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1EC67F">
      <w:pPr>
        <w:autoSpaceDE w:val="0"/>
        <w:autoSpaceDN w:val="0"/>
        <w:adjustRightInd w:val="0"/>
        <w:snapToGrid w:val="0"/>
        <w:spacing w:line="360" w:lineRule="auto"/>
        <w:jc w:val="center"/>
        <w:rPr>
          <w:rFonts w:hint="eastAsia" w:ascii="宋体" w:hAnsi="宋体"/>
          <w:b/>
          <w:color w:val="auto"/>
          <w:kern w:val="0"/>
          <w:sz w:val="52"/>
          <w:szCs w:val="52"/>
          <w:highlight w:val="none"/>
        </w:rPr>
      </w:pPr>
      <w:bookmarkStart w:id="0" w:name="_Toc224103298"/>
      <w:bookmarkStart w:id="1" w:name="_Toc200359426"/>
      <w:bookmarkStart w:id="2" w:name="_Toc200359237"/>
      <w:bookmarkStart w:id="3" w:name="_Toc443576762"/>
      <w:r>
        <w:rPr>
          <w:rFonts w:hint="eastAsia" w:ascii="宋体" w:hAnsi="宋体"/>
          <w:b/>
          <w:color w:val="auto"/>
          <w:kern w:val="0"/>
          <w:sz w:val="52"/>
          <w:szCs w:val="52"/>
          <w:highlight w:val="none"/>
        </w:rPr>
        <w:t xml:space="preserve"> </w:t>
      </w:r>
      <w:bookmarkStart w:id="4" w:name="_Hlk79935546"/>
    </w:p>
    <w:p w14:paraId="05873E11">
      <w:pPr>
        <w:autoSpaceDE w:val="0"/>
        <w:autoSpaceDN w:val="0"/>
        <w:adjustRightInd w:val="0"/>
        <w:snapToGrid w:val="0"/>
        <w:spacing w:line="360" w:lineRule="auto"/>
        <w:jc w:val="center"/>
        <w:rPr>
          <w:rFonts w:hint="eastAsia" w:cs="宋体"/>
          <w:b/>
          <w:bCs w:val="0"/>
          <w:color w:val="auto"/>
          <w:sz w:val="52"/>
          <w:szCs w:val="52"/>
          <w:highlight w:val="none"/>
          <w:lang w:val="en-US" w:eastAsia="zh-CN"/>
        </w:rPr>
      </w:pPr>
      <w:r>
        <w:rPr>
          <w:rFonts w:hint="eastAsia" w:cs="宋体"/>
          <w:b/>
          <w:bCs w:val="0"/>
          <w:color w:val="auto"/>
          <w:sz w:val="52"/>
          <w:szCs w:val="52"/>
          <w:highlight w:val="none"/>
          <w:lang w:val="en-US" w:eastAsia="zh-CN"/>
        </w:rPr>
        <w:t>摩围山景区路灯拆除及安装工程</w:t>
      </w:r>
    </w:p>
    <w:p w14:paraId="76EE50A9">
      <w:pPr>
        <w:autoSpaceDE w:val="0"/>
        <w:autoSpaceDN w:val="0"/>
        <w:adjustRightInd w:val="0"/>
        <w:snapToGrid w:val="0"/>
        <w:spacing w:line="360" w:lineRule="auto"/>
        <w:jc w:val="center"/>
        <w:rPr>
          <w:rFonts w:hint="eastAsia" w:cs="宋体"/>
          <w:b/>
          <w:bCs w:val="0"/>
          <w:color w:val="auto"/>
          <w:sz w:val="44"/>
          <w:szCs w:val="44"/>
          <w:highlight w:val="none"/>
          <w:lang w:val="en-US" w:eastAsia="zh-CN"/>
        </w:rPr>
      </w:pPr>
    </w:p>
    <w:p w14:paraId="6257EE1F">
      <w:pPr>
        <w:autoSpaceDE w:val="0"/>
        <w:autoSpaceDN w:val="0"/>
        <w:adjustRightInd w:val="0"/>
        <w:snapToGrid w:val="0"/>
        <w:spacing w:line="360" w:lineRule="auto"/>
        <w:jc w:val="center"/>
        <w:rPr>
          <w:rFonts w:hint="eastAsia" w:cs="宋体"/>
          <w:b/>
          <w:bCs w:val="0"/>
          <w:color w:val="auto"/>
          <w:sz w:val="44"/>
          <w:szCs w:val="44"/>
          <w:highlight w:val="none"/>
          <w:lang w:val="en-US" w:eastAsia="zh-CN"/>
        </w:rPr>
      </w:pPr>
    </w:p>
    <w:p w14:paraId="3A7CF460">
      <w:pPr>
        <w:autoSpaceDE w:val="0"/>
        <w:autoSpaceDN w:val="0"/>
        <w:adjustRightInd w:val="0"/>
        <w:snapToGrid w:val="0"/>
        <w:spacing w:line="360" w:lineRule="auto"/>
        <w:jc w:val="center"/>
        <w:rPr>
          <w:rFonts w:hint="eastAsia" w:ascii="宋体" w:hAnsi="宋体" w:cs="MingLiU"/>
          <w:b/>
          <w:color w:val="auto"/>
          <w:kern w:val="0"/>
          <w:sz w:val="84"/>
          <w:szCs w:val="44"/>
          <w:highlight w:val="none"/>
        </w:rPr>
      </w:pPr>
      <w:r>
        <w:rPr>
          <w:rFonts w:hint="eastAsia" w:ascii="宋体" w:hAnsi="宋体" w:cs="MingLiU"/>
          <w:b/>
          <w:color w:val="auto"/>
          <w:kern w:val="0"/>
          <w:sz w:val="84"/>
          <w:szCs w:val="44"/>
          <w:highlight w:val="none"/>
        </w:rPr>
        <w:t>竞争性比选文件</w:t>
      </w:r>
    </w:p>
    <w:p w14:paraId="450A0082">
      <w:pPr>
        <w:autoSpaceDE w:val="0"/>
        <w:autoSpaceDN w:val="0"/>
        <w:adjustRightInd w:val="0"/>
        <w:snapToGrid w:val="0"/>
        <w:spacing w:line="360" w:lineRule="auto"/>
        <w:jc w:val="center"/>
        <w:rPr>
          <w:rFonts w:hint="eastAsia"/>
          <w:color w:val="auto"/>
          <w:highlight w:val="none"/>
        </w:rPr>
      </w:pPr>
    </w:p>
    <w:p w14:paraId="0FC2C706">
      <w:pPr>
        <w:pStyle w:val="10"/>
        <w:rPr>
          <w:color w:val="auto"/>
          <w:highlight w:val="none"/>
        </w:rPr>
      </w:pPr>
    </w:p>
    <w:p w14:paraId="78EA6AAA">
      <w:pPr>
        <w:autoSpaceDE w:val="0"/>
        <w:autoSpaceDN w:val="0"/>
        <w:adjustRightInd w:val="0"/>
        <w:snapToGrid w:val="0"/>
        <w:spacing w:line="360" w:lineRule="auto"/>
        <w:jc w:val="center"/>
        <w:rPr>
          <w:rFonts w:hint="eastAsia" w:ascii="宋体" w:hAnsi="宋体" w:cs="MingLiU"/>
          <w:color w:val="auto"/>
          <w:kern w:val="0"/>
          <w:sz w:val="20"/>
          <w:szCs w:val="20"/>
          <w:highlight w:val="none"/>
        </w:rPr>
      </w:pPr>
    </w:p>
    <w:p w14:paraId="5A5EAD58">
      <w:pPr>
        <w:autoSpaceDE w:val="0"/>
        <w:autoSpaceDN w:val="0"/>
        <w:adjustRightInd w:val="0"/>
        <w:snapToGrid w:val="0"/>
        <w:spacing w:line="360" w:lineRule="auto"/>
        <w:jc w:val="left"/>
        <w:rPr>
          <w:rFonts w:hint="default" w:ascii="宋体" w:hAnsi="宋体" w:eastAsia="宋体" w:cs="MingLiU"/>
          <w:color w:val="auto"/>
          <w:kern w:val="0"/>
          <w:sz w:val="20"/>
          <w:szCs w:val="20"/>
          <w:highlight w:val="none"/>
          <w:lang w:val="en-US" w:eastAsia="zh-CN"/>
        </w:rPr>
      </w:pPr>
      <w:r>
        <w:rPr>
          <w:rFonts w:hint="eastAsia" w:ascii="宋体" w:hAnsi="宋体" w:cs="MingLiU"/>
          <w:color w:val="auto"/>
          <w:kern w:val="0"/>
          <w:sz w:val="20"/>
          <w:szCs w:val="20"/>
          <w:highlight w:val="none"/>
          <w:lang w:val="en-US" w:eastAsia="zh-CN"/>
        </w:rPr>
        <w:t xml:space="preserve">         </w:t>
      </w:r>
    </w:p>
    <w:p w14:paraId="7A21995C">
      <w:pPr>
        <w:autoSpaceDE w:val="0"/>
        <w:autoSpaceDN w:val="0"/>
        <w:adjustRightInd w:val="0"/>
        <w:snapToGrid w:val="0"/>
        <w:spacing w:line="360" w:lineRule="auto"/>
        <w:jc w:val="left"/>
        <w:rPr>
          <w:rFonts w:hint="eastAsia" w:ascii="宋体" w:hAnsi="宋体" w:cs="MingLiU"/>
          <w:color w:val="auto"/>
          <w:kern w:val="0"/>
          <w:sz w:val="20"/>
          <w:szCs w:val="20"/>
          <w:highlight w:val="none"/>
        </w:rPr>
      </w:pPr>
    </w:p>
    <w:p w14:paraId="2433914F">
      <w:pPr>
        <w:autoSpaceDE w:val="0"/>
        <w:autoSpaceDN w:val="0"/>
        <w:adjustRightInd w:val="0"/>
        <w:snapToGrid w:val="0"/>
        <w:spacing w:line="360" w:lineRule="auto"/>
        <w:jc w:val="left"/>
        <w:rPr>
          <w:rFonts w:hint="eastAsia" w:ascii="宋体" w:hAnsi="宋体" w:cs="MingLiU"/>
          <w:color w:val="auto"/>
          <w:kern w:val="0"/>
          <w:sz w:val="20"/>
          <w:szCs w:val="20"/>
          <w:highlight w:val="none"/>
        </w:rPr>
      </w:pPr>
    </w:p>
    <w:p w14:paraId="70AC41B4">
      <w:pPr>
        <w:autoSpaceDE w:val="0"/>
        <w:autoSpaceDN w:val="0"/>
        <w:adjustRightInd w:val="0"/>
        <w:snapToGrid w:val="0"/>
        <w:spacing w:line="360" w:lineRule="auto"/>
        <w:jc w:val="left"/>
        <w:rPr>
          <w:rFonts w:hint="eastAsia" w:ascii="宋体" w:hAnsi="宋体" w:cs="MingLiU"/>
          <w:color w:val="auto"/>
          <w:kern w:val="0"/>
          <w:sz w:val="20"/>
          <w:szCs w:val="20"/>
          <w:highlight w:val="none"/>
        </w:rPr>
      </w:pPr>
    </w:p>
    <w:p w14:paraId="448F5BB8">
      <w:pPr>
        <w:autoSpaceDE w:val="0"/>
        <w:autoSpaceDN w:val="0"/>
        <w:adjustRightInd w:val="0"/>
        <w:snapToGrid w:val="0"/>
        <w:spacing w:line="360" w:lineRule="auto"/>
        <w:jc w:val="left"/>
        <w:rPr>
          <w:rFonts w:hint="eastAsia" w:ascii="宋体" w:hAnsi="宋体" w:cs="MingLiU"/>
          <w:color w:val="auto"/>
          <w:kern w:val="0"/>
          <w:sz w:val="20"/>
          <w:szCs w:val="20"/>
          <w:highlight w:val="none"/>
        </w:rPr>
      </w:pPr>
    </w:p>
    <w:p w14:paraId="611FF2BA">
      <w:pPr>
        <w:rPr>
          <w:rFonts w:hint="eastAsia" w:ascii="宋体" w:hAnsi="宋体" w:cs="MingLiU"/>
          <w:color w:val="auto"/>
          <w:kern w:val="0"/>
          <w:sz w:val="20"/>
          <w:szCs w:val="20"/>
          <w:highlight w:val="none"/>
        </w:rPr>
      </w:pPr>
    </w:p>
    <w:p w14:paraId="189F2E6A">
      <w:pPr>
        <w:pStyle w:val="6"/>
        <w:rPr>
          <w:rFonts w:hint="eastAsia" w:ascii="宋体" w:hAnsi="宋体"/>
          <w:color w:val="auto"/>
          <w:sz w:val="20"/>
          <w:szCs w:val="20"/>
          <w:highlight w:val="none"/>
        </w:rPr>
      </w:pPr>
    </w:p>
    <w:p w14:paraId="7A713AED">
      <w:pPr>
        <w:rPr>
          <w:rFonts w:hint="eastAsia"/>
          <w:color w:val="auto"/>
          <w:highlight w:val="none"/>
        </w:rPr>
      </w:pPr>
    </w:p>
    <w:p w14:paraId="6873C8AA">
      <w:pPr>
        <w:tabs>
          <w:tab w:val="left" w:pos="6219"/>
        </w:tabs>
        <w:autoSpaceDE w:val="0"/>
        <w:autoSpaceDN w:val="0"/>
        <w:adjustRightInd w:val="0"/>
        <w:snapToGrid w:val="0"/>
        <w:spacing w:line="360" w:lineRule="auto"/>
        <w:jc w:val="center"/>
        <w:rPr>
          <w:rFonts w:hint="eastAsia" w:ascii="宋体" w:hAnsi="宋体" w:eastAsia="宋体" w:cs="宋体"/>
          <w:b/>
          <w:bCs/>
          <w:color w:val="auto"/>
          <w:kern w:val="0"/>
          <w:sz w:val="28"/>
          <w:szCs w:val="28"/>
          <w:highlight w:val="none"/>
          <w:u w:val="single"/>
        </w:rPr>
      </w:pPr>
      <w:r>
        <w:rPr>
          <w:rFonts w:hint="eastAsia" w:ascii="宋体" w:hAnsi="宋体" w:eastAsia="宋体" w:cs="宋体"/>
          <w:b/>
          <w:color w:val="auto"/>
          <w:kern w:val="0"/>
          <w:sz w:val="28"/>
          <w:szCs w:val="28"/>
          <w:highlight w:val="none"/>
        </w:rPr>
        <w:t>比选人：</w:t>
      </w:r>
      <w:r>
        <w:rPr>
          <w:rFonts w:hint="eastAsia" w:ascii="宋体" w:hAnsi="宋体" w:cs="宋体"/>
          <w:b/>
          <w:bCs/>
          <w:snapToGrid w:val="0"/>
          <w:color w:val="auto"/>
          <w:kern w:val="0"/>
          <w:sz w:val="28"/>
          <w:szCs w:val="28"/>
          <w:highlight w:val="none"/>
          <w:u w:val="single"/>
          <w:lang w:eastAsia="zh-CN"/>
        </w:rPr>
        <w:t>重庆九黎旅游控股集团有限公司</w:t>
      </w:r>
      <w:r>
        <w:rPr>
          <w:rFonts w:hint="eastAsia" w:ascii="宋体" w:hAnsi="宋体" w:eastAsia="宋体" w:cs="宋体"/>
          <w:b/>
          <w:bCs/>
          <w:color w:val="auto"/>
          <w:kern w:val="0"/>
          <w:sz w:val="28"/>
          <w:szCs w:val="28"/>
          <w:highlight w:val="none"/>
          <w:u w:val="single"/>
        </w:rPr>
        <w:t>（盖单位公章）</w:t>
      </w:r>
    </w:p>
    <w:p w14:paraId="1591E318">
      <w:pPr>
        <w:tabs>
          <w:tab w:val="left" w:pos="6252"/>
        </w:tabs>
        <w:autoSpaceDE w:val="0"/>
        <w:autoSpaceDN w:val="0"/>
        <w:adjustRightInd w:val="0"/>
        <w:snapToGrid w:val="0"/>
        <w:spacing w:line="360" w:lineRule="auto"/>
        <w:jc w:val="center"/>
        <w:rPr>
          <w:rFonts w:hint="eastAsia" w:ascii="宋体" w:hAnsi="宋体" w:eastAsia="宋体" w:cs="宋体"/>
          <w:b/>
          <w:bCs/>
          <w:color w:val="auto"/>
          <w:spacing w:val="8"/>
          <w:kern w:val="0"/>
          <w:sz w:val="28"/>
          <w:szCs w:val="28"/>
          <w:highlight w:val="none"/>
        </w:rPr>
      </w:pPr>
    </w:p>
    <w:p w14:paraId="2EE69655">
      <w:pPr>
        <w:tabs>
          <w:tab w:val="left" w:pos="6252"/>
        </w:tabs>
        <w:autoSpaceDE w:val="0"/>
        <w:autoSpaceDN w:val="0"/>
        <w:adjustRightInd w:val="0"/>
        <w:snapToGrid w:val="0"/>
        <w:spacing w:line="360" w:lineRule="auto"/>
        <w:jc w:val="center"/>
        <w:rPr>
          <w:rFonts w:hint="eastAsia" w:ascii="宋体"/>
          <w:b/>
          <w:color w:val="auto"/>
          <w:kern w:val="0"/>
          <w:sz w:val="28"/>
          <w:szCs w:val="28"/>
          <w:highlight w:val="none"/>
          <w:u w:val="single"/>
        </w:rPr>
      </w:pPr>
      <w:r>
        <w:rPr>
          <w:rFonts w:hint="eastAsia" w:ascii="宋体" w:hAnsi="宋体" w:eastAsia="宋体" w:cs="宋体"/>
          <w:b/>
          <w:bCs/>
          <w:color w:val="auto"/>
          <w:spacing w:val="8"/>
          <w:kern w:val="0"/>
          <w:sz w:val="28"/>
          <w:szCs w:val="28"/>
          <w:highlight w:val="none"/>
        </w:rPr>
        <w:t>比选代理机构：</w:t>
      </w:r>
      <w:r>
        <w:rPr>
          <w:rFonts w:hint="eastAsia" w:ascii="宋体" w:hAnsi="宋体" w:cs="宋体"/>
          <w:b/>
          <w:color w:val="auto"/>
          <w:kern w:val="0"/>
          <w:sz w:val="28"/>
          <w:szCs w:val="28"/>
          <w:highlight w:val="none"/>
          <w:u w:val="single"/>
          <w:lang w:val="en-US" w:eastAsia="zh-CN"/>
        </w:rPr>
        <w:t>成泸工程咨询有限公司</w:t>
      </w:r>
      <w:r>
        <w:rPr>
          <w:rFonts w:hint="eastAsia" w:ascii="宋体" w:hAnsi="宋体" w:eastAsia="宋体" w:cs="宋体"/>
          <w:b/>
          <w:bCs/>
          <w:color w:val="auto"/>
          <w:kern w:val="0"/>
          <w:sz w:val="28"/>
          <w:szCs w:val="28"/>
          <w:highlight w:val="none"/>
          <w:u w:val="single"/>
        </w:rPr>
        <w:t>（盖</w:t>
      </w:r>
      <w:r>
        <w:rPr>
          <w:rFonts w:hint="eastAsia" w:ascii="宋体" w:hAnsi="宋体" w:eastAsia="宋体" w:cs="宋体"/>
          <w:b/>
          <w:color w:val="auto"/>
          <w:kern w:val="0"/>
          <w:sz w:val="28"/>
          <w:szCs w:val="28"/>
          <w:highlight w:val="none"/>
          <w:u w:val="single"/>
        </w:rPr>
        <w:t>单位公章</w:t>
      </w:r>
      <w:r>
        <w:rPr>
          <w:rFonts w:hint="eastAsia" w:ascii="宋体"/>
          <w:b/>
          <w:color w:val="auto"/>
          <w:kern w:val="0"/>
          <w:sz w:val="28"/>
          <w:szCs w:val="28"/>
          <w:highlight w:val="none"/>
          <w:u w:val="single"/>
        </w:rPr>
        <w:t>）</w:t>
      </w:r>
    </w:p>
    <w:p w14:paraId="4B3EBD4A">
      <w:pPr>
        <w:autoSpaceDE w:val="0"/>
        <w:autoSpaceDN w:val="0"/>
        <w:adjustRightInd w:val="0"/>
        <w:snapToGrid w:val="0"/>
        <w:spacing w:line="360" w:lineRule="auto"/>
        <w:rPr>
          <w:rFonts w:hint="eastAsia" w:ascii="宋体"/>
          <w:b/>
          <w:color w:val="auto"/>
          <w:kern w:val="0"/>
          <w:sz w:val="28"/>
          <w:szCs w:val="28"/>
          <w:highlight w:val="none"/>
        </w:rPr>
      </w:pPr>
    </w:p>
    <w:p w14:paraId="168A7A26">
      <w:pPr>
        <w:tabs>
          <w:tab w:val="left" w:pos="3200"/>
          <w:tab w:val="left" w:pos="4320"/>
          <w:tab w:val="left" w:pos="5420"/>
        </w:tabs>
        <w:autoSpaceDE w:val="0"/>
        <w:autoSpaceDN w:val="0"/>
        <w:adjustRightInd w:val="0"/>
        <w:snapToGrid w:val="0"/>
        <w:spacing w:line="360" w:lineRule="auto"/>
        <w:jc w:val="center"/>
        <w:rPr>
          <w:rFonts w:hint="eastAsia" w:ascii="宋体" w:hAnsi="宋体" w:cs="MingLiU"/>
          <w:b/>
          <w:color w:val="auto"/>
          <w:w w:val="99"/>
          <w:kern w:val="0"/>
          <w:sz w:val="28"/>
          <w:szCs w:val="28"/>
          <w:highlight w:val="none"/>
        </w:rPr>
      </w:pPr>
      <w:r>
        <w:rPr>
          <w:rFonts w:hint="eastAsia" w:ascii="宋体" w:hAnsi="宋体" w:cs="MingLiU"/>
          <w:b/>
          <w:color w:val="auto"/>
          <w:w w:val="99"/>
          <w:kern w:val="0"/>
          <w:sz w:val="28"/>
          <w:szCs w:val="28"/>
          <w:highlight w:val="none"/>
        </w:rPr>
        <w:t>二○二</w:t>
      </w:r>
      <w:r>
        <w:rPr>
          <w:rFonts w:hint="eastAsia" w:ascii="宋体" w:hAnsi="宋体" w:cs="MingLiU"/>
          <w:b/>
          <w:color w:val="auto"/>
          <w:w w:val="99"/>
          <w:kern w:val="0"/>
          <w:sz w:val="28"/>
          <w:szCs w:val="28"/>
          <w:highlight w:val="none"/>
          <w:lang w:val="en-US" w:eastAsia="zh-CN"/>
        </w:rPr>
        <w:t>六</w:t>
      </w:r>
      <w:r>
        <w:rPr>
          <w:rFonts w:hint="eastAsia" w:ascii="宋体" w:hAnsi="宋体" w:cs="MingLiU"/>
          <w:b/>
          <w:color w:val="auto"/>
          <w:w w:val="99"/>
          <w:kern w:val="0"/>
          <w:sz w:val="28"/>
          <w:szCs w:val="28"/>
          <w:highlight w:val="none"/>
        </w:rPr>
        <w:t>年</w:t>
      </w:r>
      <w:r>
        <w:rPr>
          <w:rFonts w:hint="eastAsia" w:ascii="宋体" w:hAnsi="宋体" w:cs="MingLiU"/>
          <w:b/>
          <w:color w:val="auto"/>
          <w:w w:val="99"/>
          <w:kern w:val="0"/>
          <w:sz w:val="28"/>
          <w:szCs w:val="28"/>
          <w:highlight w:val="none"/>
          <w:lang w:val="en-US" w:eastAsia="zh-CN"/>
        </w:rPr>
        <w:t>二</w:t>
      </w:r>
      <w:r>
        <w:rPr>
          <w:rFonts w:hint="eastAsia" w:ascii="宋体" w:hAnsi="宋体" w:cs="MingLiU"/>
          <w:b/>
          <w:color w:val="auto"/>
          <w:w w:val="99"/>
          <w:kern w:val="0"/>
          <w:sz w:val="28"/>
          <w:szCs w:val="28"/>
          <w:highlight w:val="none"/>
        </w:rPr>
        <w:t>月</w:t>
      </w:r>
    </w:p>
    <w:bookmarkEnd w:id="4"/>
    <w:p w14:paraId="6DC7A452">
      <w:pPr>
        <w:jc w:val="center"/>
        <w:rPr>
          <w:rFonts w:hint="eastAsia"/>
          <w:color w:val="auto"/>
          <w:sz w:val="40"/>
          <w:szCs w:val="48"/>
          <w:highlight w:val="none"/>
        </w:rPr>
      </w:pPr>
    </w:p>
    <w:p w14:paraId="30FEA229">
      <w:pPr>
        <w:pStyle w:val="2"/>
        <w:rPr>
          <w:rFonts w:hint="eastAsia"/>
          <w:color w:val="auto"/>
          <w:sz w:val="40"/>
          <w:szCs w:val="48"/>
          <w:highlight w:val="none"/>
        </w:rPr>
      </w:pPr>
    </w:p>
    <w:p w14:paraId="3E9AD9CF">
      <w:pPr>
        <w:rPr>
          <w:rFonts w:hint="eastAsia"/>
        </w:rPr>
        <w:sectPr>
          <w:headerReference r:id="rId3" w:type="default"/>
          <w:footerReference r:id="rId4" w:type="default"/>
          <w:pgSz w:w="11905" w:h="16838"/>
          <w:pgMar w:top="1134" w:right="850" w:bottom="1134" w:left="1020" w:header="850" w:footer="992" w:gutter="0"/>
          <w:pgBorders>
            <w:top w:val="none" w:sz="0" w:space="0"/>
            <w:left w:val="none" w:sz="0" w:space="0"/>
            <w:bottom w:val="none" w:sz="0" w:space="0"/>
            <w:right w:val="none" w:sz="0" w:space="0"/>
          </w:pgBorders>
          <w:pgNumType w:start="1"/>
          <w:cols w:space="720" w:num="1"/>
          <w:rtlGutter w:val="0"/>
          <w:docGrid w:type="lines" w:linePitch="317" w:charSpace="0"/>
        </w:sectPr>
      </w:pPr>
    </w:p>
    <w:p w14:paraId="73C621B4">
      <w:pPr>
        <w:jc w:val="center"/>
        <w:rPr>
          <w:rFonts w:hint="eastAsia"/>
          <w:color w:val="auto"/>
          <w:highlight w:val="none"/>
        </w:rPr>
      </w:pPr>
      <w:r>
        <w:rPr>
          <w:rFonts w:hint="eastAsia"/>
          <w:color w:val="auto"/>
          <w:sz w:val="40"/>
          <w:szCs w:val="48"/>
          <w:highlight w:val="none"/>
        </w:rPr>
        <w:t>目  录</w:t>
      </w:r>
    </w:p>
    <w:p w14:paraId="1AF871C9">
      <w:pPr>
        <w:pStyle w:val="13"/>
        <w:tabs>
          <w:tab w:val="right" w:leader="hyphen" w:pos="10091"/>
        </w:tabs>
      </w:pPr>
      <w:r>
        <w:rPr>
          <w:color w:val="auto"/>
          <w:highlight w:val="none"/>
        </w:rPr>
        <w:fldChar w:fldCharType="begin"/>
      </w:r>
      <w:r>
        <w:rPr>
          <w:color w:val="auto"/>
          <w:highlight w:val="none"/>
        </w:rPr>
        <w:instrText xml:space="preserve">TOC \o "1-1" \h \u </w:instrText>
      </w:r>
      <w:r>
        <w:rPr>
          <w:color w:val="auto"/>
          <w:highlight w:val="none"/>
        </w:rPr>
        <w:fldChar w:fldCharType="separate"/>
      </w:r>
      <w:r>
        <w:rPr>
          <w:color w:val="auto"/>
          <w:highlight w:val="none"/>
        </w:rPr>
        <w:fldChar w:fldCharType="begin"/>
      </w:r>
      <w:r>
        <w:rPr>
          <w:highlight w:val="none"/>
        </w:rPr>
        <w:instrText xml:space="preserve"> HYPERLINK \l _Toc15489 </w:instrText>
      </w:r>
      <w:r>
        <w:rPr>
          <w:highlight w:val="none"/>
        </w:rPr>
        <w:fldChar w:fldCharType="separate"/>
      </w:r>
      <w:r>
        <w:rPr>
          <w:rFonts w:hint="eastAsia"/>
          <w:lang w:val="en-US" w:eastAsia="zh-CN"/>
        </w:rPr>
        <w:t xml:space="preserve">第一章 </w:t>
      </w:r>
      <w:r>
        <w:rPr>
          <w:rFonts w:hint="eastAsia"/>
        </w:rPr>
        <w:t>比选公告</w:t>
      </w:r>
      <w:r>
        <w:tab/>
      </w:r>
      <w:r>
        <w:fldChar w:fldCharType="begin"/>
      </w:r>
      <w:r>
        <w:instrText xml:space="preserve"> PAGEREF _Toc15489 \h </w:instrText>
      </w:r>
      <w:r>
        <w:fldChar w:fldCharType="separate"/>
      </w:r>
      <w:r>
        <w:t>1</w:t>
      </w:r>
      <w:r>
        <w:fldChar w:fldCharType="end"/>
      </w:r>
      <w:r>
        <w:rPr>
          <w:color w:val="auto"/>
          <w:highlight w:val="none"/>
        </w:rPr>
        <w:fldChar w:fldCharType="end"/>
      </w:r>
    </w:p>
    <w:p w14:paraId="02DA84A2">
      <w:pPr>
        <w:pStyle w:val="13"/>
        <w:tabs>
          <w:tab w:val="right" w:leader="hyphen" w:pos="10091"/>
        </w:tabs>
      </w:pPr>
      <w:r>
        <w:rPr>
          <w:color w:val="auto"/>
          <w:highlight w:val="none"/>
        </w:rPr>
        <w:fldChar w:fldCharType="begin"/>
      </w:r>
      <w:r>
        <w:rPr>
          <w:highlight w:val="none"/>
        </w:rPr>
        <w:instrText xml:space="preserve"> HYPERLINK \l _Toc26596 </w:instrText>
      </w:r>
      <w:r>
        <w:rPr>
          <w:highlight w:val="none"/>
        </w:rPr>
        <w:fldChar w:fldCharType="separate"/>
      </w:r>
      <w:r>
        <w:rPr>
          <w:rFonts w:hint="eastAsia"/>
          <w:szCs w:val="36"/>
          <w:highlight w:val="none"/>
          <w:lang w:val="en-US" w:eastAsia="zh-CN"/>
        </w:rPr>
        <w:t xml:space="preserve">第二章 </w:t>
      </w:r>
      <w:r>
        <w:rPr>
          <w:rFonts w:hint="eastAsia"/>
          <w:szCs w:val="36"/>
          <w:highlight w:val="none"/>
        </w:rPr>
        <w:t>竞选人须知</w:t>
      </w:r>
      <w:r>
        <w:tab/>
      </w:r>
      <w:r>
        <w:fldChar w:fldCharType="begin"/>
      </w:r>
      <w:r>
        <w:instrText xml:space="preserve"> PAGEREF _Toc26596 \h </w:instrText>
      </w:r>
      <w:r>
        <w:fldChar w:fldCharType="separate"/>
      </w:r>
      <w:r>
        <w:t>3</w:t>
      </w:r>
      <w:r>
        <w:fldChar w:fldCharType="end"/>
      </w:r>
      <w:r>
        <w:rPr>
          <w:color w:val="auto"/>
          <w:highlight w:val="none"/>
        </w:rPr>
        <w:fldChar w:fldCharType="end"/>
      </w:r>
    </w:p>
    <w:p w14:paraId="285BEB47">
      <w:pPr>
        <w:pStyle w:val="13"/>
        <w:tabs>
          <w:tab w:val="right" w:leader="hyphen" w:pos="10091"/>
        </w:tabs>
      </w:pPr>
      <w:r>
        <w:rPr>
          <w:color w:val="auto"/>
          <w:highlight w:val="none"/>
        </w:rPr>
        <w:fldChar w:fldCharType="begin"/>
      </w:r>
      <w:r>
        <w:rPr>
          <w:highlight w:val="none"/>
        </w:rPr>
        <w:instrText xml:space="preserve"> HYPERLINK \l _Toc13944 </w:instrText>
      </w:r>
      <w:r>
        <w:rPr>
          <w:highlight w:val="none"/>
        </w:rPr>
        <w:fldChar w:fldCharType="separate"/>
      </w:r>
      <w:r>
        <w:rPr>
          <w:rFonts w:hint="eastAsia"/>
          <w:lang w:val="en-US" w:eastAsia="zh-CN"/>
        </w:rPr>
        <w:t xml:space="preserve">第三章 </w:t>
      </w:r>
      <w:r>
        <w:rPr>
          <w:rFonts w:hint="eastAsia"/>
        </w:rPr>
        <w:t>评审办法</w:t>
      </w:r>
      <w:r>
        <w:tab/>
      </w:r>
      <w:r>
        <w:fldChar w:fldCharType="begin"/>
      </w:r>
      <w:r>
        <w:instrText xml:space="preserve"> PAGEREF _Toc13944 \h </w:instrText>
      </w:r>
      <w:r>
        <w:fldChar w:fldCharType="separate"/>
      </w:r>
      <w:r>
        <w:t>15</w:t>
      </w:r>
      <w:r>
        <w:fldChar w:fldCharType="end"/>
      </w:r>
      <w:r>
        <w:rPr>
          <w:color w:val="auto"/>
          <w:highlight w:val="none"/>
        </w:rPr>
        <w:fldChar w:fldCharType="end"/>
      </w:r>
    </w:p>
    <w:p w14:paraId="430F1565">
      <w:pPr>
        <w:pStyle w:val="13"/>
        <w:tabs>
          <w:tab w:val="right" w:leader="hyphen" w:pos="10091"/>
        </w:tabs>
      </w:pPr>
      <w:r>
        <w:rPr>
          <w:color w:val="auto"/>
          <w:highlight w:val="none"/>
        </w:rPr>
        <w:fldChar w:fldCharType="begin"/>
      </w:r>
      <w:r>
        <w:rPr>
          <w:highlight w:val="none"/>
        </w:rPr>
        <w:instrText xml:space="preserve"> HYPERLINK \l _Toc25971 </w:instrText>
      </w:r>
      <w:r>
        <w:rPr>
          <w:highlight w:val="none"/>
        </w:rPr>
        <w:fldChar w:fldCharType="separate"/>
      </w:r>
      <w:r>
        <w:rPr>
          <w:rFonts w:hint="eastAsia" w:ascii="Times New Roman" w:hAnsi="Times New Roman" w:cs="Times New Roman"/>
          <w:szCs w:val="36"/>
          <w:highlight w:val="none"/>
          <w:lang w:val="en-US" w:eastAsia="zh-CN"/>
        </w:rPr>
        <w:t>第四章  合同条款及格式</w:t>
      </w:r>
      <w:r>
        <w:tab/>
      </w:r>
      <w:r>
        <w:fldChar w:fldCharType="begin"/>
      </w:r>
      <w:r>
        <w:instrText xml:space="preserve"> PAGEREF _Toc25971 \h </w:instrText>
      </w:r>
      <w:r>
        <w:fldChar w:fldCharType="separate"/>
      </w:r>
      <w:r>
        <w:t>17</w:t>
      </w:r>
      <w:r>
        <w:fldChar w:fldCharType="end"/>
      </w:r>
      <w:r>
        <w:rPr>
          <w:color w:val="auto"/>
          <w:highlight w:val="none"/>
        </w:rPr>
        <w:fldChar w:fldCharType="end"/>
      </w:r>
    </w:p>
    <w:p w14:paraId="2B3BF993">
      <w:pPr>
        <w:pStyle w:val="13"/>
        <w:tabs>
          <w:tab w:val="right" w:leader="hyphen" w:pos="10091"/>
        </w:tabs>
      </w:pPr>
      <w:r>
        <w:rPr>
          <w:color w:val="auto"/>
          <w:highlight w:val="none"/>
        </w:rPr>
        <w:fldChar w:fldCharType="begin"/>
      </w:r>
      <w:r>
        <w:rPr>
          <w:highlight w:val="none"/>
        </w:rPr>
        <w:instrText xml:space="preserve"> HYPERLINK \l _Toc8596 </w:instrText>
      </w:r>
      <w:r>
        <w:rPr>
          <w:highlight w:val="none"/>
        </w:rPr>
        <w:fldChar w:fldCharType="separate"/>
      </w:r>
      <w:r>
        <w:rPr>
          <w:rFonts w:hint="eastAsia" w:ascii="Times New Roman" w:hAnsi="Times New Roman" w:cs="Times New Roman"/>
          <w:szCs w:val="36"/>
          <w:highlight w:val="none"/>
          <w:lang w:val="en-US" w:eastAsia="zh-CN"/>
        </w:rPr>
        <w:t>第五章  工程量清单</w:t>
      </w:r>
      <w:r>
        <w:tab/>
      </w:r>
      <w:r>
        <w:fldChar w:fldCharType="begin"/>
      </w:r>
      <w:r>
        <w:instrText xml:space="preserve"> PAGEREF _Toc8596 \h </w:instrText>
      </w:r>
      <w:r>
        <w:fldChar w:fldCharType="separate"/>
      </w:r>
      <w:r>
        <w:t>18</w:t>
      </w:r>
      <w:r>
        <w:fldChar w:fldCharType="end"/>
      </w:r>
      <w:r>
        <w:rPr>
          <w:color w:val="auto"/>
          <w:highlight w:val="none"/>
        </w:rPr>
        <w:fldChar w:fldCharType="end"/>
      </w:r>
    </w:p>
    <w:p w14:paraId="22366BD9">
      <w:pPr>
        <w:pStyle w:val="13"/>
        <w:tabs>
          <w:tab w:val="right" w:leader="hyphen" w:pos="10091"/>
        </w:tabs>
      </w:pPr>
      <w:r>
        <w:rPr>
          <w:color w:val="auto"/>
          <w:highlight w:val="none"/>
        </w:rPr>
        <w:fldChar w:fldCharType="begin"/>
      </w:r>
      <w:r>
        <w:rPr>
          <w:highlight w:val="none"/>
        </w:rPr>
        <w:instrText xml:space="preserve"> HYPERLINK \l _Toc1641 </w:instrText>
      </w:r>
      <w:r>
        <w:rPr>
          <w:highlight w:val="none"/>
        </w:rPr>
        <w:fldChar w:fldCharType="separate"/>
      </w:r>
      <w:r>
        <w:rPr>
          <w:rFonts w:hint="eastAsia" w:ascii="Times New Roman" w:hAnsi="Times New Roman" w:cs="Times New Roman"/>
          <w:szCs w:val="36"/>
          <w:highlight w:val="none"/>
          <w:lang w:val="en-US" w:eastAsia="zh-CN"/>
        </w:rPr>
        <w:t>第六章  图纸</w:t>
      </w:r>
      <w:r>
        <w:tab/>
      </w:r>
      <w:r>
        <w:fldChar w:fldCharType="begin"/>
      </w:r>
      <w:r>
        <w:instrText xml:space="preserve"> PAGEREF _Toc1641 \h </w:instrText>
      </w:r>
      <w:r>
        <w:fldChar w:fldCharType="separate"/>
      </w:r>
      <w:r>
        <w:t>19</w:t>
      </w:r>
      <w:r>
        <w:fldChar w:fldCharType="end"/>
      </w:r>
      <w:r>
        <w:rPr>
          <w:color w:val="auto"/>
          <w:highlight w:val="none"/>
        </w:rPr>
        <w:fldChar w:fldCharType="end"/>
      </w:r>
    </w:p>
    <w:p w14:paraId="3F8A5972">
      <w:pPr>
        <w:pStyle w:val="13"/>
        <w:tabs>
          <w:tab w:val="right" w:leader="hyphen" w:pos="10091"/>
        </w:tabs>
      </w:pPr>
      <w:r>
        <w:rPr>
          <w:color w:val="auto"/>
          <w:highlight w:val="none"/>
        </w:rPr>
        <w:fldChar w:fldCharType="begin"/>
      </w:r>
      <w:r>
        <w:rPr>
          <w:highlight w:val="none"/>
        </w:rPr>
        <w:instrText xml:space="preserve"> HYPERLINK \l _Toc28399 </w:instrText>
      </w:r>
      <w:r>
        <w:rPr>
          <w:highlight w:val="none"/>
        </w:rPr>
        <w:fldChar w:fldCharType="separate"/>
      </w:r>
      <w:r>
        <w:rPr>
          <w:rFonts w:hint="eastAsia"/>
          <w:highlight w:val="none"/>
          <w:lang w:val="en-US" w:eastAsia="zh-CN"/>
        </w:rPr>
        <w:t>第七章 竞选文件格式</w:t>
      </w:r>
      <w:r>
        <w:tab/>
      </w:r>
      <w:r>
        <w:fldChar w:fldCharType="begin"/>
      </w:r>
      <w:r>
        <w:instrText xml:space="preserve"> PAGEREF _Toc28399 \h </w:instrText>
      </w:r>
      <w:r>
        <w:fldChar w:fldCharType="separate"/>
      </w:r>
      <w:r>
        <w:t>20</w:t>
      </w:r>
      <w:r>
        <w:fldChar w:fldCharType="end"/>
      </w:r>
      <w:r>
        <w:rPr>
          <w:color w:val="auto"/>
          <w:highlight w:val="none"/>
        </w:rPr>
        <w:fldChar w:fldCharType="end"/>
      </w:r>
    </w:p>
    <w:p w14:paraId="3A84D571">
      <w:pPr>
        <w:pStyle w:val="10"/>
        <w:rPr>
          <w:color w:val="auto"/>
          <w:highlight w:val="none"/>
        </w:rPr>
      </w:pPr>
      <w:r>
        <w:rPr>
          <w:color w:val="auto"/>
          <w:highlight w:val="none"/>
        </w:rPr>
        <w:fldChar w:fldCharType="end"/>
      </w:r>
    </w:p>
    <w:p w14:paraId="36AFAB83">
      <w:pPr>
        <w:rPr>
          <w:color w:val="auto"/>
          <w:highlight w:val="none"/>
        </w:rPr>
      </w:pPr>
    </w:p>
    <w:p w14:paraId="7BA56DC8">
      <w:pPr>
        <w:pStyle w:val="10"/>
        <w:rPr>
          <w:color w:val="auto"/>
          <w:highlight w:val="none"/>
        </w:rPr>
      </w:pPr>
    </w:p>
    <w:p w14:paraId="0EB7B4F5">
      <w:pPr>
        <w:rPr>
          <w:color w:val="auto"/>
          <w:highlight w:val="none"/>
        </w:rPr>
      </w:pPr>
    </w:p>
    <w:p w14:paraId="2D482489">
      <w:pPr>
        <w:pStyle w:val="10"/>
        <w:tabs>
          <w:tab w:val="left" w:pos="7730"/>
        </w:tabs>
        <w:rPr>
          <w:rFonts w:hint="eastAsia"/>
          <w:color w:val="auto"/>
          <w:highlight w:val="none"/>
        </w:rPr>
      </w:pPr>
      <w:r>
        <w:rPr>
          <w:rFonts w:hint="eastAsia"/>
          <w:color w:val="auto"/>
          <w:highlight w:val="none"/>
        </w:rPr>
        <w:tab/>
      </w:r>
    </w:p>
    <w:p w14:paraId="75CAD245">
      <w:pPr>
        <w:rPr>
          <w:color w:val="auto"/>
          <w:highlight w:val="none"/>
        </w:rPr>
      </w:pPr>
    </w:p>
    <w:p w14:paraId="35B84DB2">
      <w:pPr>
        <w:pStyle w:val="10"/>
        <w:rPr>
          <w:color w:val="auto"/>
          <w:highlight w:val="none"/>
        </w:rPr>
      </w:pPr>
    </w:p>
    <w:p w14:paraId="36F65928">
      <w:pPr>
        <w:rPr>
          <w:color w:val="auto"/>
          <w:highlight w:val="none"/>
        </w:rPr>
      </w:pPr>
      <w:bookmarkStart w:id="75" w:name="_GoBack"/>
      <w:bookmarkEnd w:id="75"/>
    </w:p>
    <w:p w14:paraId="70D0AC6B">
      <w:pPr>
        <w:pStyle w:val="10"/>
        <w:rPr>
          <w:color w:val="auto"/>
          <w:highlight w:val="none"/>
        </w:rPr>
      </w:pPr>
    </w:p>
    <w:p w14:paraId="0F02DB44">
      <w:pPr>
        <w:rPr>
          <w:color w:val="auto"/>
          <w:highlight w:val="none"/>
        </w:rPr>
      </w:pPr>
    </w:p>
    <w:p w14:paraId="27A1BDFF">
      <w:pPr>
        <w:pStyle w:val="10"/>
        <w:rPr>
          <w:color w:val="auto"/>
          <w:highlight w:val="none"/>
        </w:rPr>
      </w:pPr>
    </w:p>
    <w:p w14:paraId="23E48D23">
      <w:pPr>
        <w:rPr>
          <w:color w:val="auto"/>
          <w:highlight w:val="none"/>
        </w:rPr>
      </w:pPr>
    </w:p>
    <w:p w14:paraId="6D95561A">
      <w:pPr>
        <w:pStyle w:val="10"/>
        <w:rPr>
          <w:color w:val="auto"/>
          <w:highlight w:val="none"/>
        </w:rPr>
      </w:pPr>
    </w:p>
    <w:p w14:paraId="420DC7BD">
      <w:pPr>
        <w:rPr>
          <w:color w:val="auto"/>
          <w:highlight w:val="none"/>
        </w:rPr>
      </w:pPr>
    </w:p>
    <w:p w14:paraId="0BA4DAD8">
      <w:pPr>
        <w:pStyle w:val="10"/>
        <w:rPr>
          <w:color w:val="auto"/>
          <w:highlight w:val="none"/>
        </w:rPr>
      </w:pPr>
    </w:p>
    <w:p w14:paraId="43281C91">
      <w:pPr>
        <w:rPr>
          <w:color w:val="auto"/>
          <w:highlight w:val="none"/>
        </w:rPr>
      </w:pPr>
    </w:p>
    <w:p w14:paraId="788A90AB">
      <w:pPr>
        <w:pStyle w:val="10"/>
        <w:rPr>
          <w:color w:val="auto"/>
          <w:highlight w:val="none"/>
        </w:rPr>
      </w:pPr>
    </w:p>
    <w:p w14:paraId="76C469AC">
      <w:pPr>
        <w:rPr>
          <w:color w:val="auto"/>
          <w:highlight w:val="none"/>
        </w:rPr>
      </w:pPr>
    </w:p>
    <w:p w14:paraId="499CA5EB">
      <w:pPr>
        <w:pStyle w:val="10"/>
        <w:rPr>
          <w:color w:val="auto"/>
          <w:highlight w:val="none"/>
        </w:rPr>
      </w:pPr>
    </w:p>
    <w:p w14:paraId="4AF15CA6">
      <w:pPr>
        <w:rPr>
          <w:color w:val="auto"/>
          <w:highlight w:val="none"/>
        </w:rPr>
      </w:pPr>
    </w:p>
    <w:p w14:paraId="3D65CCE3">
      <w:pPr>
        <w:pStyle w:val="10"/>
        <w:rPr>
          <w:color w:val="auto"/>
          <w:highlight w:val="none"/>
        </w:rPr>
      </w:pPr>
    </w:p>
    <w:p w14:paraId="189BDBEA">
      <w:pPr>
        <w:rPr>
          <w:color w:val="auto"/>
          <w:highlight w:val="none"/>
        </w:rPr>
      </w:pPr>
    </w:p>
    <w:p w14:paraId="7863BEAC">
      <w:pPr>
        <w:pStyle w:val="10"/>
        <w:rPr>
          <w:color w:val="auto"/>
          <w:highlight w:val="none"/>
        </w:rPr>
      </w:pPr>
    </w:p>
    <w:p w14:paraId="77CF98A3">
      <w:pPr>
        <w:rPr>
          <w:color w:val="auto"/>
          <w:highlight w:val="none"/>
        </w:rPr>
      </w:pPr>
    </w:p>
    <w:p w14:paraId="63EE75F4">
      <w:pPr>
        <w:pStyle w:val="10"/>
        <w:rPr>
          <w:color w:val="auto"/>
          <w:highlight w:val="none"/>
        </w:rPr>
      </w:pPr>
    </w:p>
    <w:bookmarkEnd w:id="0"/>
    <w:bookmarkEnd w:id="1"/>
    <w:bookmarkEnd w:id="2"/>
    <w:p w14:paraId="115277D7">
      <w:pPr>
        <w:pStyle w:val="4"/>
        <w:rPr>
          <w:rFonts w:hint="eastAsia"/>
          <w:color w:val="auto"/>
          <w:highlight w:val="none"/>
        </w:rPr>
        <w:sectPr>
          <w:footerReference r:id="rId5" w:type="default"/>
          <w:pgSz w:w="11905" w:h="16838"/>
          <w:pgMar w:top="964" w:right="794" w:bottom="850" w:left="1020" w:header="850" w:footer="992" w:gutter="0"/>
          <w:pgBorders>
            <w:top w:val="none" w:sz="0" w:space="0"/>
            <w:left w:val="none" w:sz="0" w:space="0"/>
            <w:bottom w:val="none" w:sz="0" w:space="0"/>
            <w:right w:val="none" w:sz="0" w:space="0"/>
          </w:pgBorders>
          <w:pgNumType w:fmt="decimal" w:start="1"/>
          <w:cols w:space="720" w:num="1"/>
          <w:rtlGutter w:val="0"/>
          <w:docGrid w:type="lines" w:linePitch="317" w:charSpace="0"/>
        </w:sectPr>
      </w:pPr>
    </w:p>
    <w:p w14:paraId="2B13D9B9">
      <w:pPr>
        <w:pStyle w:val="4"/>
        <w:numPr>
          <w:ilvl w:val="0"/>
          <w:numId w:val="0"/>
        </w:numPr>
        <w:bidi w:val="0"/>
        <w:ind w:left="4410" w:leftChars="0"/>
        <w:jc w:val="both"/>
        <w:rPr>
          <w:rFonts w:hint="eastAsia"/>
        </w:rPr>
      </w:pPr>
      <w:bookmarkStart w:id="5" w:name="_Toc15489"/>
      <w:r>
        <w:rPr>
          <w:rFonts w:hint="eastAsia"/>
          <w:lang w:val="en-US" w:eastAsia="zh-CN"/>
        </w:rPr>
        <w:t xml:space="preserve">第一章 </w:t>
      </w:r>
      <w:r>
        <w:rPr>
          <w:rFonts w:hint="eastAsia"/>
        </w:rPr>
        <w:t>比选公告</w:t>
      </w:r>
      <w:bookmarkEnd w:id="3"/>
      <w:bookmarkEnd w:id="5"/>
    </w:p>
    <w:p w14:paraId="1DFD1523">
      <w:pPr>
        <w:pStyle w:val="4"/>
        <w:numPr>
          <w:ilvl w:val="0"/>
          <w:numId w:val="0"/>
        </w:numPr>
        <w:jc w:val="center"/>
        <w:rPr>
          <w:rFonts w:hint="eastAsia"/>
          <w:color w:val="auto"/>
          <w:sz w:val="36"/>
          <w:szCs w:val="36"/>
          <w:highlight w:val="none"/>
        </w:rPr>
      </w:pPr>
    </w:p>
    <w:p w14:paraId="3E10E15E">
      <w:pPr>
        <w:pStyle w:val="6"/>
        <w:keepNext w:val="0"/>
        <w:keepLines w:val="0"/>
        <w:pageBreakBefore w:val="0"/>
        <w:kinsoku/>
        <w:wordWrap/>
        <w:overflowPunct/>
        <w:topLinePunct w:val="0"/>
        <w:bidi w:val="0"/>
        <w:spacing w:before="0" w:line="380" w:lineRule="exact"/>
        <w:textAlignment w:val="auto"/>
        <w:rPr>
          <w:rFonts w:ascii="宋体" w:eastAsia="宋体"/>
          <w:snapToGrid w:val="0"/>
          <w:color w:val="auto"/>
          <w:sz w:val="21"/>
          <w:szCs w:val="21"/>
          <w:highlight w:val="none"/>
        </w:rPr>
      </w:pPr>
      <w:bookmarkStart w:id="6" w:name="_Toc443576763"/>
      <w:bookmarkStart w:id="7" w:name="_Toc212871819"/>
      <w:bookmarkStart w:id="8" w:name="_Toc224103315"/>
      <w:bookmarkStart w:id="9" w:name="_Toc443576770"/>
      <w:r>
        <w:rPr>
          <w:rFonts w:hint="eastAsia" w:ascii="宋体" w:eastAsia="宋体"/>
          <w:snapToGrid w:val="0"/>
          <w:color w:val="auto"/>
          <w:sz w:val="21"/>
          <w:szCs w:val="21"/>
          <w:highlight w:val="none"/>
        </w:rPr>
        <w:t>1．比选条件</w:t>
      </w:r>
      <w:bookmarkEnd w:id="6"/>
      <w:bookmarkEnd w:id="7"/>
    </w:p>
    <w:p w14:paraId="4EF583C9">
      <w:pPr>
        <w:keepNext w:val="0"/>
        <w:keepLines w:val="0"/>
        <w:pageBreakBefore w:val="0"/>
        <w:kinsoku/>
        <w:wordWrap/>
        <w:overflowPunct/>
        <w:topLinePunct w:val="0"/>
        <w:bidi w:val="0"/>
        <w:spacing w:line="360" w:lineRule="auto"/>
        <w:ind w:firstLine="440" w:firstLineChars="200"/>
        <w:jc w:val="left"/>
        <w:textAlignment w:val="auto"/>
        <w:rPr>
          <w:rFonts w:hint="eastAsia" w:ascii="宋体" w:hAnsi="宋体" w:eastAsia="宋体" w:cs="宋体"/>
          <w:bCs/>
          <w:color w:val="auto"/>
          <w:kern w:val="0"/>
          <w:sz w:val="22"/>
          <w:szCs w:val="22"/>
          <w:highlight w:val="none"/>
          <w:lang w:val="en-US" w:eastAsia="zh-CN"/>
        </w:rPr>
      </w:pPr>
      <w:r>
        <w:rPr>
          <w:rFonts w:hint="eastAsia" w:ascii="宋体" w:hAnsi="宋体" w:cs="宋体"/>
          <w:bCs/>
          <w:color w:val="auto"/>
          <w:kern w:val="0"/>
          <w:sz w:val="22"/>
          <w:szCs w:val="22"/>
          <w:highlight w:val="none"/>
        </w:rPr>
        <w:t>本项目</w:t>
      </w:r>
      <w:r>
        <w:rPr>
          <w:rFonts w:hint="eastAsia" w:ascii="宋体" w:hAnsi="宋体" w:cs="宋体"/>
          <w:spacing w:val="4"/>
          <w:sz w:val="22"/>
          <w:szCs w:val="22"/>
          <w:highlight w:val="none"/>
          <w:u w:val="single" w:color="auto"/>
          <w:lang w:eastAsia="zh-CN"/>
        </w:rPr>
        <w:t>摩围山景区路灯拆除及安装工程</w:t>
      </w:r>
      <w:r>
        <w:rPr>
          <w:rFonts w:hint="eastAsia" w:ascii="宋体" w:hAnsi="宋体" w:cs="宋体"/>
          <w:bCs/>
          <w:color w:val="auto"/>
          <w:kern w:val="0"/>
          <w:sz w:val="22"/>
          <w:szCs w:val="22"/>
          <w:highlight w:val="none"/>
          <w:u w:val="none"/>
        </w:rPr>
        <w:t>已</w:t>
      </w:r>
      <w:r>
        <w:rPr>
          <w:rFonts w:hint="eastAsia" w:ascii="宋体" w:hAnsi="宋体" w:cs="宋体"/>
          <w:bCs/>
          <w:color w:val="auto"/>
          <w:kern w:val="0"/>
          <w:sz w:val="22"/>
          <w:szCs w:val="22"/>
          <w:highlight w:val="none"/>
        </w:rPr>
        <w:t>由</w:t>
      </w:r>
      <w:r>
        <w:rPr>
          <w:rFonts w:hint="eastAsia" w:ascii="宋体" w:hAnsi="宋体" w:cs="宋体"/>
          <w:b w:val="0"/>
          <w:bCs w:val="0"/>
          <w:snapToGrid w:val="0"/>
          <w:color w:val="auto"/>
          <w:kern w:val="0"/>
          <w:sz w:val="22"/>
          <w:szCs w:val="22"/>
          <w:highlight w:val="none"/>
          <w:u w:val="single"/>
          <w:lang w:eastAsia="zh-CN"/>
        </w:rPr>
        <w:t>重庆九黎旅游控股集团有限公司</w:t>
      </w:r>
      <w:r>
        <w:rPr>
          <w:rFonts w:hint="eastAsia"/>
          <w:color w:val="auto"/>
          <w:sz w:val="22"/>
          <w:szCs w:val="22"/>
          <w:highlight w:val="none"/>
          <w:shd w:val="clear" w:color="auto" w:fill="FFFFFF"/>
        </w:rPr>
        <w:t>批准建设</w:t>
      </w:r>
      <w:r>
        <w:rPr>
          <w:rFonts w:hint="eastAsia" w:ascii="宋体" w:hAnsi="宋体" w:cs="宋体"/>
          <w:bCs/>
          <w:color w:val="auto"/>
          <w:kern w:val="0"/>
          <w:sz w:val="22"/>
          <w:szCs w:val="22"/>
          <w:highlight w:val="none"/>
        </w:rPr>
        <w:t>，比选人为</w:t>
      </w:r>
      <w:r>
        <w:rPr>
          <w:rFonts w:hint="eastAsia" w:ascii="宋体" w:hAnsi="宋体" w:cs="宋体"/>
          <w:b w:val="0"/>
          <w:bCs w:val="0"/>
          <w:snapToGrid w:val="0"/>
          <w:color w:val="auto"/>
          <w:kern w:val="0"/>
          <w:sz w:val="22"/>
          <w:szCs w:val="22"/>
          <w:highlight w:val="none"/>
          <w:u w:val="single"/>
          <w:lang w:eastAsia="zh-CN"/>
        </w:rPr>
        <w:t>重庆九黎旅游控股集团有限公司</w:t>
      </w:r>
      <w:r>
        <w:rPr>
          <w:rFonts w:hint="eastAsia" w:ascii="宋体" w:hAnsi="宋体" w:eastAsia="宋体" w:cs="宋体"/>
          <w:b w:val="0"/>
          <w:bCs w:val="0"/>
          <w:color w:val="auto"/>
          <w:kern w:val="0"/>
          <w:sz w:val="22"/>
          <w:szCs w:val="22"/>
          <w:highlight w:val="none"/>
        </w:rPr>
        <w:t>。</w:t>
      </w:r>
      <w:r>
        <w:rPr>
          <w:rFonts w:hint="eastAsia" w:ascii="宋体" w:hAnsi="宋体" w:cs="宋体"/>
          <w:bCs/>
          <w:color w:val="auto"/>
          <w:kern w:val="0"/>
          <w:sz w:val="22"/>
          <w:szCs w:val="22"/>
          <w:highlight w:val="none"/>
        </w:rPr>
        <w:t>建设资金来源为</w:t>
      </w:r>
      <w:bookmarkStart w:id="10" w:name="_Toc214434226"/>
      <w:r>
        <w:rPr>
          <w:rFonts w:hint="eastAsia" w:ascii="宋体" w:hAnsi="宋体" w:cs="宋体"/>
          <w:bCs/>
          <w:color w:val="auto"/>
          <w:kern w:val="0"/>
          <w:sz w:val="22"/>
          <w:szCs w:val="22"/>
          <w:highlight w:val="none"/>
          <w:u w:val="single"/>
          <w:lang w:val="en-US" w:eastAsia="zh-CN"/>
        </w:rPr>
        <w:t>企业自筹</w:t>
      </w:r>
      <w:r>
        <w:rPr>
          <w:rFonts w:hint="eastAsia" w:ascii="宋体" w:hAnsi="宋体" w:cs="宋体"/>
          <w:bCs/>
          <w:color w:val="auto"/>
          <w:kern w:val="0"/>
          <w:sz w:val="22"/>
          <w:szCs w:val="22"/>
          <w:highlight w:val="none"/>
        </w:rPr>
        <w:t>。本项目已具备比选条件，拟对该项目施工进行竞争性比选，确定施工企业。</w:t>
      </w:r>
    </w:p>
    <w:p w14:paraId="52B470EE">
      <w:pPr>
        <w:pStyle w:val="6"/>
        <w:keepNext w:val="0"/>
        <w:keepLines w:val="0"/>
        <w:pageBreakBefore w:val="0"/>
        <w:kinsoku/>
        <w:wordWrap/>
        <w:overflowPunct/>
        <w:topLinePunct w:val="0"/>
        <w:bidi w:val="0"/>
        <w:spacing w:before="0" w:line="360" w:lineRule="auto"/>
        <w:ind w:firstLine="442" w:firstLineChars="200"/>
        <w:textAlignment w:val="auto"/>
        <w:rPr>
          <w:rFonts w:hint="eastAsia" w:ascii="宋体" w:hAnsi="宋体" w:cs="宋体"/>
          <w:b w:val="0"/>
          <w:bCs/>
          <w:color w:val="auto"/>
          <w:sz w:val="22"/>
          <w:szCs w:val="22"/>
          <w:highlight w:val="none"/>
        </w:rPr>
      </w:pPr>
      <w:bookmarkStart w:id="11" w:name="_Toc443576764"/>
      <w:r>
        <w:rPr>
          <w:rFonts w:hint="eastAsia" w:ascii="宋体" w:eastAsia="宋体"/>
          <w:snapToGrid w:val="0"/>
          <w:color w:val="auto"/>
          <w:sz w:val="22"/>
          <w:szCs w:val="22"/>
          <w:highlight w:val="none"/>
        </w:rPr>
        <w:t>2．项目概况与比选范围</w:t>
      </w:r>
      <w:bookmarkEnd w:id="10"/>
      <w:bookmarkEnd w:id="11"/>
    </w:p>
    <w:p w14:paraId="33089E6E">
      <w:pPr>
        <w:keepNext w:val="0"/>
        <w:keepLines w:val="0"/>
        <w:pageBreakBefore w:val="0"/>
        <w:kinsoku/>
        <w:wordWrap/>
        <w:overflowPunct/>
        <w:topLinePunct w:val="0"/>
        <w:bidi w:val="0"/>
        <w:spacing w:line="360" w:lineRule="auto"/>
        <w:ind w:firstLine="440" w:firstLineChars="200"/>
        <w:jc w:val="left"/>
        <w:textAlignment w:val="auto"/>
        <w:rPr>
          <w:rFonts w:hint="default" w:ascii="宋体" w:hAnsi="宋体" w:cs="宋体"/>
          <w:b w:val="0"/>
          <w:bCs/>
          <w:color w:val="auto"/>
          <w:kern w:val="0"/>
          <w:sz w:val="22"/>
          <w:szCs w:val="22"/>
          <w:highlight w:val="none"/>
          <w:lang w:val="en-US"/>
        </w:rPr>
      </w:pPr>
      <w:r>
        <w:rPr>
          <w:rFonts w:hint="eastAsia" w:ascii="宋体" w:hAnsi="宋体" w:cs="宋体"/>
          <w:bCs/>
          <w:color w:val="auto"/>
          <w:kern w:val="0"/>
          <w:sz w:val="22"/>
          <w:szCs w:val="22"/>
          <w:highlight w:val="none"/>
        </w:rPr>
        <w:t>2.1项目建设地点：</w:t>
      </w:r>
      <w:r>
        <w:rPr>
          <w:rFonts w:hint="eastAsia" w:ascii="宋体" w:hAnsi="宋体" w:cs="宋体"/>
          <w:spacing w:val="4"/>
          <w:sz w:val="22"/>
          <w:szCs w:val="22"/>
          <w:highlight w:val="none"/>
          <w:u w:val="single" w:color="auto"/>
          <w:lang w:val="en-US" w:eastAsia="zh-CN"/>
        </w:rPr>
        <w:t>彭水县</w:t>
      </w:r>
      <w:r>
        <w:rPr>
          <w:rFonts w:hint="eastAsia" w:ascii="宋体" w:hAnsi="宋体" w:eastAsia="宋体" w:cs="宋体"/>
          <w:spacing w:val="4"/>
          <w:sz w:val="22"/>
          <w:szCs w:val="22"/>
          <w:highlight w:val="none"/>
          <w:u w:val="single" w:color="auto"/>
          <w:lang w:eastAsia="zh-CN"/>
        </w:rPr>
        <w:t>。</w:t>
      </w:r>
    </w:p>
    <w:p w14:paraId="6B0B2018">
      <w:pPr>
        <w:keepNext w:val="0"/>
        <w:keepLines w:val="0"/>
        <w:pageBreakBefore w:val="0"/>
        <w:kinsoku/>
        <w:wordWrap/>
        <w:overflowPunct/>
        <w:topLinePunct w:val="0"/>
        <w:bidi w:val="0"/>
        <w:spacing w:line="360" w:lineRule="auto"/>
        <w:ind w:firstLine="440" w:firstLineChars="200"/>
        <w:jc w:val="left"/>
        <w:textAlignment w:val="auto"/>
        <w:rPr>
          <w:rFonts w:hint="default" w:ascii="宋体" w:hAnsi="宋体" w:cs="宋体"/>
          <w:spacing w:val="4"/>
          <w:sz w:val="22"/>
          <w:szCs w:val="22"/>
          <w:highlight w:val="none"/>
          <w:u w:val="single" w:color="auto"/>
          <w:lang w:val="en-US" w:eastAsia="zh-CN"/>
        </w:rPr>
      </w:pPr>
      <w:r>
        <w:rPr>
          <w:rFonts w:hint="eastAsia" w:ascii="宋体" w:hAnsi="宋体" w:eastAsia="宋体" w:cs="宋体"/>
          <w:bCs/>
          <w:color w:val="auto"/>
          <w:kern w:val="0"/>
          <w:sz w:val="22"/>
          <w:szCs w:val="22"/>
          <w:highlight w:val="none"/>
          <w:lang w:val="en-US" w:eastAsia="zh-CN"/>
        </w:rPr>
        <w:t>2.2项目建设规模及工程特征</w:t>
      </w:r>
      <w:r>
        <w:rPr>
          <w:rFonts w:hint="eastAsia" w:ascii="宋体" w:hAnsi="宋体" w:eastAsia="宋体" w:cs="宋体"/>
          <w:spacing w:val="9"/>
          <w:sz w:val="21"/>
          <w:szCs w:val="21"/>
          <w:highlight w:val="none"/>
          <w:lang w:val="en-US" w:eastAsia="zh-CN"/>
        </w:rPr>
        <w:t>：</w:t>
      </w:r>
      <w:r>
        <w:rPr>
          <w:rFonts w:hint="eastAsia" w:ascii="宋体" w:hAnsi="宋体" w:cs="宋体"/>
          <w:spacing w:val="4"/>
          <w:sz w:val="22"/>
          <w:szCs w:val="22"/>
          <w:highlight w:val="none"/>
          <w:u w:val="single" w:color="auto"/>
          <w:lang w:val="en-US" w:eastAsia="zh-CN"/>
        </w:rPr>
        <w:t>拆除摩围山景区路灯32杆，拆除九黎城景区路灯32杆，安装九黎城景区路灯32杆(利旧摩围山景区路灯拆除的32杆),浇筑灯杆基础32个，人行道石材拆除及恢复115.2m</w:t>
      </w:r>
      <w:r>
        <w:rPr>
          <w:rFonts w:hint="eastAsia" w:ascii="宋体" w:hAnsi="宋体" w:cs="宋体"/>
          <w:spacing w:val="4"/>
          <w:sz w:val="22"/>
          <w:szCs w:val="22"/>
          <w:highlight w:val="none"/>
          <w:u w:val="single" w:color="auto"/>
          <w:vertAlign w:val="superscript"/>
          <w:lang w:val="en-US" w:eastAsia="zh-CN"/>
        </w:rPr>
        <w:t>2</w:t>
      </w:r>
      <w:r>
        <w:rPr>
          <w:rFonts w:hint="eastAsia" w:ascii="宋体" w:hAnsi="宋体" w:cs="宋体"/>
          <w:spacing w:val="4"/>
          <w:sz w:val="22"/>
          <w:szCs w:val="22"/>
          <w:highlight w:val="none"/>
          <w:u w:val="single" w:color="auto"/>
          <w:lang w:val="en-US" w:eastAsia="zh-CN"/>
        </w:rPr>
        <w:t>。</w:t>
      </w:r>
    </w:p>
    <w:p w14:paraId="3B985891">
      <w:pPr>
        <w:keepNext w:val="0"/>
        <w:keepLines w:val="0"/>
        <w:pageBreakBefore w:val="0"/>
        <w:kinsoku/>
        <w:wordWrap/>
        <w:overflowPunct/>
        <w:topLinePunct w:val="0"/>
        <w:bidi w:val="0"/>
        <w:spacing w:line="360" w:lineRule="auto"/>
        <w:ind w:firstLine="440" w:firstLineChars="200"/>
        <w:jc w:val="left"/>
        <w:textAlignment w:val="auto"/>
        <w:rPr>
          <w:rFonts w:hint="eastAsia" w:ascii="宋体" w:hAnsi="宋体" w:eastAsia="宋体" w:cs="宋体"/>
          <w:bCs/>
          <w:color w:val="auto"/>
          <w:kern w:val="0"/>
          <w:sz w:val="22"/>
          <w:szCs w:val="22"/>
          <w:highlight w:val="none"/>
        </w:rPr>
      </w:pPr>
      <w:r>
        <w:rPr>
          <w:rFonts w:hint="eastAsia" w:ascii="宋体" w:hAnsi="宋体" w:cs="宋体"/>
          <w:bCs/>
          <w:color w:val="auto"/>
          <w:kern w:val="0"/>
          <w:sz w:val="22"/>
          <w:szCs w:val="22"/>
          <w:highlight w:val="none"/>
        </w:rPr>
        <w:t>2.3比选范围</w:t>
      </w:r>
      <w:r>
        <w:rPr>
          <w:rFonts w:hint="eastAsia" w:ascii="宋体" w:hAnsi="宋体" w:cs="宋体"/>
          <w:bCs/>
          <w:color w:val="auto"/>
          <w:kern w:val="0"/>
          <w:sz w:val="22"/>
          <w:szCs w:val="22"/>
          <w:highlight w:val="none"/>
          <w:u w:val="single"/>
        </w:rPr>
        <w:t>：</w:t>
      </w:r>
      <w:r>
        <w:rPr>
          <w:rFonts w:hint="eastAsia" w:ascii="宋体" w:hAnsi="宋体" w:eastAsia="宋体" w:cs="宋体"/>
          <w:bCs/>
          <w:color w:val="auto"/>
          <w:kern w:val="0"/>
          <w:sz w:val="22"/>
          <w:szCs w:val="22"/>
          <w:highlight w:val="none"/>
          <w:u w:val="single"/>
        </w:rPr>
        <w:t>比选人提供的《</w:t>
      </w:r>
      <w:r>
        <w:rPr>
          <w:rFonts w:hint="eastAsia" w:ascii="宋体" w:hAnsi="宋体" w:cs="宋体"/>
          <w:bCs/>
          <w:color w:val="auto"/>
          <w:kern w:val="0"/>
          <w:sz w:val="22"/>
          <w:szCs w:val="22"/>
          <w:highlight w:val="none"/>
          <w:u w:val="single"/>
          <w:lang w:eastAsia="zh-CN"/>
        </w:rPr>
        <w:t>摩围山景区路灯拆除及安装工程</w:t>
      </w:r>
      <w:r>
        <w:rPr>
          <w:rFonts w:hint="eastAsia" w:ascii="宋体" w:hAnsi="宋体" w:eastAsia="宋体" w:cs="宋体"/>
          <w:bCs/>
          <w:color w:val="auto"/>
          <w:kern w:val="0"/>
          <w:sz w:val="22"/>
          <w:szCs w:val="22"/>
          <w:highlight w:val="none"/>
          <w:u w:val="single"/>
        </w:rPr>
        <w:t>》实施方案所示的全部工程内容，具体以比选人提供的工程量清单为准。</w:t>
      </w:r>
    </w:p>
    <w:p w14:paraId="0FC8249F">
      <w:pPr>
        <w:keepNext w:val="0"/>
        <w:keepLines w:val="0"/>
        <w:pageBreakBefore w:val="0"/>
        <w:kinsoku/>
        <w:wordWrap/>
        <w:overflowPunct/>
        <w:topLinePunct w:val="0"/>
        <w:bidi w:val="0"/>
        <w:spacing w:line="360" w:lineRule="auto"/>
        <w:ind w:firstLine="440" w:firstLineChars="200"/>
        <w:jc w:val="left"/>
        <w:textAlignment w:val="auto"/>
        <w:rPr>
          <w:rFonts w:hint="default" w:ascii="宋体" w:hAnsi="宋体" w:cs="宋体"/>
          <w:bCs/>
          <w:color w:val="auto"/>
          <w:kern w:val="0"/>
          <w:sz w:val="22"/>
          <w:szCs w:val="22"/>
          <w:highlight w:val="none"/>
          <w:lang w:val="en-US" w:eastAsia="zh-CN"/>
        </w:rPr>
      </w:pPr>
      <w:r>
        <w:rPr>
          <w:rFonts w:hint="eastAsia" w:ascii="宋体" w:hAnsi="宋体" w:cs="宋体"/>
          <w:bCs/>
          <w:color w:val="auto"/>
          <w:kern w:val="0"/>
          <w:sz w:val="22"/>
          <w:szCs w:val="22"/>
          <w:highlight w:val="none"/>
        </w:rPr>
        <w:t>2.4 计划工期</w:t>
      </w:r>
      <w:r>
        <w:rPr>
          <w:rFonts w:hint="eastAsia" w:ascii="宋体" w:hAnsi="宋体"/>
          <w:bCs/>
          <w:color w:val="auto"/>
          <w:sz w:val="22"/>
          <w:szCs w:val="22"/>
          <w:highlight w:val="none"/>
        </w:rPr>
        <w:t>：</w:t>
      </w:r>
      <w:r>
        <w:rPr>
          <w:rFonts w:hint="eastAsia" w:ascii="宋体" w:hAnsi="宋体" w:cs="宋体"/>
          <w:color w:val="auto"/>
          <w:kern w:val="0"/>
          <w:szCs w:val="21"/>
          <w:highlight w:val="none"/>
          <w:u w:val="single"/>
          <w:lang w:val="en-US" w:eastAsia="zh-CN"/>
        </w:rPr>
        <w:t>15日历天。</w:t>
      </w:r>
    </w:p>
    <w:p w14:paraId="53149DE8">
      <w:pPr>
        <w:pStyle w:val="6"/>
        <w:keepNext w:val="0"/>
        <w:keepLines w:val="0"/>
        <w:pageBreakBefore w:val="0"/>
        <w:kinsoku/>
        <w:wordWrap/>
        <w:overflowPunct/>
        <w:topLinePunct w:val="0"/>
        <w:bidi w:val="0"/>
        <w:spacing w:before="0" w:line="360" w:lineRule="auto"/>
        <w:ind w:firstLine="442" w:firstLineChars="200"/>
        <w:textAlignment w:val="auto"/>
        <w:rPr>
          <w:rFonts w:ascii="宋体" w:eastAsia="宋体"/>
          <w:snapToGrid w:val="0"/>
          <w:color w:val="auto"/>
          <w:sz w:val="22"/>
          <w:szCs w:val="22"/>
          <w:highlight w:val="none"/>
        </w:rPr>
      </w:pPr>
      <w:bookmarkStart w:id="12" w:name="_Toc443576765"/>
      <w:r>
        <w:rPr>
          <w:rFonts w:hint="eastAsia" w:ascii="宋体" w:eastAsia="宋体"/>
          <w:snapToGrid w:val="0"/>
          <w:color w:val="auto"/>
          <w:sz w:val="22"/>
          <w:szCs w:val="22"/>
          <w:highlight w:val="none"/>
        </w:rPr>
        <w:t>3.竞选人资格要求</w:t>
      </w:r>
      <w:bookmarkEnd w:id="12"/>
    </w:p>
    <w:p w14:paraId="4A3941BD">
      <w:pPr>
        <w:keepNext w:val="0"/>
        <w:keepLines w:val="0"/>
        <w:pageBreakBefore w:val="0"/>
        <w:kinsoku/>
        <w:wordWrap/>
        <w:overflowPunct/>
        <w:topLinePunct w:val="0"/>
        <w:bidi w:val="0"/>
        <w:snapToGrid w:val="0"/>
        <w:spacing w:line="360" w:lineRule="auto"/>
        <w:ind w:firstLine="440" w:firstLineChars="200"/>
        <w:textAlignment w:val="auto"/>
        <w:rPr>
          <w:rFonts w:hint="eastAsia" w:ascii="宋体" w:hAnsi="宋体" w:cs="宋体"/>
          <w:color w:val="auto"/>
          <w:kern w:val="0"/>
          <w:sz w:val="22"/>
          <w:szCs w:val="22"/>
          <w:highlight w:val="none"/>
          <w:u w:val="none"/>
        </w:rPr>
      </w:pPr>
      <w:bookmarkStart w:id="13" w:name="_Toc443576766"/>
      <w:r>
        <w:rPr>
          <w:rFonts w:hint="eastAsia" w:ascii="宋体" w:hAnsi="宋体" w:cs="宋体"/>
          <w:color w:val="auto"/>
          <w:kern w:val="0"/>
          <w:sz w:val="22"/>
          <w:szCs w:val="22"/>
          <w:highlight w:val="none"/>
        </w:rPr>
        <w:t>3.1参与本次比选的竞选人须具备</w:t>
      </w:r>
      <w:r>
        <w:rPr>
          <w:rFonts w:hint="eastAsia" w:ascii="宋体" w:hAnsi="宋体" w:cs="宋体"/>
          <w:color w:val="auto"/>
          <w:kern w:val="0"/>
          <w:sz w:val="22"/>
          <w:szCs w:val="22"/>
          <w:highlight w:val="none"/>
          <w:lang w:eastAsia="zh-CN"/>
        </w:rPr>
        <w:t>建设行政主管部门颁发的</w:t>
      </w:r>
      <w:r>
        <w:rPr>
          <w:rFonts w:hint="eastAsia" w:ascii="宋体" w:hAnsi="宋体" w:cs="宋体"/>
          <w:b/>
          <w:bCs/>
          <w:color w:val="auto"/>
          <w:kern w:val="0"/>
          <w:sz w:val="22"/>
          <w:szCs w:val="22"/>
          <w:highlight w:val="none"/>
          <w:lang w:eastAsia="zh-CN"/>
        </w:rPr>
        <w:t>市政公用工程施工总承包三级</w:t>
      </w:r>
      <w:r>
        <w:rPr>
          <w:rFonts w:hint="eastAsia" w:ascii="宋体" w:hAnsi="宋体" w:cs="宋体"/>
          <w:color w:val="auto"/>
          <w:kern w:val="0"/>
          <w:sz w:val="22"/>
          <w:szCs w:val="22"/>
          <w:highlight w:val="none"/>
          <w:lang w:eastAsia="zh-CN"/>
        </w:rPr>
        <w:t>及以上资质</w:t>
      </w:r>
      <w:r>
        <w:rPr>
          <w:rFonts w:hint="eastAsia" w:ascii="宋体" w:hAnsi="宋体" w:cs="宋体"/>
          <w:color w:val="auto"/>
          <w:kern w:val="0"/>
          <w:sz w:val="22"/>
          <w:szCs w:val="22"/>
          <w:highlight w:val="none"/>
          <w:u w:val="none"/>
        </w:rPr>
        <w:t>，并在人员、设备、资金等方面具有相应的施工能力。</w:t>
      </w:r>
    </w:p>
    <w:p w14:paraId="4C87BB63">
      <w:pPr>
        <w:keepNext w:val="0"/>
        <w:keepLines w:val="0"/>
        <w:pageBreakBefore w:val="0"/>
        <w:widowControl/>
        <w:tabs>
          <w:tab w:val="left" w:pos="3840"/>
        </w:tabs>
        <w:kinsoku/>
        <w:wordWrap/>
        <w:overflowPunct/>
        <w:topLinePunct w:val="0"/>
        <w:bidi w:val="0"/>
        <w:adjustRightInd w:val="0"/>
        <w:snapToGrid w:val="0"/>
        <w:spacing w:line="360" w:lineRule="auto"/>
        <w:ind w:firstLine="440" w:firstLineChars="200"/>
        <w:jc w:val="left"/>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3.2本工程</w:t>
      </w:r>
      <w:r>
        <w:rPr>
          <w:rFonts w:hint="eastAsia" w:ascii="宋体" w:hAnsi="宋体" w:cs="宋体"/>
          <w:color w:val="auto"/>
          <w:kern w:val="0"/>
          <w:sz w:val="22"/>
          <w:szCs w:val="22"/>
          <w:highlight w:val="none"/>
          <w:u w:val="single"/>
        </w:rPr>
        <w:t>不接受</w:t>
      </w:r>
      <w:r>
        <w:rPr>
          <w:rFonts w:hint="eastAsia" w:ascii="宋体" w:hAnsi="宋体" w:cs="宋体"/>
          <w:color w:val="auto"/>
          <w:kern w:val="0"/>
          <w:sz w:val="22"/>
          <w:szCs w:val="22"/>
          <w:highlight w:val="none"/>
        </w:rPr>
        <w:t>联合体投标。</w:t>
      </w:r>
    </w:p>
    <w:p w14:paraId="45FF4179">
      <w:pPr>
        <w:pStyle w:val="6"/>
        <w:keepNext w:val="0"/>
        <w:keepLines w:val="0"/>
        <w:pageBreakBefore w:val="0"/>
        <w:kinsoku/>
        <w:wordWrap/>
        <w:overflowPunct/>
        <w:topLinePunct w:val="0"/>
        <w:bidi w:val="0"/>
        <w:spacing w:before="0" w:line="360" w:lineRule="auto"/>
        <w:ind w:firstLine="442" w:firstLineChars="200"/>
        <w:textAlignment w:val="auto"/>
        <w:rPr>
          <w:rFonts w:hint="eastAsia" w:ascii="宋体" w:hAnsi="宋体" w:eastAsia="宋体" w:cs="MingLiU"/>
          <w:snapToGrid w:val="0"/>
          <w:color w:val="auto"/>
          <w:sz w:val="22"/>
          <w:szCs w:val="22"/>
          <w:highlight w:val="none"/>
        </w:rPr>
      </w:pPr>
      <w:r>
        <w:rPr>
          <w:rFonts w:hint="eastAsia" w:ascii="宋体" w:eastAsia="宋体"/>
          <w:snapToGrid w:val="0"/>
          <w:color w:val="auto"/>
          <w:sz w:val="22"/>
          <w:szCs w:val="22"/>
          <w:highlight w:val="none"/>
        </w:rPr>
        <w:t>4.比选文件的获取</w:t>
      </w:r>
      <w:bookmarkEnd w:id="13"/>
    </w:p>
    <w:p w14:paraId="2E1B8595">
      <w:pPr>
        <w:keepNext w:val="0"/>
        <w:keepLines w:val="0"/>
        <w:pageBreakBefore w:val="0"/>
        <w:kinsoku/>
        <w:wordWrap/>
        <w:overflowPunct/>
        <w:topLinePunct w:val="0"/>
        <w:bidi w:val="0"/>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4.1</w:t>
      </w:r>
      <w:r>
        <w:rPr>
          <w:rFonts w:hint="eastAsia" w:ascii="宋体" w:hAnsi="宋体" w:eastAsia="宋体" w:cs="宋体"/>
          <w:bCs/>
          <w:color w:val="auto"/>
          <w:sz w:val="22"/>
          <w:szCs w:val="22"/>
          <w:highlight w:val="none"/>
        </w:rPr>
        <w:t>凡有意参加比选且符合资格要求的潜在竞选人，请于</w:t>
      </w:r>
      <w:r>
        <w:rPr>
          <w:rFonts w:hint="eastAsia" w:ascii="宋体" w:hAnsi="宋体" w:eastAsia="宋体" w:cs="宋体"/>
          <w:bCs/>
          <w:color w:val="auto"/>
          <w:sz w:val="22"/>
          <w:szCs w:val="22"/>
          <w:highlight w:val="none"/>
          <w:u w:val="single"/>
        </w:rPr>
        <w:t>202</w:t>
      </w:r>
      <w:r>
        <w:rPr>
          <w:rFonts w:hint="eastAsia" w:ascii="宋体" w:hAnsi="宋体" w:cs="宋体"/>
          <w:bCs/>
          <w:color w:val="auto"/>
          <w:sz w:val="22"/>
          <w:szCs w:val="22"/>
          <w:highlight w:val="none"/>
          <w:u w:val="single"/>
          <w:lang w:val="en-US" w:eastAsia="zh-CN"/>
        </w:rPr>
        <w:t>6</w:t>
      </w:r>
      <w:r>
        <w:rPr>
          <w:rFonts w:hint="eastAsia" w:ascii="宋体" w:hAnsi="宋体" w:eastAsia="宋体" w:cs="宋体"/>
          <w:bCs/>
          <w:color w:val="auto"/>
          <w:sz w:val="22"/>
          <w:szCs w:val="22"/>
          <w:highlight w:val="none"/>
          <w:u w:val="single"/>
        </w:rPr>
        <w:t>年</w:t>
      </w:r>
      <w:r>
        <w:rPr>
          <w:rFonts w:hint="eastAsia" w:ascii="宋体" w:hAnsi="宋体" w:cs="宋体"/>
          <w:bCs/>
          <w:color w:val="auto"/>
          <w:sz w:val="22"/>
          <w:szCs w:val="22"/>
          <w:highlight w:val="none"/>
          <w:u w:val="single"/>
          <w:lang w:val="en-US" w:eastAsia="zh-CN"/>
        </w:rPr>
        <w:t>2</w:t>
      </w:r>
      <w:r>
        <w:rPr>
          <w:rFonts w:hint="eastAsia" w:ascii="宋体" w:hAnsi="宋体" w:eastAsia="宋体" w:cs="宋体"/>
          <w:bCs/>
          <w:color w:val="auto"/>
          <w:sz w:val="22"/>
          <w:szCs w:val="22"/>
          <w:highlight w:val="none"/>
          <w:u w:val="single"/>
        </w:rPr>
        <w:t>月</w:t>
      </w:r>
      <w:r>
        <w:rPr>
          <w:rFonts w:hint="eastAsia" w:ascii="宋体" w:hAnsi="宋体" w:cs="宋体"/>
          <w:bCs/>
          <w:color w:val="auto"/>
          <w:sz w:val="22"/>
          <w:szCs w:val="22"/>
          <w:highlight w:val="none"/>
          <w:u w:val="single"/>
          <w:lang w:val="en-US" w:eastAsia="zh-CN"/>
        </w:rPr>
        <w:t>2</w:t>
      </w:r>
      <w:r>
        <w:rPr>
          <w:rFonts w:hint="eastAsia" w:ascii="宋体" w:hAnsi="宋体" w:eastAsia="宋体" w:cs="宋体"/>
          <w:bCs/>
          <w:color w:val="auto"/>
          <w:sz w:val="22"/>
          <w:szCs w:val="22"/>
          <w:highlight w:val="none"/>
          <w:u w:val="single"/>
        </w:rPr>
        <w:t>日</w:t>
      </w:r>
      <w:r>
        <w:rPr>
          <w:rFonts w:hint="eastAsia" w:ascii="宋体" w:hAnsi="宋体" w:eastAsia="宋体" w:cs="宋体"/>
          <w:bCs/>
          <w:color w:val="auto"/>
          <w:sz w:val="22"/>
          <w:szCs w:val="22"/>
          <w:highlight w:val="none"/>
        </w:rPr>
        <w:t>起在</w:t>
      </w:r>
      <w:r>
        <w:rPr>
          <w:rFonts w:hint="eastAsia" w:ascii="宋体" w:hAnsi="宋体" w:eastAsia="宋体" w:cs="宋体"/>
          <w:color w:val="auto"/>
          <w:sz w:val="22"/>
          <w:szCs w:val="22"/>
          <w:highlight w:val="none"/>
          <w:u w:val="single"/>
        </w:rPr>
        <w:t>重庆九黎旅游控股集团公司网</w:t>
      </w:r>
      <w:r>
        <w:rPr>
          <w:rFonts w:hint="eastAsia" w:ascii="宋体" w:hAnsi="宋体" w:eastAsia="宋体" w:cs="宋体"/>
          <w:color w:val="auto"/>
          <w:sz w:val="22"/>
          <w:szCs w:val="22"/>
          <w:highlight w:val="none"/>
          <w:u w:val="single"/>
          <w:lang w:eastAsia="zh-CN"/>
        </w:rPr>
        <w:t>（</w:t>
      </w:r>
      <w:r>
        <w:rPr>
          <w:rFonts w:hint="eastAsia" w:ascii="宋体" w:hAnsi="宋体" w:eastAsia="宋体" w:cs="宋体"/>
          <w:color w:val="auto"/>
          <w:sz w:val="22"/>
          <w:szCs w:val="22"/>
          <w:highlight w:val="none"/>
          <w:u w:val="single"/>
          <w:lang w:val="en-US" w:eastAsia="zh-CN"/>
        </w:rPr>
        <w:t>http://www.cqjljt.com/Index.shtml</w:t>
      </w:r>
      <w:r>
        <w:rPr>
          <w:rFonts w:hint="eastAsia" w:ascii="宋体" w:hAnsi="宋体" w:eastAsia="宋体" w:cs="宋体"/>
          <w:color w:val="auto"/>
          <w:sz w:val="22"/>
          <w:szCs w:val="22"/>
          <w:highlight w:val="none"/>
          <w:u w:val="single"/>
          <w:lang w:eastAsia="zh-CN"/>
        </w:rPr>
        <w:t>）</w:t>
      </w:r>
      <w:r>
        <w:rPr>
          <w:rFonts w:hint="eastAsia" w:ascii="宋体" w:hAnsi="宋体" w:eastAsia="宋体" w:cs="宋体"/>
          <w:bCs/>
          <w:color w:val="auto"/>
          <w:sz w:val="22"/>
          <w:szCs w:val="22"/>
          <w:highlight w:val="none"/>
        </w:rPr>
        <w:t>上自行下载本项目比选文件、</w:t>
      </w:r>
      <w:r>
        <w:rPr>
          <w:rFonts w:hint="eastAsia" w:ascii="宋体" w:hAnsi="宋体" w:eastAsia="宋体" w:cs="宋体"/>
          <w:bCs/>
          <w:color w:val="auto"/>
          <w:sz w:val="22"/>
          <w:szCs w:val="22"/>
          <w:highlight w:val="none"/>
          <w:lang w:eastAsia="zh-CN"/>
        </w:rPr>
        <w:t>图纸</w:t>
      </w:r>
      <w:r>
        <w:rPr>
          <w:rFonts w:hint="eastAsia" w:ascii="宋体" w:hAnsi="宋体" w:eastAsia="宋体" w:cs="宋体"/>
          <w:bCs/>
          <w:color w:val="auto"/>
          <w:sz w:val="22"/>
          <w:szCs w:val="22"/>
          <w:highlight w:val="none"/>
        </w:rPr>
        <w:t>、澄清和修改等全部内容，不管下载与否都视为潜在竞选人全部知晓有关全部内容</w:t>
      </w:r>
      <w:r>
        <w:rPr>
          <w:rFonts w:hint="eastAsia" w:ascii="宋体" w:hAnsi="宋体" w:eastAsia="宋体" w:cs="宋体"/>
          <w:color w:val="auto"/>
          <w:sz w:val="22"/>
          <w:szCs w:val="22"/>
          <w:highlight w:val="none"/>
        </w:rPr>
        <w:t>。</w:t>
      </w:r>
    </w:p>
    <w:p w14:paraId="624607AC">
      <w:pPr>
        <w:pStyle w:val="6"/>
        <w:keepNext w:val="0"/>
        <w:keepLines w:val="0"/>
        <w:pageBreakBefore w:val="0"/>
        <w:kinsoku/>
        <w:wordWrap/>
        <w:overflowPunct/>
        <w:topLinePunct w:val="0"/>
        <w:bidi w:val="0"/>
        <w:spacing w:before="0" w:line="360" w:lineRule="auto"/>
        <w:ind w:firstLine="442" w:firstLineChars="200"/>
        <w:textAlignment w:val="auto"/>
        <w:rPr>
          <w:rFonts w:hint="eastAsia" w:ascii="宋体" w:hAnsi="宋体" w:eastAsia="宋体" w:cs="宋体"/>
          <w:snapToGrid w:val="0"/>
          <w:color w:val="auto"/>
          <w:sz w:val="22"/>
          <w:szCs w:val="22"/>
          <w:highlight w:val="none"/>
        </w:rPr>
      </w:pPr>
      <w:bookmarkStart w:id="14" w:name="_Toc443576767"/>
      <w:r>
        <w:rPr>
          <w:rFonts w:hint="eastAsia" w:ascii="宋体" w:hAnsi="宋体" w:eastAsia="宋体" w:cs="宋体"/>
          <w:snapToGrid w:val="0"/>
          <w:color w:val="auto"/>
          <w:sz w:val="22"/>
          <w:szCs w:val="22"/>
          <w:highlight w:val="none"/>
        </w:rPr>
        <w:t>5.竞选文件递交时间及地点、比选时间</w:t>
      </w:r>
      <w:bookmarkEnd w:id="14"/>
    </w:p>
    <w:p w14:paraId="5E8DDFA7">
      <w:pPr>
        <w:keepNext w:val="0"/>
        <w:keepLines w:val="0"/>
        <w:pageBreakBefore w:val="0"/>
        <w:kinsoku/>
        <w:wordWrap/>
        <w:overflowPunct/>
        <w:topLinePunct w:val="0"/>
        <w:bidi w:val="0"/>
        <w:spacing w:line="360" w:lineRule="auto"/>
        <w:ind w:firstLine="440" w:firstLineChars="200"/>
        <w:jc w:val="left"/>
        <w:textAlignment w:val="auto"/>
        <w:rPr>
          <w:rFonts w:hint="eastAsia" w:ascii="宋体" w:hAnsi="宋体" w:eastAsia="宋体" w:cs="宋体"/>
          <w:color w:val="auto"/>
          <w:kern w:val="0"/>
          <w:sz w:val="22"/>
          <w:szCs w:val="22"/>
          <w:highlight w:val="none"/>
          <w:lang w:eastAsia="zh-CN"/>
        </w:rPr>
      </w:pPr>
      <w:bookmarkStart w:id="15" w:name="_Toc443576768"/>
      <w:r>
        <w:rPr>
          <w:rFonts w:hint="eastAsia" w:ascii="宋体" w:hAnsi="宋体" w:eastAsia="宋体" w:cs="宋体"/>
          <w:color w:val="auto"/>
          <w:kern w:val="0"/>
          <w:sz w:val="22"/>
          <w:szCs w:val="22"/>
          <w:highlight w:val="none"/>
        </w:rPr>
        <w:t>5.1竞选文件递交时间为</w:t>
      </w:r>
      <w:r>
        <w:rPr>
          <w:rFonts w:hint="eastAsia" w:ascii="宋体" w:hAnsi="宋体" w:eastAsia="宋体" w:cs="宋体"/>
          <w:color w:val="auto"/>
          <w:kern w:val="0"/>
          <w:sz w:val="22"/>
          <w:szCs w:val="22"/>
          <w:highlight w:val="none"/>
          <w:u w:val="single"/>
        </w:rPr>
        <w:t>202</w:t>
      </w:r>
      <w:r>
        <w:rPr>
          <w:rFonts w:hint="eastAsia" w:ascii="宋体" w:hAnsi="宋体" w:cs="宋体"/>
          <w:color w:val="auto"/>
          <w:kern w:val="0"/>
          <w:sz w:val="22"/>
          <w:szCs w:val="22"/>
          <w:highlight w:val="none"/>
          <w:u w:val="single"/>
          <w:lang w:val="en-US" w:eastAsia="zh-CN"/>
        </w:rPr>
        <w:t>6</w:t>
      </w:r>
      <w:r>
        <w:rPr>
          <w:rFonts w:hint="eastAsia" w:ascii="宋体" w:hAnsi="宋体" w:eastAsia="宋体" w:cs="宋体"/>
          <w:color w:val="auto"/>
          <w:kern w:val="0"/>
          <w:sz w:val="22"/>
          <w:szCs w:val="22"/>
          <w:highlight w:val="none"/>
          <w:u w:val="single"/>
        </w:rPr>
        <w:t>年</w:t>
      </w:r>
      <w:r>
        <w:rPr>
          <w:rFonts w:hint="eastAsia" w:ascii="宋体" w:hAnsi="宋体" w:cs="宋体"/>
          <w:color w:val="auto"/>
          <w:kern w:val="0"/>
          <w:sz w:val="22"/>
          <w:szCs w:val="22"/>
          <w:highlight w:val="none"/>
          <w:u w:val="single"/>
          <w:lang w:val="en-US" w:eastAsia="zh-CN"/>
        </w:rPr>
        <w:t>2</w:t>
      </w:r>
      <w:r>
        <w:rPr>
          <w:rFonts w:hint="eastAsia" w:ascii="宋体" w:hAnsi="宋体" w:eastAsia="宋体" w:cs="宋体"/>
          <w:color w:val="auto"/>
          <w:kern w:val="0"/>
          <w:sz w:val="22"/>
          <w:szCs w:val="22"/>
          <w:highlight w:val="none"/>
          <w:u w:val="single"/>
        </w:rPr>
        <w:t>月</w:t>
      </w:r>
      <w:r>
        <w:rPr>
          <w:rFonts w:hint="eastAsia" w:ascii="宋体" w:hAnsi="宋体" w:cs="宋体"/>
          <w:color w:val="auto"/>
          <w:kern w:val="0"/>
          <w:sz w:val="22"/>
          <w:szCs w:val="22"/>
          <w:highlight w:val="none"/>
          <w:u w:val="single"/>
          <w:lang w:val="en-US" w:eastAsia="zh-CN"/>
        </w:rPr>
        <w:t>5</w:t>
      </w:r>
      <w:r>
        <w:rPr>
          <w:rFonts w:hint="eastAsia" w:ascii="宋体" w:hAnsi="宋体" w:eastAsia="宋体" w:cs="宋体"/>
          <w:bCs/>
          <w:color w:val="auto"/>
          <w:sz w:val="22"/>
          <w:szCs w:val="22"/>
          <w:highlight w:val="none"/>
          <w:u w:val="single"/>
        </w:rPr>
        <w:t>日</w:t>
      </w:r>
      <w:r>
        <w:rPr>
          <w:rFonts w:hint="eastAsia" w:ascii="宋体" w:hAnsi="宋体" w:cs="宋体"/>
          <w:bCs/>
          <w:color w:val="auto"/>
          <w:sz w:val="22"/>
          <w:szCs w:val="22"/>
          <w:highlight w:val="none"/>
          <w:u w:val="single"/>
          <w:lang w:val="en-US" w:eastAsia="zh-CN"/>
        </w:rPr>
        <w:t>14</w:t>
      </w:r>
      <w:r>
        <w:rPr>
          <w:rFonts w:hint="eastAsia" w:ascii="宋体" w:hAnsi="宋体" w:eastAsia="宋体" w:cs="宋体"/>
          <w:bCs/>
          <w:color w:val="auto"/>
          <w:sz w:val="22"/>
          <w:szCs w:val="22"/>
          <w:highlight w:val="none"/>
          <w:u w:val="single"/>
        </w:rPr>
        <w:t>时</w:t>
      </w:r>
      <w:r>
        <w:rPr>
          <w:rFonts w:hint="eastAsia" w:ascii="宋体" w:hAnsi="宋体" w:cs="宋体"/>
          <w:bCs/>
          <w:color w:val="auto"/>
          <w:sz w:val="22"/>
          <w:szCs w:val="22"/>
          <w:highlight w:val="none"/>
          <w:u w:val="single"/>
          <w:lang w:val="en-US" w:eastAsia="zh-CN"/>
        </w:rPr>
        <w:t>00</w:t>
      </w:r>
      <w:r>
        <w:rPr>
          <w:rFonts w:hint="eastAsia" w:ascii="宋体" w:hAnsi="宋体" w:eastAsia="宋体" w:cs="宋体"/>
          <w:bCs/>
          <w:color w:val="auto"/>
          <w:sz w:val="22"/>
          <w:szCs w:val="22"/>
          <w:highlight w:val="none"/>
          <w:u w:val="single"/>
        </w:rPr>
        <w:t>分至</w:t>
      </w:r>
      <w:r>
        <w:rPr>
          <w:rFonts w:hint="eastAsia" w:ascii="宋体" w:hAnsi="宋体" w:cs="宋体"/>
          <w:bCs/>
          <w:color w:val="auto"/>
          <w:sz w:val="22"/>
          <w:szCs w:val="22"/>
          <w:highlight w:val="none"/>
          <w:u w:val="single"/>
          <w:lang w:val="en-US" w:eastAsia="zh-CN"/>
        </w:rPr>
        <w:t>14</w:t>
      </w:r>
      <w:r>
        <w:rPr>
          <w:rFonts w:hint="eastAsia" w:ascii="宋体" w:hAnsi="宋体" w:eastAsia="宋体" w:cs="宋体"/>
          <w:bCs/>
          <w:color w:val="auto"/>
          <w:sz w:val="22"/>
          <w:szCs w:val="22"/>
          <w:highlight w:val="none"/>
          <w:u w:val="single"/>
        </w:rPr>
        <w:t>时</w:t>
      </w:r>
      <w:r>
        <w:rPr>
          <w:rFonts w:hint="eastAsia" w:ascii="宋体" w:hAnsi="宋体" w:cs="宋体"/>
          <w:bCs/>
          <w:color w:val="auto"/>
          <w:sz w:val="22"/>
          <w:szCs w:val="22"/>
          <w:highlight w:val="none"/>
          <w:u w:val="single"/>
          <w:lang w:val="en-US" w:eastAsia="zh-CN"/>
        </w:rPr>
        <w:t>30</w:t>
      </w:r>
      <w:r>
        <w:rPr>
          <w:rFonts w:hint="eastAsia" w:ascii="宋体" w:hAnsi="宋体" w:eastAsia="宋体" w:cs="宋体"/>
          <w:color w:val="auto"/>
          <w:kern w:val="0"/>
          <w:sz w:val="22"/>
          <w:szCs w:val="22"/>
          <w:highlight w:val="none"/>
          <w:u w:val="single"/>
        </w:rPr>
        <w:t>分</w:t>
      </w:r>
      <w:r>
        <w:rPr>
          <w:rFonts w:hint="eastAsia" w:ascii="宋体" w:hAnsi="宋体" w:eastAsia="宋体" w:cs="宋体"/>
          <w:color w:val="auto"/>
          <w:kern w:val="0"/>
          <w:sz w:val="22"/>
          <w:szCs w:val="22"/>
          <w:highlight w:val="none"/>
          <w:lang w:eastAsia="zh-CN"/>
        </w:rPr>
        <w:t>。</w:t>
      </w:r>
    </w:p>
    <w:p w14:paraId="171F7496">
      <w:pPr>
        <w:keepNext w:val="0"/>
        <w:keepLines w:val="0"/>
        <w:pageBreakBefore w:val="0"/>
        <w:kinsoku/>
        <w:wordWrap/>
        <w:overflowPunct/>
        <w:topLinePunct w:val="0"/>
        <w:bidi w:val="0"/>
        <w:spacing w:line="360" w:lineRule="auto"/>
        <w:ind w:firstLine="440" w:firstLineChars="200"/>
        <w:jc w:val="left"/>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5.2</w:t>
      </w:r>
      <w:r>
        <w:rPr>
          <w:rFonts w:hint="eastAsia" w:ascii="宋体" w:hAnsi="宋体" w:eastAsia="宋体" w:cs="宋体"/>
          <w:color w:val="auto"/>
          <w:kern w:val="0"/>
          <w:sz w:val="22"/>
          <w:szCs w:val="22"/>
          <w:highlight w:val="none"/>
        </w:rPr>
        <w:t>竞选文件递交地点为</w:t>
      </w:r>
      <w:bookmarkStart w:id="16" w:name="开标地点"/>
      <w:r>
        <w:rPr>
          <w:rFonts w:hint="eastAsia" w:ascii="宋体" w:hAnsi="宋体" w:eastAsia="宋体" w:cs="宋体"/>
          <w:color w:val="auto"/>
          <w:kern w:val="0"/>
          <w:sz w:val="22"/>
          <w:szCs w:val="22"/>
          <w:highlight w:val="none"/>
          <w:lang w:eastAsia="zh-CN"/>
        </w:rPr>
        <w:t>成泸工程咨询有限公司</w:t>
      </w:r>
      <w:r>
        <w:rPr>
          <w:rFonts w:hint="eastAsia" w:ascii="宋体" w:hAnsi="宋体" w:eastAsia="宋体" w:cs="宋体"/>
          <w:color w:val="auto"/>
          <w:kern w:val="0"/>
          <w:sz w:val="22"/>
          <w:szCs w:val="22"/>
          <w:highlight w:val="none"/>
        </w:rPr>
        <w:t>（</w:t>
      </w:r>
      <w:r>
        <w:rPr>
          <w:rFonts w:hint="eastAsia" w:ascii="宋体" w:hAnsi="宋体" w:eastAsia="宋体" w:cs="宋体"/>
          <w:color w:val="auto"/>
          <w:kern w:val="0"/>
          <w:sz w:val="22"/>
          <w:szCs w:val="22"/>
          <w:highlight w:val="none"/>
          <w:lang w:eastAsia="zh-CN"/>
        </w:rPr>
        <w:t>重庆市彭水县</w:t>
      </w:r>
      <w:r>
        <w:rPr>
          <w:rFonts w:hint="eastAsia" w:ascii="宋体" w:hAnsi="宋体" w:eastAsia="宋体" w:cs="宋体"/>
          <w:color w:val="auto"/>
          <w:kern w:val="0"/>
          <w:sz w:val="22"/>
          <w:szCs w:val="22"/>
          <w:highlight w:val="none"/>
          <w:lang w:val="en-US" w:eastAsia="zh-CN"/>
        </w:rPr>
        <w:t>绍庆街道插旗街91号</w:t>
      </w:r>
      <w:r>
        <w:rPr>
          <w:rFonts w:hint="eastAsia" w:ascii="宋体" w:hAnsi="宋体" w:eastAsia="宋体" w:cs="宋体"/>
          <w:color w:val="auto"/>
          <w:kern w:val="0"/>
          <w:sz w:val="22"/>
          <w:szCs w:val="22"/>
          <w:highlight w:val="none"/>
        </w:rPr>
        <w:t>）</w:t>
      </w:r>
      <w:r>
        <w:rPr>
          <w:rFonts w:hint="eastAsia" w:ascii="宋体" w:hAnsi="宋体" w:eastAsia="宋体" w:cs="宋体"/>
          <w:color w:val="auto"/>
          <w:kern w:val="0"/>
          <w:sz w:val="22"/>
          <w:szCs w:val="22"/>
          <w:highlight w:val="none"/>
          <w:lang w:val="en-US" w:eastAsia="zh-CN"/>
        </w:rPr>
        <w:t>会议</w:t>
      </w:r>
      <w:r>
        <w:rPr>
          <w:rFonts w:hint="eastAsia" w:ascii="宋体" w:hAnsi="宋体" w:cs="宋体"/>
          <w:color w:val="auto"/>
          <w:kern w:val="0"/>
          <w:sz w:val="22"/>
          <w:szCs w:val="22"/>
          <w:highlight w:val="none"/>
          <w:lang w:val="en-US" w:eastAsia="zh-CN"/>
        </w:rPr>
        <w:t>室</w:t>
      </w:r>
      <w:r>
        <w:rPr>
          <w:rFonts w:hint="eastAsia" w:ascii="宋体" w:hAnsi="宋体" w:eastAsia="宋体" w:cs="宋体"/>
          <w:color w:val="auto"/>
          <w:kern w:val="0"/>
          <w:sz w:val="22"/>
          <w:szCs w:val="22"/>
          <w:highlight w:val="none"/>
        </w:rPr>
        <w:t>，具体请登陆</w:t>
      </w:r>
      <w:r>
        <w:rPr>
          <w:rFonts w:hint="eastAsia" w:ascii="宋体" w:hAnsi="宋体" w:eastAsia="宋体" w:cs="宋体"/>
          <w:color w:val="auto"/>
          <w:kern w:val="0"/>
          <w:sz w:val="22"/>
          <w:szCs w:val="22"/>
          <w:highlight w:val="none"/>
          <w:u w:val="single"/>
        </w:rPr>
        <w:t>重庆九黎旅游控股集团公司网</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u w:val="single"/>
          <w:lang w:val="en-US" w:eastAsia="zh-CN"/>
        </w:rPr>
        <w:t>http://www.cqjljt.com/Index.shtml</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lang w:val="en-US" w:eastAsia="zh-CN"/>
        </w:rPr>
        <w:t xml:space="preserve"> </w:t>
      </w:r>
      <w:r>
        <w:rPr>
          <w:rFonts w:hint="eastAsia" w:ascii="宋体" w:hAnsi="宋体" w:eastAsia="宋体" w:cs="宋体"/>
          <w:color w:val="auto"/>
          <w:kern w:val="0"/>
          <w:sz w:val="22"/>
          <w:szCs w:val="22"/>
          <w:highlight w:val="none"/>
        </w:rPr>
        <w:t>查询</w:t>
      </w:r>
      <w:bookmarkEnd w:id="16"/>
      <w:r>
        <w:rPr>
          <w:rFonts w:hint="eastAsia" w:ascii="宋体" w:hAnsi="宋体" w:eastAsia="宋体" w:cs="宋体"/>
          <w:color w:val="auto"/>
          <w:kern w:val="0"/>
          <w:sz w:val="22"/>
          <w:szCs w:val="22"/>
          <w:highlight w:val="none"/>
        </w:rPr>
        <w:t>；逾期送达的或者未送达指定地点的竞选文件，比选人及比选代理机构不予受理。</w:t>
      </w:r>
    </w:p>
    <w:p w14:paraId="14B36037">
      <w:pPr>
        <w:pStyle w:val="6"/>
        <w:keepNext w:val="0"/>
        <w:keepLines w:val="0"/>
        <w:pageBreakBefore w:val="0"/>
        <w:kinsoku/>
        <w:wordWrap/>
        <w:overflowPunct/>
        <w:topLinePunct w:val="0"/>
        <w:bidi w:val="0"/>
        <w:spacing w:line="360" w:lineRule="auto"/>
        <w:ind w:firstLine="440" w:firstLineChars="200"/>
        <w:textAlignment w:val="auto"/>
        <w:rPr>
          <w:rFonts w:hint="eastAsia" w:ascii="宋体" w:hAnsi="宋体" w:eastAsia="宋体" w:cs="宋体"/>
          <w:b w:val="0"/>
          <w:bCs/>
          <w:color w:val="auto"/>
          <w:kern w:val="2"/>
          <w:sz w:val="22"/>
          <w:szCs w:val="22"/>
          <w:highlight w:val="none"/>
        </w:rPr>
      </w:pPr>
      <w:r>
        <w:rPr>
          <w:rFonts w:hint="eastAsia" w:ascii="宋体" w:hAnsi="宋体" w:eastAsia="宋体" w:cs="宋体"/>
          <w:b w:val="0"/>
          <w:bCs/>
          <w:color w:val="auto"/>
          <w:kern w:val="2"/>
          <w:sz w:val="22"/>
          <w:szCs w:val="22"/>
          <w:highlight w:val="none"/>
        </w:rPr>
        <w:t>5.</w:t>
      </w:r>
      <w:r>
        <w:rPr>
          <w:rFonts w:hint="eastAsia" w:ascii="宋体" w:hAnsi="宋体" w:eastAsia="宋体" w:cs="宋体"/>
          <w:b w:val="0"/>
          <w:bCs/>
          <w:color w:val="auto"/>
          <w:kern w:val="2"/>
          <w:sz w:val="22"/>
          <w:szCs w:val="22"/>
          <w:highlight w:val="none"/>
          <w:lang w:val="en-US" w:eastAsia="zh-CN"/>
        </w:rPr>
        <w:t>3</w:t>
      </w:r>
      <w:r>
        <w:rPr>
          <w:rFonts w:hint="eastAsia" w:ascii="宋体" w:hAnsi="宋体" w:eastAsia="宋体" w:cs="宋体"/>
          <w:b w:val="0"/>
          <w:bCs/>
          <w:color w:val="auto"/>
          <w:kern w:val="2"/>
          <w:sz w:val="22"/>
          <w:szCs w:val="22"/>
          <w:highlight w:val="none"/>
        </w:rPr>
        <w:t>比选时间为递交竞选文件截止时间。</w:t>
      </w:r>
    </w:p>
    <w:p w14:paraId="61A57C5D">
      <w:pPr>
        <w:pStyle w:val="6"/>
        <w:keepNext w:val="0"/>
        <w:keepLines w:val="0"/>
        <w:pageBreakBefore w:val="0"/>
        <w:kinsoku/>
        <w:wordWrap/>
        <w:overflowPunct/>
        <w:topLinePunct w:val="0"/>
        <w:bidi w:val="0"/>
        <w:spacing w:before="0" w:line="360" w:lineRule="auto"/>
        <w:ind w:firstLine="442" w:firstLineChars="200"/>
        <w:textAlignment w:val="auto"/>
        <w:rPr>
          <w:rFonts w:hint="eastAsia" w:ascii="宋体" w:hAnsi="宋体" w:eastAsia="宋体" w:cs="宋体"/>
          <w:snapToGrid w:val="0"/>
          <w:color w:val="auto"/>
          <w:sz w:val="22"/>
          <w:szCs w:val="22"/>
          <w:highlight w:val="none"/>
        </w:rPr>
      </w:pPr>
      <w:r>
        <w:rPr>
          <w:rFonts w:hint="eastAsia" w:ascii="宋体" w:hAnsi="宋体" w:eastAsia="宋体" w:cs="宋体"/>
          <w:snapToGrid w:val="0"/>
          <w:color w:val="auto"/>
          <w:sz w:val="22"/>
          <w:szCs w:val="22"/>
          <w:highlight w:val="none"/>
        </w:rPr>
        <w:t>6.</w:t>
      </w:r>
      <w:bookmarkEnd w:id="15"/>
      <w:r>
        <w:rPr>
          <w:rFonts w:hint="eastAsia" w:ascii="宋体" w:hAnsi="宋体" w:eastAsia="宋体" w:cs="宋体"/>
          <w:snapToGrid w:val="0"/>
          <w:color w:val="auto"/>
          <w:sz w:val="22"/>
          <w:szCs w:val="22"/>
          <w:highlight w:val="none"/>
        </w:rPr>
        <w:t>比选公告的发布</w:t>
      </w:r>
    </w:p>
    <w:p w14:paraId="2241A3F0">
      <w:pPr>
        <w:keepNext w:val="0"/>
        <w:keepLines w:val="0"/>
        <w:pageBreakBefore w:val="0"/>
        <w:kinsoku/>
        <w:wordWrap/>
        <w:overflowPunct/>
        <w:topLinePunct w:val="0"/>
        <w:bidi w:val="0"/>
        <w:spacing w:line="360" w:lineRule="auto"/>
        <w:ind w:firstLine="440" w:firstLineChars="200"/>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6.1本公告将在</w:t>
      </w:r>
      <w:r>
        <w:rPr>
          <w:rFonts w:hint="eastAsia" w:ascii="宋体" w:hAnsi="宋体" w:eastAsia="宋体" w:cs="宋体"/>
          <w:color w:val="auto"/>
          <w:sz w:val="22"/>
          <w:szCs w:val="22"/>
          <w:highlight w:val="none"/>
          <w:u w:val="single"/>
        </w:rPr>
        <w:t>重庆九黎旅游控股集团公司网</w:t>
      </w:r>
      <w:r>
        <w:rPr>
          <w:rFonts w:hint="eastAsia" w:ascii="宋体" w:hAnsi="宋体" w:eastAsia="宋体" w:cs="宋体"/>
          <w:color w:val="auto"/>
          <w:sz w:val="22"/>
          <w:szCs w:val="22"/>
          <w:highlight w:val="none"/>
          <w:u w:val="single"/>
          <w:lang w:eastAsia="zh-CN"/>
        </w:rPr>
        <w:t>（</w:t>
      </w:r>
      <w:r>
        <w:rPr>
          <w:rFonts w:hint="eastAsia" w:ascii="宋体" w:hAnsi="宋体" w:eastAsia="宋体" w:cs="宋体"/>
          <w:color w:val="auto"/>
          <w:sz w:val="22"/>
          <w:szCs w:val="22"/>
          <w:highlight w:val="none"/>
          <w:u w:val="single"/>
          <w:lang w:val="en-US" w:eastAsia="zh-CN"/>
        </w:rPr>
        <w:t>http://www.cqjljt.com/Index.shtml</w:t>
      </w:r>
      <w:r>
        <w:rPr>
          <w:rFonts w:hint="eastAsia" w:ascii="宋体" w:hAnsi="宋体" w:eastAsia="宋体" w:cs="宋体"/>
          <w:color w:val="auto"/>
          <w:sz w:val="22"/>
          <w:szCs w:val="22"/>
          <w:highlight w:val="none"/>
          <w:u w:val="single"/>
          <w:lang w:eastAsia="zh-CN"/>
        </w:rPr>
        <w:t>）</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bCs/>
          <w:color w:val="auto"/>
          <w:sz w:val="22"/>
          <w:szCs w:val="22"/>
          <w:highlight w:val="none"/>
        </w:rPr>
        <w:t>发布。</w:t>
      </w:r>
    </w:p>
    <w:p w14:paraId="6691EF55">
      <w:pPr>
        <w:rPr>
          <w:rFonts w:hint="eastAsia" w:ascii="宋体" w:hAnsi="宋体" w:eastAsia="宋体" w:cs="宋体"/>
          <w:snapToGrid w:val="0"/>
          <w:color w:val="auto"/>
          <w:sz w:val="22"/>
          <w:szCs w:val="22"/>
          <w:highlight w:val="none"/>
        </w:rPr>
      </w:pPr>
      <w:bookmarkStart w:id="17" w:name="_Toc443576769"/>
    </w:p>
    <w:p w14:paraId="0322F916">
      <w:pPr>
        <w:pStyle w:val="6"/>
        <w:keepNext w:val="0"/>
        <w:keepLines w:val="0"/>
        <w:pageBreakBefore w:val="0"/>
        <w:kinsoku/>
        <w:wordWrap/>
        <w:overflowPunct/>
        <w:topLinePunct w:val="0"/>
        <w:bidi w:val="0"/>
        <w:spacing w:before="0" w:line="360" w:lineRule="auto"/>
        <w:ind w:firstLine="442" w:firstLineChars="200"/>
        <w:textAlignment w:val="auto"/>
        <w:rPr>
          <w:rFonts w:hint="eastAsia" w:ascii="宋体" w:hAnsi="宋体" w:eastAsia="宋体" w:cs="宋体"/>
          <w:snapToGrid w:val="0"/>
          <w:color w:val="auto"/>
          <w:sz w:val="22"/>
          <w:szCs w:val="22"/>
          <w:highlight w:val="none"/>
        </w:rPr>
      </w:pPr>
      <w:r>
        <w:rPr>
          <w:rFonts w:hint="eastAsia" w:ascii="宋体" w:hAnsi="宋体" w:eastAsia="宋体" w:cs="宋体"/>
          <w:snapToGrid w:val="0"/>
          <w:color w:val="auto"/>
          <w:sz w:val="22"/>
          <w:szCs w:val="22"/>
          <w:highlight w:val="none"/>
        </w:rPr>
        <w:t>7.联系方式</w:t>
      </w:r>
      <w:bookmarkEnd w:id="17"/>
    </w:p>
    <w:p w14:paraId="6D5848A4">
      <w:pPr>
        <w:keepNext w:val="0"/>
        <w:keepLines w:val="0"/>
        <w:pageBreakBefore w:val="0"/>
        <w:tabs>
          <w:tab w:val="left" w:pos="8520"/>
        </w:tabs>
        <w:kinsoku/>
        <w:wordWrap/>
        <w:overflowPunct/>
        <w:topLinePunct w:val="0"/>
        <w:autoSpaceDE w:val="0"/>
        <w:autoSpaceDN w:val="0"/>
        <w:bidi w:val="0"/>
        <w:adjustRightInd w:val="0"/>
        <w:snapToGrid w:val="0"/>
        <w:spacing w:line="360" w:lineRule="auto"/>
        <w:ind w:firstLine="440" w:firstLineChars="200"/>
        <w:jc w:val="left"/>
        <w:textAlignment w:val="auto"/>
        <w:rPr>
          <w:rFonts w:hint="eastAsia" w:ascii="宋体" w:hAnsi="宋体" w:eastAsia="宋体" w:cs="宋体"/>
          <w:color w:val="auto"/>
          <w:sz w:val="22"/>
          <w:szCs w:val="22"/>
          <w:highlight w:val="none"/>
          <w:lang w:eastAsia="zh-CN"/>
        </w:rPr>
      </w:pPr>
      <w:r>
        <w:rPr>
          <w:rFonts w:hint="eastAsia" w:ascii="宋体" w:hAnsi="宋体" w:eastAsia="宋体" w:cs="宋体"/>
          <w:snapToGrid w:val="0"/>
          <w:color w:val="auto"/>
          <w:kern w:val="0"/>
          <w:sz w:val="22"/>
          <w:szCs w:val="22"/>
          <w:highlight w:val="none"/>
        </w:rPr>
        <w:t>比 选 人：</w:t>
      </w:r>
      <w:r>
        <w:rPr>
          <w:rFonts w:hint="eastAsia" w:ascii="宋体" w:hAnsi="宋体" w:cs="宋体"/>
          <w:color w:val="auto"/>
          <w:sz w:val="22"/>
          <w:szCs w:val="22"/>
          <w:highlight w:val="none"/>
          <w:lang w:eastAsia="zh-CN"/>
        </w:rPr>
        <w:t>重庆九黎旅游控股集团有限公司</w:t>
      </w:r>
    </w:p>
    <w:p w14:paraId="29139055">
      <w:pPr>
        <w:keepNext w:val="0"/>
        <w:keepLines w:val="0"/>
        <w:pageBreakBefore w:val="0"/>
        <w:tabs>
          <w:tab w:val="left" w:pos="8520"/>
        </w:tabs>
        <w:kinsoku/>
        <w:wordWrap/>
        <w:overflowPunct/>
        <w:topLinePunct w:val="0"/>
        <w:autoSpaceDE w:val="0"/>
        <w:autoSpaceDN w:val="0"/>
        <w:bidi w:val="0"/>
        <w:adjustRightInd w:val="0"/>
        <w:snapToGrid w:val="0"/>
        <w:spacing w:line="360" w:lineRule="auto"/>
        <w:ind w:firstLine="440" w:firstLineChars="200"/>
        <w:jc w:val="left"/>
        <w:textAlignment w:val="auto"/>
        <w:rPr>
          <w:rFonts w:hint="eastAsia" w:ascii="宋体" w:hAnsi="宋体" w:eastAsia="宋体" w:cs="宋体"/>
          <w:snapToGrid w:val="0"/>
          <w:color w:val="auto"/>
          <w:sz w:val="22"/>
          <w:szCs w:val="22"/>
          <w:highlight w:val="none"/>
          <w:u w:val="none"/>
          <w:lang w:val="en-US" w:eastAsia="zh-CN"/>
        </w:rPr>
      </w:pPr>
      <w:r>
        <w:rPr>
          <w:rFonts w:hint="eastAsia" w:ascii="宋体" w:hAnsi="宋体" w:eastAsia="宋体" w:cs="宋体"/>
          <w:snapToGrid w:val="0"/>
          <w:color w:val="auto"/>
          <w:kern w:val="0"/>
          <w:sz w:val="22"/>
          <w:szCs w:val="22"/>
          <w:highlight w:val="none"/>
        </w:rPr>
        <w:t>地    址：</w:t>
      </w:r>
      <w:r>
        <w:rPr>
          <w:rFonts w:hint="eastAsia" w:ascii="宋体" w:hAnsi="宋体" w:cs="宋体"/>
          <w:snapToGrid w:val="0"/>
          <w:color w:val="auto"/>
          <w:sz w:val="22"/>
          <w:szCs w:val="22"/>
          <w:highlight w:val="none"/>
          <w:u w:val="none"/>
          <w:lang w:eastAsia="zh-CN"/>
        </w:rPr>
        <w:t>重庆市彭水县靛水街道张家坝居委一组</w:t>
      </w:r>
    </w:p>
    <w:p w14:paraId="4BFCF56E">
      <w:pPr>
        <w:keepNext w:val="0"/>
        <w:keepLines w:val="0"/>
        <w:pageBreakBefore w:val="0"/>
        <w:tabs>
          <w:tab w:val="left" w:pos="8520"/>
        </w:tabs>
        <w:kinsoku/>
        <w:wordWrap/>
        <w:overflowPunct/>
        <w:topLinePunct w:val="0"/>
        <w:autoSpaceDE w:val="0"/>
        <w:autoSpaceDN w:val="0"/>
        <w:bidi w:val="0"/>
        <w:adjustRightInd w:val="0"/>
        <w:snapToGrid w:val="0"/>
        <w:spacing w:line="360" w:lineRule="auto"/>
        <w:ind w:firstLine="440" w:firstLineChars="200"/>
        <w:jc w:val="left"/>
        <w:textAlignment w:val="auto"/>
        <w:rPr>
          <w:rFonts w:hint="default" w:ascii="宋体" w:hAnsi="宋体" w:eastAsia="宋体" w:cs="宋体"/>
          <w:snapToGrid w:val="0"/>
          <w:color w:val="auto"/>
          <w:sz w:val="22"/>
          <w:szCs w:val="22"/>
          <w:highlight w:val="none"/>
          <w:u w:val="none"/>
          <w:lang w:val="en-US" w:eastAsia="zh-CN"/>
        </w:rPr>
      </w:pPr>
      <w:r>
        <w:rPr>
          <w:rFonts w:hint="eastAsia" w:ascii="宋体" w:hAnsi="宋体" w:eastAsia="宋体" w:cs="宋体"/>
          <w:snapToGrid w:val="0"/>
          <w:color w:val="auto"/>
          <w:sz w:val="22"/>
          <w:szCs w:val="22"/>
          <w:highlight w:val="none"/>
          <w:u w:val="none"/>
        </w:rPr>
        <w:t>联 系 人：</w:t>
      </w:r>
      <w:r>
        <w:rPr>
          <w:rFonts w:hint="eastAsia" w:ascii="宋体" w:hAnsi="宋体" w:cs="宋体"/>
          <w:snapToGrid w:val="0"/>
          <w:color w:val="auto"/>
          <w:sz w:val="22"/>
          <w:szCs w:val="22"/>
          <w:highlight w:val="none"/>
          <w:u w:val="none"/>
          <w:lang w:val="en-US" w:eastAsia="zh-CN"/>
        </w:rPr>
        <w:t>冯老师</w:t>
      </w:r>
    </w:p>
    <w:p w14:paraId="5E294A02">
      <w:pPr>
        <w:keepNext w:val="0"/>
        <w:keepLines w:val="0"/>
        <w:pageBreakBefore w:val="0"/>
        <w:tabs>
          <w:tab w:val="left" w:pos="8520"/>
        </w:tabs>
        <w:kinsoku/>
        <w:wordWrap/>
        <w:overflowPunct/>
        <w:topLinePunct w:val="0"/>
        <w:autoSpaceDE w:val="0"/>
        <w:autoSpaceDN w:val="0"/>
        <w:bidi w:val="0"/>
        <w:adjustRightInd w:val="0"/>
        <w:snapToGrid w:val="0"/>
        <w:spacing w:line="360" w:lineRule="auto"/>
        <w:ind w:firstLine="440" w:firstLineChars="200"/>
        <w:jc w:val="left"/>
        <w:textAlignment w:val="auto"/>
        <w:rPr>
          <w:rFonts w:hint="default" w:ascii="宋体" w:hAnsi="宋体" w:eastAsia="宋体" w:cs="宋体"/>
          <w:snapToGrid w:val="0"/>
          <w:color w:val="auto"/>
          <w:sz w:val="22"/>
          <w:szCs w:val="22"/>
          <w:highlight w:val="yellow"/>
          <w:u w:val="none"/>
          <w:lang w:val="en-US" w:eastAsia="zh-CN"/>
        </w:rPr>
      </w:pPr>
      <w:r>
        <w:rPr>
          <w:rFonts w:hint="eastAsia" w:ascii="宋体" w:hAnsi="宋体" w:eastAsia="宋体" w:cs="宋体"/>
          <w:snapToGrid w:val="0"/>
          <w:color w:val="auto"/>
          <w:sz w:val="22"/>
          <w:szCs w:val="22"/>
          <w:highlight w:val="none"/>
          <w:u w:val="none"/>
        </w:rPr>
        <w:t>联系电话：</w:t>
      </w:r>
      <w:r>
        <w:rPr>
          <w:rFonts w:hint="eastAsia" w:ascii="宋体" w:hAnsi="宋体" w:cs="宋体"/>
          <w:snapToGrid w:val="0"/>
          <w:color w:val="auto"/>
          <w:sz w:val="22"/>
          <w:szCs w:val="22"/>
          <w:highlight w:val="none"/>
          <w:u w:val="none"/>
          <w:lang w:val="en-US" w:eastAsia="zh-CN"/>
        </w:rPr>
        <w:t>18225338885</w:t>
      </w:r>
    </w:p>
    <w:p w14:paraId="6D8F1D9B">
      <w:pPr>
        <w:keepNext w:val="0"/>
        <w:keepLines w:val="0"/>
        <w:pageBreakBefore w:val="0"/>
        <w:kinsoku/>
        <w:wordWrap/>
        <w:overflowPunct/>
        <w:topLinePunct w:val="0"/>
        <w:bidi w:val="0"/>
        <w:spacing w:line="360" w:lineRule="auto"/>
        <w:ind w:firstLine="440" w:firstLineChars="200"/>
        <w:jc w:val="lef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比选代理机构：</w:t>
      </w:r>
      <w:r>
        <w:rPr>
          <w:rFonts w:hint="eastAsia" w:ascii="宋体" w:hAnsi="宋体" w:cs="宋体"/>
          <w:color w:val="auto"/>
          <w:sz w:val="22"/>
          <w:szCs w:val="22"/>
          <w:highlight w:val="none"/>
          <w:lang w:eastAsia="zh-CN"/>
        </w:rPr>
        <w:t>成泸工程咨询有限公司</w:t>
      </w:r>
    </w:p>
    <w:p w14:paraId="66047AB5">
      <w:pPr>
        <w:keepNext w:val="0"/>
        <w:keepLines w:val="0"/>
        <w:pageBreakBefore w:val="0"/>
        <w:kinsoku/>
        <w:wordWrap/>
        <w:overflowPunct/>
        <w:topLinePunct w:val="0"/>
        <w:bidi w:val="0"/>
        <w:spacing w:line="360" w:lineRule="auto"/>
        <w:ind w:firstLine="440" w:firstLineChars="200"/>
        <w:jc w:val="lef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地址：</w:t>
      </w:r>
      <w:r>
        <w:rPr>
          <w:rFonts w:hint="eastAsia" w:ascii="宋体" w:hAnsi="宋体" w:cs="宋体"/>
          <w:color w:val="auto"/>
          <w:kern w:val="0"/>
          <w:sz w:val="22"/>
          <w:szCs w:val="22"/>
          <w:highlight w:val="none"/>
          <w:lang w:eastAsia="zh-CN"/>
        </w:rPr>
        <w:t>成都市武侯区武兴路598号附92号</w:t>
      </w:r>
    </w:p>
    <w:p w14:paraId="00CC7843">
      <w:pPr>
        <w:keepNext w:val="0"/>
        <w:keepLines w:val="0"/>
        <w:pageBreakBefore w:val="0"/>
        <w:kinsoku/>
        <w:wordWrap/>
        <w:overflowPunct/>
        <w:topLinePunct w:val="0"/>
        <w:bidi w:val="0"/>
        <w:spacing w:line="360"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联系人：</w:t>
      </w:r>
      <w:r>
        <w:rPr>
          <w:rFonts w:hint="eastAsia" w:ascii="宋体" w:hAnsi="宋体" w:cs="宋体"/>
          <w:color w:val="auto"/>
          <w:sz w:val="22"/>
          <w:szCs w:val="22"/>
          <w:highlight w:val="none"/>
          <w:lang w:val="en-US" w:eastAsia="zh-CN"/>
        </w:rPr>
        <w:t>刘老师</w:t>
      </w:r>
    </w:p>
    <w:p w14:paraId="60146DD9">
      <w:pPr>
        <w:pStyle w:val="10"/>
        <w:keepNext w:val="0"/>
        <w:keepLines w:val="0"/>
        <w:pageBreakBefore w:val="0"/>
        <w:kinsoku/>
        <w:wordWrap/>
        <w:overflowPunct/>
        <w:topLinePunct w:val="0"/>
        <w:bidi w:val="0"/>
        <w:spacing w:line="360" w:lineRule="auto"/>
        <w:ind w:firstLine="440" w:firstLineChars="200"/>
        <w:textAlignment w:val="auto"/>
        <w:rPr>
          <w:rFonts w:hint="eastAsia" w:ascii="宋体" w:hAnsi="宋体" w:eastAsia="宋体" w:cs="宋体"/>
          <w:sz w:val="22"/>
          <w:szCs w:val="22"/>
          <w:highlight w:val="none"/>
          <w:lang w:val="en-US" w:eastAsia="zh-CN"/>
        </w:rPr>
      </w:pPr>
      <w:r>
        <w:rPr>
          <w:rFonts w:hint="eastAsia" w:ascii="宋体" w:hAnsi="宋体" w:eastAsia="宋体" w:cs="宋体"/>
          <w:color w:val="auto"/>
          <w:sz w:val="22"/>
          <w:szCs w:val="22"/>
          <w:highlight w:val="none"/>
          <w:lang w:val="en-US" w:eastAsia="zh-CN"/>
        </w:rPr>
        <w:t>电话：</w:t>
      </w:r>
      <w:r>
        <w:rPr>
          <w:rFonts w:hint="eastAsia" w:ascii="宋体" w:hAnsi="宋体" w:cs="宋体"/>
          <w:color w:val="auto"/>
          <w:sz w:val="22"/>
          <w:szCs w:val="22"/>
          <w:highlight w:val="none"/>
          <w:lang w:val="en-US" w:eastAsia="zh-CN"/>
        </w:rPr>
        <w:t>13527551070</w:t>
      </w:r>
    </w:p>
    <w:p w14:paraId="61D081F7">
      <w:pPr>
        <w:pStyle w:val="10"/>
        <w:keepNext w:val="0"/>
        <w:keepLines w:val="0"/>
        <w:pageBreakBefore w:val="0"/>
        <w:kinsoku/>
        <w:wordWrap/>
        <w:overflowPunct/>
        <w:topLinePunct w:val="0"/>
        <w:bidi w:val="0"/>
        <w:spacing w:line="360" w:lineRule="auto"/>
        <w:ind w:firstLine="560" w:firstLineChars="200"/>
        <w:textAlignment w:val="auto"/>
        <w:rPr>
          <w:rFonts w:hint="default"/>
          <w:sz w:val="28"/>
          <w:szCs w:val="28"/>
          <w:highlight w:val="none"/>
          <w:lang w:val="en-US" w:eastAsia="zh-CN"/>
        </w:rPr>
      </w:pPr>
    </w:p>
    <w:p w14:paraId="53408CF6">
      <w:pPr>
        <w:pStyle w:val="4"/>
        <w:keepNext w:val="0"/>
        <w:keepLines w:val="0"/>
        <w:pageBreakBefore/>
        <w:widowControl w:val="0"/>
        <w:numPr>
          <w:ilvl w:val="0"/>
          <w:numId w:val="0"/>
        </w:numPr>
        <w:kinsoku/>
        <w:wordWrap/>
        <w:overflowPunct/>
        <w:topLinePunct w:val="0"/>
        <w:autoSpaceDE w:val="0"/>
        <w:autoSpaceDN w:val="0"/>
        <w:bidi w:val="0"/>
        <w:adjustRightInd w:val="0"/>
        <w:snapToGrid w:val="0"/>
        <w:ind w:firstLine="3600" w:firstLineChars="1000"/>
        <w:jc w:val="left"/>
        <w:textAlignment w:val="auto"/>
        <w:rPr>
          <w:rFonts w:hint="eastAsia"/>
          <w:color w:val="auto"/>
          <w:sz w:val="36"/>
          <w:szCs w:val="36"/>
          <w:highlight w:val="none"/>
        </w:rPr>
      </w:pPr>
      <w:bookmarkStart w:id="18" w:name="_Toc26596"/>
      <w:r>
        <w:rPr>
          <w:rFonts w:hint="eastAsia"/>
          <w:color w:val="auto"/>
          <w:sz w:val="36"/>
          <w:szCs w:val="36"/>
          <w:highlight w:val="none"/>
          <w:lang w:val="en-US" w:eastAsia="zh-CN"/>
        </w:rPr>
        <w:t xml:space="preserve">第二章 </w:t>
      </w:r>
      <w:r>
        <w:rPr>
          <w:rFonts w:hint="eastAsia"/>
          <w:color w:val="auto"/>
          <w:sz w:val="36"/>
          <w:szCs w:val="36"/>
          <w:highlight w:val="none"/>
        </w:rPr>
        <w:t>竞选人须知</w:t>
      </w:r>
      <w:bookmarkEnd w:id="8"/>
      <w:bookmarkEnd w:id="9"/>
      <w:bookmarkEnd w:id="18"/>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897"/>
        <w:gridCol w:w="6662"/>
      </w:tblGrid>
      <w:tr w14:paraId="7F18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blHeader/>
        </w:trPr>
        <w:tc>
          <w:tcPr>
            <w:tcW w:w="1188" w:type="dxa"/>
            <w:noWrap w:val="0"/>
            <w:vAlign w:val="center"/>
          </w:tcPr>
          <w:p w14:paraId="54B2B121">
            <w:pPr>
              <w:snapToGrid w:val="0"/>
              <w:spacing w:line="420" w:lineRule="exact"/>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条 款 号</w:t>
            </w:r>
          </w:p>
        </w:tc>
        <w:tc>
          <w:tcPr>
            <w:tcW w:w="1897" w:type="dxa"/>
            <w:noWrap w:val="0"/>
            <w:vAlign w:val="center"/>
          </w:tcPr>
          <w:p w14:paraId="65C5A0F1">
            <w:pPr>
              <w:snapToGrid w:val="0"/>
              <w:spacing w:line="420" w:lineRule="exact"/>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条款名称</w:t>
            </w:r>
          </w:p>
        </w:tc>
        <w:tc>
          <w:tcPr>
            <w:tcW w:w="6662" w:type="dxa"/>
            <w:noWrap w:val="0"/>
            <w:vAlign w:val="center"/>
          </w:tcPr>
          <w:p w14:paraId="6949EBEF">
            <w:pPr>
              <w:snapToGrid w:val="0"/>
              <w:spacing w:line="420" w:lineRule="exact"/>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编  列  内  容</w:t>
            </w:r>
          </w:p>
        </w:tc>
      </w:tr>
      <w:tr w14:paraId="42140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8" w:type="dxa"/>
            <w:noWrap w:val="0"/>
            <w:vAlign w:val="center"/>
          </w:tcPr>
          <w:p w14:paraId="777C37F0">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1897" w:type="dxa"/>
            <w:noWrap w:val="0"/>
            <w:vAlign w:val="center"/>
          </w:tcPr>
          <w:p w14:paraId="25A03DE4">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比选人</w:t>
            </w:r>
          </w:p>
        </w:tc>
        <w:tc>
          <w:tcPr>
            <w:tcW w:w="6662" w:type="dxa"/>
            <w:noWrap w:val="0"/>
            <w:vAlign w:val="center"/>
          </w:tcPr>
          <w:p w14:paraId="352EB8F9">
            <w:pPr>
              <w:tabs>
                <w:tab w:val="left" w:pos="8520"/>
              </w:tabs>
              <w:autoSpaceDE w:val="0"/>
              <w:autoSpaceDN w:val="0"/>
              <w:adjustRightInd w:val="0"/>
              <w:snapToGrid w:val="0"/>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snapToGrid w:val="0"/>
                <w:color w:val="auto"/>
                <w:kern w:val="0"/>
                <w:sz w:val="21"/>
                <w:szCs w:val="21"/>
                <w:highlight w:val="none"/>
              </w:rPr>
              <w:t>比 选 人：</w:t>
            </w:r>
            <w:r>
              <w:rPr>
                <w:rFonts w:hint="eastAsia" w:ascii="宋体" w:hAnsi="宋体" w:cs="宋体"/>
                <w:color w:val="auto"/>
                <w:sz w:val="21"/>
                <w:szCs w:val="21"/>
                <w:highlight w:val="none"/>
                <w:lang w:eastAsia="zh-CN"/>
              </w:rPr>
              <w:t>重庆九黎旅游控股集团有限公司</w:t>
            </w:r>
          </w:p>
          <w:p w14:paraId="6DFC95E3">
            <w:pPr>
              <w:tabs>
                <w:tab w:val="left" w:pos="8520"/>
              </w:tabs>
              <w:autoSpaceDE w:val="0"/>
              <w:autoSpaceDN w:val="0"/>
              <w:adjustRightInd w:val="0"/>
              <w:snapToGrid w:val="0"/>
              <w:spacing w:line="360" w:lineRule="auto"/>
              <w:jc w:val="both"/>
              <w:rPr>
                <w:rFonts w:hint="eastAsia" w:ascii="宋体" w:hAnsi="宋体" w:eastAsia="宋体" w:cs="宋体"/>
                <w:snapToGrid w:val="0"/>
                <w:color w:val="auto"/>
                <w:sz w:val="21"/>
                <w:szCs w:val="21"/>
                <w:highlight w:val="none"/>
                <w:u w:val="none"/>
                <w:lang w:val="en-US" w:eastAsia="zh-CN"/>
              </w:rPr>
            </w:pPr>
            <w:r>
              <w:rPr>
                <w:rFonts w:hint="eastAsia" w:ascii="宋体" w:hAnsi="宋体" w:eastAsia="宋体" w:cs="宋体"/>
                <w:snapToGrid w:val="0"/>
                <w:color w:val="auto"/>
                <w:kern w:val="0"/>
                <w:sz w:val="21"/>
                <w:szCs w:val="21"/>
                <w:highlight w:val="none"/>
              </w:rPr>
              <w:t>地    址：</w:t>
            </w:r>
            <w:r>
              <w:rPr>
                <w:rFonts w:hint="eastAsia" w:ascii="宋体" w:hAnsi="宋体" w:cs="宋体"/>
                <w:snapToGrid w:val="0"/>
                <w:color w:val="auto"/>
                <w:sz w:val="21"/>
                <w:szCs w:val="21"/>
                <w:highlight w:val="none"/>
                <w:u w:val="none"/>
                <w:lang w:eastAsia="zh-CN"/>
              </w:rPr>
              <w:t>重庆市彭水县靛水街道张家坝居委一组</w:t>
            </w:r>
          </w:p>
          <w:p w14:paraId="5E5DFA7B">
            <w:pPr>
              <w:keepNext w:val="0"/>
              <w:keepLines w:val="0"/>
              <w:pageBreakBefore w:val="0"/>
              <w:widowControl w:val="0"/>
              <w:tabs>
                <w:tab w:val="left" w:pos="8520"/>
              </w:tabs>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rPr>
              <w:t>联 系 人：</w:t>
            </w:r>
            <w:r>
              <w:rPr>
                <w:rFonts w:hint="eastAsia" w:ascii="宋体" w:hAnsi="宋体" w:cs="宋体"/>
                <w:snapToGrid w:val="0"/>
                <w:color w:val="auto"/>
                <w:sz w:val="22"/>
                <w:szCs w:val="22"/>
                <w:highlight w:val="none"/>
                <w:u w:val="none"/>
                <w:lang w:val="en-US" w:eastAsia="zh-CN"/>
              </w:rPr>
              <w:t>冯老师</w:t>
            </w:r>
          </w:p>
          <w:p w14:paraId="09608093">
            <w:pPr>
              <w:keepNext w:val="0"/>
              <w:keepLines w:val="0"/>
              <w:pageBreakBefore w:val="0"/>
              <w:widowControl w:val="0"/>
              <w:kinsoku/>
              <w:wordWrap/>
              <w:overflowPunct/>
              <w:topLinePunct w:val="0"/>
              <w:bidi w:val="0"/>
              <w:spacing w:line="360" w:lineRule="auto"/>
              <w:jc w:val="both"/>
              <w:textAlignment w:val="auto"/>
              <w:rPr>
                <w:rFonts w:hint="default" w:ascii="宋体" w:hAnsi="宋体" w:cs="宋体"/>
                <w:color w:val="auto"/>
                <w:kern w:val="0"/>
                <w:szCs w:val="21"/>
                <w:highlight w:val="none"/>
                <w:lang w:val="en-US"/>
              </w:rPr>
            </w:pPr>
            <w:r>
              <w:rPr>
                <w:rFonts w:hint="eastAsia" w:ascii="宋体" w:hAnsi="宋体" w:eastAsia="宋体" w:cs="宋体"/>
                <w:snapToGrid w:val="0"/>
                <w:color w:val="auto"/>
                <w:kern w:val="0"/>
                <w:sz w:val="21"/>
                <w:szCs w:val="21"/>
                <w:highlight w:val="none"/>
              </w:rPr>
              <w:t>联系电话：</w:t>
            </w:r>
            <w:r>
              <w:rPr>
                <w:rFonts w:hint="eastAsia" w:ascii="宋体" w:hAnsi="宋体" w:cs="宋体"/>
                <w:snapToGrid w:val="0"/>
                <w:color w:val="auto"/>
                <w:sz w:val="22"/>
                <w:szCs w:val="22"/>
                <w:highlight w:val="none"/>
                <w:u w:val="none"/>
                <w:lang w:val="en-US" w:eastAsia="zh-CN"/>
              </w:rPr>
              <w:t>18225338885</w:t>
            </w:r>
          </w:p>
        </w:tc>
      </w:tr>
      <w:tr w14:paraId="198C7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8" w:type="dxa"/>
            <w:noWrap w:val="0"/>
            <w:vAlign w:val="center"/>
          </w:tcPr>
          <w:p w14:paraId="6B08A363">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897" w:type="dxa"/>
            <w:noWrap w:val="0"/>
            <w:vAlign w:val="center"/>
          </w:tcPr>
          <w:p w14:paraId="3B900E15">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比选代理机构</w:t>
            </w:r>
          </w:p>
        </w:tc>
        <w:tc>
          <w:tcPr>
            <w:tcW w:w="6662" w:type="dxa"/>
            <w:noWrap w:val="0"/>
            <w:vAlign w:val="center"/>
          </w:tcPr>
          <w:p w14:paraId="0338D7D3">
            <w:pPr>
              <w:spacing w:line="36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比选代理机构：</w:t>
            </w:r>
            <w:r>
              <w:rPr>
                <w:rFonts w:hint="eastAsia" w:ascii="宋体" w:hAnsi="宋体" w:cs="宋体"/>
                <w:color w:val="auto"/>
                <w:sz w:val="21"/>
                <w:szCs w:val="21"/>
                <w:highlight w:val="none"/>
                <w:lang w:eastAsia="zh-CN"/>
              </w:rPr>
              <w:t>成泸工程咨询有限公司</w:t>
            </w:r>
          </w:p>
          <w:p w14:paraId="2AD6ECB1">
            <w:pPr>
              <w:spacing w:line="360" w:lineRule="auto"/>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sz w:val="21"/>
                <w:szCs w:val="21"/>
                <w:highlight w:val="none"/>
              </w:rPr>
              <w:t>地址：</w:t>
            </w:r>
            <w:r>
              <w:rPr>
                <w:rFonts w:hint="eastAsia" w:ascii="宋体" w:hAnsi="宋体" w:cs="宋体"/>
                <w:color w:val="auto"/>
                <w:kern w:val="0"/>
                <w:sz w:val="22"/>
                <w:szCs w:val="22"/>
                <w:highlight w:val="none"/>
                <w:lang w:eastAsia="zh-CN"/>
              </w:rPr>
              <w:t>成都市武侯区武兴路598号附92号</w:t>
            </w:r>
          </w:p>
          <w:p w14:paraId="0B33E976">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eastAsia" w:ascii="宋体" w:hAnsi="宋体" w:cs="宋体"/>
                <w:color w:val="auto"/>
                <w:sz w:val="22"/>
                <w:szCs w:val="22"/>
                <w:highlight w:val="none"/>
                <w:lang w:val="en-US" w:eastAsia="zh-CN"/>
              </w:rPr>
              <w:t>刘老师</w:t>
            </w:r>
            <w:r>
              <w:rPr>
                <w:rFonts w:hint="eastAsia" w:ascii="宋体" w:hAnsi="宋体" w:eastAsia="宋体" w:cs="宋体"/>
                <w:color w:val="auto"/>
                <w:sz w:val="21"/>
                <w:szCs w:val="21"/>
                <w:highlight w:val="none"/>
              </w:rPr>
              <w:t> </w:t>
            </w:r>
          </w:p>
          <w:p w14:paraId="3266B7A2">
            <w:pPr>
              <w:spacing w:line="360" w:lineRule="auto"/>
              <w:jc w:val="left"/>
              <w:rPr>
                <w:rFonts w:hint="default" w:ascii="宋体" w:hAnsi="宋体" w:eastAsia="宋体" w:cs="MingLiU"/>
                <w:color w:val="auto"/>
                <w:highlight w:val="none"/>
                <w:lang w:val="en-US" w:eastAsia="zh-CN"/>
              </w:rPr>
            </w:pPr>
            <w:r>
              <w:rPr>
                <w:rFonts w:hint="eastAsia" w:ascii="宋体" w:hAnsi="宋体" w:eastAsia="宋体" w:cs="宋体"/>
                <w:color w:val="auto"/>
                <w:sz w:val="21"/>
                <w:szCs w:val="21"/>
                <w:highlight w:val="none"/>
              </w:rPr>
              <w:t>电  话：</w:t>
            </w:r>
            <w:r>
              <w:rPr>
                <w:rFonts w:hint="eastAsia" w:ascii="宋体" w:hAnsi="宋体" w:cs="宋体"/>
                <w:color w:val="auto"/>
                <w:sz w:val="22"/>
                <w:szCs w:val="22"/>
                <w:highlight w:val="none"/>
                <w:lang w:val="en-US" w:eastAsia="zh-CN"/>
              </w:rPr>
              <w:t>13527551070</w:t>
            </w:r>
          </w:p>
        </w:tc>
      </w:tr>
      <w:tr w14:paraId="17F30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188" w:type="dxa"/>
            <w:noWrap w:val="0"/>
            <w:vAlign w:val="center"/>
          </w:tcPr>
          <w:p w14:paraId="564EF0C3">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1897" w:type="dxa"/>
            <w:noWrap w:val="0"/>
            <w:vAlign w:val="center"/>
          </w:tcPr>
          <w:p w14:paraId="2DFAA4C9">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项目名称</w:t>
            </w:r>
          </w:p>
        </w:tc>
        <w:tc>
          <w:tcPr>
            <w:tcW w:w="6662" w:type="dxa"/>
            <w:noWrap w:val="0"/>
            <w:vAlign w:val="center"/>
          </w:tcPr>
          <w:p w14:paraId="0D487A90">
            <w:pPr>
              <w:keepNext w:val="0"/>
              <w:keepLines w:val="0"/>
              <w:widowControl w:val="0"/>
              <w:suppressLineNumbers w:val="0"/>
              <w:spacing w:before="0" w:beforeAutospacing="0" w:after="0" w:afterAutospacing="0"/>
              <w:ind w:left="0" w:right="0"/>
              <w:jc w:val="both"/>
              <w:rPr>
                <w:rFonts w:hint="eastAsia" w:ascii="宋体" w:hAnsi="宋体" w:eastAsia="宋体" w:cs="宋体"/>
                <w:bCs/>
                <w:color w:val="auto"/>
                <w:kern w:val="0"/>
                <w:szCs w:val="21"/>
                <w:highlight w:val="none"/>
                <w:u w:val="none"/>
                <w:lang w:eastAsia="zh-CN"/>
              </w:rPr>
            </w:pPr>
            <w:r>
              <w:rPr>
                <w:rFonts w:hint="eastAsia" w:ascii="宋体" w:hAnsi="宋体" w:cs="宋体"/>
                <w:color w:val="auto"/>
                <w:spacing w:val="-8"/>
                <w:sz w:val="21"/>
                <w:szCs w:val="21"/>
                <w:highlight w:val="none"/>
                <w:lang w:val="en-US" w:eastAsia="zh-CN"/>
              </w:rPr>
              <w:t>摩围山景区路灯拆除及安装工程</w:t>
            </w:r>
          </w:p>
        </w:tc>
      </w:tr>
      <w:tr w14:paraId="3882F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8" w:type="dxa"/>
            <w:noWrap w:val="0"/>
            <w:vAlign w:val="center"/>
          </w:tcPr>
          <w:p w14:paraId="15043B71">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4</w:t>
            </w:r>
          </w:p>
        </w:tc>
        <w:tc>
          <w:tcPr>
            <w:tcW w:w="1897" w:type="dxa"/>
            <w:noWrap w:val="0"/>
            <w:vAlign w:val="center"/>
          </w:tcPr>
          <w:p w14:paraId="46D59CB6">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建设地点</w:t>
            </w:r>
          </w:p>
        </w:tc>
        <w:tc>
          <w:tcPr>
            <w:tcW w:w="6662" w:type="dxa"/>
            <w:noWrap w:val="0"/>
            <w:vAlign w:val="center"/>
          </w:tcPr>
          <w:p w14:paraId="55BB1431">
            <w:pPr>
              <w:snapToGrid w:val="0"/>
              <w:spacing w:line="420" w:lineRule="exact"/>
              <w:rPr>
                <w:rFonts w:hint="eastAsia" w:ascii="宋体" w:hAnsi="宋体" w:cs="宋体"/>
                <w:bCs/>
                <w:color w:val="auto"/>
                <w:kern w:val="0"/>
                <w:szCs w:val="21"/>
                <w:highlight w:val="none"/>
              </w:rPr>
            </w:pPr>
            <w:r>
              <w:rPr>
                <w:rFonts w:hint="eastAsia" w:ascii="宋体" w:hAnsi="宋体" w:cs="宋体"/>
                <w:color w:val="auto"/>
                <w:spacing w:val="-8"/>
                <w:sz w:val="21"/>
                <w:szCs w:val="21"/>
                <w:highlight w:val="none"/>
                <w:lang w:val="en-US" w:eastAsia="zh-CN"/>
              </w:rPr>
              <w:t>彭水县</w:t>
            </w:r>
          </w:p>
        </w:tc>
      </w:tr>
      <w:tr w14:paraId="2300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188" w:type="dxa"/>
            <w:noWrap w:val="0"/>
            <w:vAlign w:val="center"/>
          </w:tcPr>
          <w:p w14:paraId="692EA8FE">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5</w:t>
            </w:r>
          </w:p>
        </w:tc>
        <w:tc>
          <w:tcPr>
            <w:tcW w:w="1897" w:type="dxa"/>
            <w:noWrap w:val="0"/>
            <w:vAlign w:val="center"/>
          </w:tcPr>
          <w:p w14:paraId="43679B5F">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资金来源</w:t>
            </w:r>
          </w:p>
        </w:tc>
        <w:tc>
          <w:tcPr>
            <w:tcW w:w="6662" w:type="dxa"/>
            <w:noWrap w:val="0"/>
            <w:vAlign w:val="center"/>
          </w:tcPr>
          <w:p w14:paraId="134B32BB">
            <w:pPr>
              <w:snapToGrid w:val="0"/>
              <w:spacing w:line="420" w:lineRule="exact"/>
              <w:rPr>
                <w:rFonts w:hint="default" w:ascii="宋体" w:hAnsi="宋体" w:cs="宋体"/>
                <w:color w:val="auto"/>
                <w:kern w:val="0"/>
                <w:szCs w:val="21"/>
                <w:highlight w:val="none"/>
                <w:lang w:val="en-US"/>
              </w:rPr>
            </w:pPr>
            <w:r>
              <w:rPr>
                <w:rFonts w:hint="eastAsia" w:ascii="宋体" w:hAnsi="宋体" w:cs="宋体"/>
                <w:color w:val="auto"/>
                <w:spacing w:val="-8"/>
                <w:sz w:val="21"/>
                <w:szCs w:val="21"/>
                <w:highlight w:val="none"/>
                <w:lang w:val="en-US" w:eastAsia="zh-CN"/>
              </w:rPr>
              <w:t>业主自筹</w:t>
            </w:r>
          </w:p>
        </w:tc>
      </w:tr>
      <w:tr w14:paraId="2E4A0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188" w:type="dxa"/>
            <w:noWrap w:val="0"/>
            <w:vAlign w:val="center"/>
          </w:tcPr>
          <w:p w14:paraId="11CF4223">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6</w:t>
            </w:r>
          </w:p>
        </w:tc>
        <w:tc>
          <w:tcPr>
            <w:tcW w:w="1897" w:type="dxa"/>
            <w:noWrap w:val="0"/>
            <w:vAlign w:val="center"/>
          </w:tcPr>
          <w:p w14:paraId="17BB53F0">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资金落实情况</w:t>
            </w:r>
          </w:p>
        </w:tc>
        <w:tc>
          <w:tcPr>
            <w:tcW w:w="6662" w:type="dxa"/>
            <w:noWrap w:val="0"/>
            <w:vAlign w:val="center"/>
          </w:tcPr>
          <w:p w14:paraId="51A5190A">
            <w:pPr>
              <w:snapToGrid w:val="0"/>
              <w:spacing w:line="420" w:lineRule="exact"/>
              <w:rPr>
                <w:rFonts w:hint="eastAsia" w:ascii="宋体" w:hAnsi="宋体" w:cs="宋体"/>
                <w:color w:val="auto"/>
                <w:szCs w:val="21"/>
                <w:highlight w:val="none"/>
              </w:rPr>
            </w:pPr>
            <w:r>
              <w:rPr>
                <w:rFonts w:hint="eastAsia" w:ascii="宋体" w:hAnsi="宋体" w:cs="宋体"/>
                <w:color w:val="auto"/>
                <w:szCs w:val="21"/>
                <w:highlight w:val="none"/>
              </w:rPr>
              <w:t>已落实</w:t>
            </w:r>
          </w:p>
        </w:tc>
      </w:tr>
      <w:tr w14:paraId="04D47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188" w:type="dxa"/>
            <w:noWrap w:val="0"/>
            <w:vAlign w:val="center"/>
          </w:tcPr>
          <w:p w14:paraId="1C6DE3F3">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7</w:t>
            </w:r>
          </w:p>
        </w:tc>
        <w:tc>
          <w:tcPr>
            <w:tcW w:w="1897" w:type="dxa"/>
            <w:noWrap w:val="0"/>
            <w:vAlign w:val="center"/>
          </w:tcPr>
          <w:p w14:paraId="0260EBC1">
            <w:pPr>
              <w:snapToGrid w:val="0"/>
              <w:spacing w:line="420" w:lineRule="exact"/>
              <w:jc w:val="center"/>
              <w:rPr>
                <w:rFonts w:hint="eastAsia" w:ascii="宋体" w:hAnsi="宋体"/>
                <w:color w:val="auto"/>
                <w:szCs w:val="21"/>
                <w:highlight w:val="none"/>
              </w:rPr>
            </w:pPr>
            <w:r>
              <w:rPr>
                <w:rFonts w:hint="eastAsia" w:ascii="宋体" w:hAnsi="宋体"/>
                <w:color w:val="auto"/>
                <w:szCs w:val="21"/>
                <w:highlight w:val="none"/>
              </w:rPr>
              <w:t>比选范围</w:t>
            </w:r>
          </w:p>
        </w:tc>
        <w:tc>
          <w:tcPr>
            <w:tcW w:w="6662" w:type="dxa"/>
            <w:noWrap w:val="0"/>
            <w:vAlign w:val="center"/>
          </w:tcPr>
          <w:p w14:paraId="49479770">
            <w:pPr>
              <w:snapToGrid w:val="0"/>
              <w:spacing w:line="420" w:lineRule="exact"/>
              <w:rPr>
                <w:rFonts w:hint="eastAsia" w:ascii="宋体" w:hAnsi="宋体" w:cs="宋体"/>
                <w:bCs/>
                <w:color w:val="auto"/>
                <w:kern w:val="0"/>
                <w:szCs w:val="21"/>
                <w:highlight w:val="none"/>
              </w:rPr>
            </w:pPr>
            <w:r>
              <w:rPr>
                <w:rFonts w:hint="eastAsia" w:ascii="宋体" w:hAnsi="宋体" w:cs="宋体"/>
                <w:color w:val="auto"/>
                <w:spacing w:val="-8"/>
                <w:sz w:val="21"/>
                <w:szCs w:val="21"/>
                <w:highlight w:val="none"/>
                <w:lang w:val="en-US" w:eastAsia="zh-CN"/>
              </w:rPr>
              <w:t>比选人提供的《摩围山景区路灯拆除及安装工程》实施方案所示的全部工程内容，具体以比选人提供的工程量清单为准。</w:t>
            </w:r>
          </w:p>
        </w:tc>
      </w:tr>
      <w:tr w14:paraId="05EB9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188" w:type="dxa"/>
            <w:noWrap w:val="0"/>
            <w:vAlign w:val="center"/>
          </w:tcPr>
          <w:p w14:paraId="4913375A">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8</w:t>
            </w:r>
          </w:p>
        </w:tc>
        <w:tc>
          <w:tcPr>
            <w:tcW w:w="1897" w:type="dxa"/>
            <w:noWrap w:val="0"/>
            <w:vAlign w:val="center"/>
          </w:tcPr>
          <w:p w14:paraId="2E5110BC">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工期要求</w:t>
            </w:r>
          </w:p>
        </w:tc>
        <w:tc>
          <w:tcPr>
            <w:tcW w:w="6662" w:type="dxa"/>
            <w:noWrap w:val="0"/>
            <w:vAlign w:val="center"/>
          </w:tcPr>
          <w:p w14:paraId="5B87FE2E">
            <w:pPr>
              <w:spacing w:line="460" w:lineRule="exact"/>
              <w:jc w:val="left"/>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15日历天</w:t>
            </w:r>
          </w:p>
        </w:tc>
      </w:tr>
      <w:tr w14:paraId="7B74F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188" w:type="dxa"/>
            <w:noWrap w:val="0"/>
            <w:vAlign w:val="center"/>
          </w:tcPr>
          <w:p w14:paraId="11C8D416">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9</w:t>
            </w:r>
          </w:p>
        </w:tc>
        <w:tc>
          <w:tcPr>
            <w:tcW w:w="1897" w:type="dxa"/>
            <w:noWrap w:val="0"/>
            <w:vAlign w:val="center"/>
          </w:tcPr>
          <w:p w14:paraId="2A83EF74">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质量要求</w:t>
            </w:r>
          </w:p>
        </w:tc>
        <w:tc>
          <w:tcPr>
            <w:tcW w:w="6662" w:type="dxa"/>
            <w:noWrap w:val="0"/>
            <w:vAlign w:val="center"/>
          </w:tcPr>
          <w:p w14:paraId="3529E49C">
            <w:pPr>
              <w:spacing w:before="127" w:line="356" w:lineRule="auto"/>
              <w:rPr>
                <w:rFonts w:hint="eastAsia" w:ascii="宋体" w:hAnsi="宋体" w:cs="宋体"/>
                <w:color w:val="auto"/>
                <w:szCs w:val="21"/>
                <w:highlight w:val="none"/>
              </w:rPr>
            </w:pPr>
            <w:r>
              <w:rPr>
                <w:rFonts w:ascii="宋体" w:hAnsi="宋体" w:eastAsia="宋体" w:cs="宋体"/>
                <w:color w:val="auto"/>
                <w:spacing w:val="-8"/>
                <w:sz w:val="21"/>
                <w:szCs w:val="21"/>
                <w:highlight w:val="none"/>
              </w:rPr>
              <w:t>符合强制</w:t>
            </w:r>
            <w:r>
              <w:rPr>
                <w:rFonts w:ascii="宋体" w:hAnsi="宋体" w:eastAsia="宋体" w:cs="宋体"/>
                <w:color w:val="auto"/>
                <w:spacing w:val="-6"/>
                <w:sz w:val="21"/>
                <w:szCs w:val="21"/>
                <w:highlight w:val="none"/>
              </w:rPr>
              <w:t>性</w:t>
            </w:r>
            <w:r>
              <w:rPr>
                <w:rFonts w:ascii="宋体" w:hAnsi="宋体" w:eastAsia="宋体" w:cs="宋体"/>
                <w:color w:val="auto"/>
                <w:spacing w:val="-4"/>
                <w:sz w:val="21"/>
                <w:szCs w:val="21"/>
                <w:highlight w:val="none"/>
              </w:rPr>
              <w:t>质量标准，</w:t>
            </w:r>
            <w:r>
              <w:rPr>
                <w:rFonts w:ascii="宋体" w:hAnsi="宋体" w:eastAsia="宋体" w:cs="宋体"/>
                <w:color w:val="auto"/>
                <w:spacing w:val="-4"/>
                <w:sz w:val="21"/>
                <w:szCs w:val="21"/>
                <w:highlight w:val="none"/>
                <w:u w:val="none" w:color="auto"/>
              </w:rPr>
              <w:t>符合国家和重庆市现行有关施工质量验收</w:t>
            </w:r>
            <w:r>
              <w:rPr>
                <w:rFonts w:ascii="宋体" w:hAnsi="宋体" w:eastAsia="宋体" w:cs="宋体"/>
                <w:color w:val="auto"/>
                <w:spacing w:val="-1"/>
                <w:sz w:val="21"/>
                <w:szCs w:val="21"/>
                <w:highlight w:val="none"/>
                <w:u w:val="none" w:color="auto"/>
              </w:rPr>
              <w:t>规范要求</w:t>
            </w:r>
            <w:r>
              <w:rPr>
                <w:rFonts w:ascii="宋体" w:hAnsi="宋体" w:eastAsia="宋体" w:cs="宋体"/>
                <w:color w:val="auto"/>
                <w:sz w:val="21"/>
                <w:szCs w:val="21"/>
                <w:highlight w:val="none"/>
                <w:u w:val="none" w:color="auto"/>
              </w:rPr>
              <w:t>，并达到合格标准。</w:t>
            </w:r>
          </w:p>
        </w:tc>
      </w:tr>
      <w:tr w14:paraId="0893D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8" w:type="dxa"/>
            <w:noWrap w:val="0"/>
            <w:vAlign w:val="center"/>
          </w:tcPr>
          <w:p w14:paraId="6DCDB9BE">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w:t>
            </w:r>
          </w:p>
        </w:tc>
        <w:tc>
          <w:tcPr>
            <w:tcW w:w="1897" w:type="dxa"/>
            <w:noWrap w:val="0"/>
            <w:vAlign w:val="center"/>
          </w:tcPr>
          <w:p w14:paraId="596FE011">
            <w:pPr>
              <w:snapToGrid w:val="0"/>
              <w:spacing w:line="420" w:lineRule="exact"/>
              <w:jc w:val="center"/>
              <w:rPr>
                <w:rFonts w:hint="eastAsia" w:ascii="宋体" w:hAnsi="宋体" w:cs="宋体"/>
                <w:color w:val="auto"/>
                <w:highlight w:val="none"/>
              </w:rPr>
            </w:pPr>
            <w:r>
              <w:rPr>
                <w:rFonts w:hint="eastAsia" w:ascii="宋体" w:hAnsi="宋体" w:cs="宋体"/>
                <w:color w:val="auto"/>
                <w:highlight w:val="none"/>
              </w:rPr>
              <w:t>竞选人资质条件、能力和信誉</w:t>
            </w:r>
          </w:p>
          <w:p w14:paraId="52EAEF69">
            <w:pPr>
              <w:snapToGrid w:val="0"/>
              <w:spacing w:line="420" w:lineRule="exact"/>
              <w:jc w:val="center"/>
              <w:rPr>
                <w:rFonts w:hint="eastAsia" w:ascii="宋体" w:hAnsi="宋体" w:cs="宋体"/>
                <w:color w:val="auto"/>
                <w:highlight w:val="none"/>
              </w:rPr>
            </w:pPr>
          </w:p>
        </w:tc>
        <w:tc>
          <w:tcPr>
            <w:tcW w:w="6662" w:type="dxa"/>
            <w:noWrap w:val="0"/>
            <w:vAlign w:val="center"/>
          </w:tcPr>
          <w:p w14:paraId="42D5B4B6">
            <w:pPr>
              <w:autoSpaceDE w:val="0"/>
              <w:autoSpaceDN w:val="0"/>
              <w:adjustRightInd w:val="0"/>
              <w:snapToGrid w:val="0"/>
              <w:spacing w:line="400" w:lineRule="exact"/>
              <w:ind w:firstLine="420" w:firstLineChars="200"/>
              <w:rPr>
                <w:color w:val="auto"/>
              </w:rPr>
            </w:pPr>
            <w:r>
              <w:rPr>
                <w:color w:val="auto"/>
              </w:rPr>
              <w:t>本工程施工</w:t>
            </w:r>
            <w:r>
              <w:rPr>
                <w:rFonts w:hint="eastAsia"/>
                <w:color w:val="auto"/>
              </w:rPr>
              <w:t>比选</w:t>
            </w:r>
            <w:r>
              <w:rPr>
                <w:color w:val="auto"/>
              </w:rPr>
              <w:t>实行资格</w:t>
            </w:r>
            <w:r>
              <w:rPr>
                <w:rFonts w:hint="eastAsia"/>
                <w:color w:val="auto"/>
                <w:lang w:val="en-US" w:eastAsia="zh-CN"/>
              </w:rPr>
              <w:t>后审</w:t>
            </w:r>
            <w:r>
              <w:rPr>
                <w:rFonts w:ascii="Times New Roman" w:hAnsi="Times New Roman" w:eastAsia="宋体" w:cs="Times New Roman"/>
                <w:color w:val="auto"/>
              </w:rPr>
              <w:t>，</w:t>
            </w:r>
            <w:r>
              <w:rPr>
                <w:rFonts w:hint="eastAsia"/>
                <w:color w:val="auto"/>
              </w:rPr>
              <w:t>竞选</w:t>
            </w:r>
            <w:r>
              <w:rPr>
                <w:color w:val="auto"/>
              </w:rPr>
              <w:t>人应具备以下资格条件：</w:t>
            </w:r>
          </w:p>
          <w:p w14:paraId="10BC2229">
            <w:pPr>
              <w:autoSpaceDE w:val="0"/>
              <w:autoSpaceDN w:val="0"/>
              <w:adjustRightInd w:val="0"/>
              <w:snapToGrid w:val="0"/>
              <w:spacing w:line="400" w:lineRule="exact"/>
              <w:ind w:firstLine="420" w:firstLineChars="200"/>
              <w:rPr>
                <w:color w:val="auto"/>
              </w:rPr>
            </w:pPr>
            <w:r>
              <w:rPr>
                <w:color w:val="auto"/>
              </w:rPr>
              <w:t>1.资质条件、营业执照及安全生产条件</w:t>
            </w:r>
          </w:p>
          <w:p w14:paraId="73CE3AD2">
            <w:pPr>
              <w:autoSpaceDE w:val="0"/>
              <w:autoSpaceDN w:val="0"/>
              <w:adjustRightInd w:val="0"/>
              <w:snapToGrid w:val="0"/>
              <w:spacing w:line="400" w:lineRule="exact"/>
              <w:ind w:firstLine="420" w:firstLineChars="200"/>
              <w:jc w:val="left"/>
              <w:rPr>
                <w:rFonts w:hint="eastAsia" w:eastAsia="宋体"/>
                <w:color w:val="auto"/>
                <w:highlight w:val="none"/>
                <w:lang w:eastAsia="zh-CN"/>
              </w:rPr>
            </w:pPr>
            <w:r>
              <w:rPr>
                <w:color w:val="auto"/>
              </w:rPr>
              <w:t>（1）</w:t>
            </w:r>
            <w:r>
              <w:rPr>
                <w:rFonts w:hint="eastAsia"/>
                <w:color w:val="auto"/>
              </w:rPr>
              <w:t>须具备</w:t>
            </w:r>
            <w:r>
              <w:rPr>
                <w:rFonts w:hint="eastAsia"/>
                <w:color w:val="auto"/>
                <w:lang w:eastAsia="zh-CN"/>
              </w:rPr>
              <w:t>建设行政主管部门</w:t>
            </w:r>
            <w:r>
              <w:rPr>
                <w:rFonts w:hint="eastAsia"/>
                <w:color w:val="auto"/>
                <w:highlight w:val="none"/>
                <w:lang w:eastAsia="zh-CN"/>
              </w:rPr>
              <w:t>颁发的市政公用工程施工总承包三级及以上资质</w:t>
            </w:r>
          </w:p>
          <w:p w14:paraId="69B4306B">
            <w:pPr>
              <w:autoSpaceDE w:val="0"/>
              <w:autoSpaceDN w:val="0"/>
              <w:adjustRightInd w:val="0"/>
              <w:snapToGrid w:val="0"/>
              <w:spacing w:line="400" w:lineRule="exact"/>
              <w:ind w:firstLine="420" w:firstLineChars="200"/>
              <w:rPr>
                <w:rFonts w:hint="eastAsia"/>
                <w:color w:val="auto"/>
              </w:rPr>
            </w:pPr>
            <w:r>
              <w:rPr>
                <w:rFonts w:hint="eastAsia"/>
                <w:color w:val="auto"/>
              </w:rPr>
              <w:t>[须提供有效的带二维码标识的资质证书]。</w:t>
            </w:r>
          </w:p>
          <w:p w14:paraId="329E50BD">
            <w:pPr>
              <w:autoSpaceDE w:val="0"/>
              <w:autoSpaceDN w:val="0"/>
              <w:adjustRightInd w:val="0"/>
              <w:snapToGrid w:val="0"/>
              <w:spacing w:line="400" w:lineRule="exact"/>
              <w:ind w:firstLine="420" w:firstLineChars="200"/>
              <w:rPr>
                <w:rFonts w:hint="eastAsia"/>
                <w:color w:val="auto"/>
              </w:rPr>
            </w:pPr>
            <w:r>
              <w:rPr>
                <w:rFonts w:hint="eastAsia"/>
                <w:color w:val="auto"/>
              </w:rPr>
              <w:t>（2）具备有效的营业执照。</w:t>
            </w:r>
          </w:p>
          <w:p w14:paraId="2AF8B161">
            <w:pPr>
              <w:autoSpaceDE w:val="0"/>
              <w:autoSpaceDN w:val="0"/>
              <w:adjustRightInd w:val="0"/>
              <w:snapToGrid w:val="0"/>
              <w:spacing w:line="400" w:lineRule="exact"/>
              <w:ind w:firstLine="420" w:firstLineChars="200"/>
              <w:rPr>
                <w:rFonts w:hint="eastAsia"/>
                <w:color w:val="auto"/>
              </w:rPr>
            </w:pPr>
            <w:r>
              <w:rPr>
                <w:rFonts w:hint="eastAsia"/>
                <w:color w:val="auto"/>
              </w:rPr>
              <w:t>[须提供有效的带二维码标识的营业执照]。</w:t>
            </w:r>
          </w:p>
          <w:p w14:paraId="1EE983AA">
            <w:pPr>
              <w:autoSpaceDE w:val="0"/>
              <w:autoSpaceDN w:val="0"/>
              <w:adjustRightInd w:val="0"/>
              <w:snapToGrid w:val="0"/>
              <w:spacing w:line="400" w:lineRule="exact"/>
              <w:ind w:firstLine="420" w:firstLineChars="200"/>
              <w:rPr>
                <w:rFonts w:hint="eastAsia" w:ascii="Times New Roman" w:hAnsi="Times New Roman" w:cs="Times New Roman"/>
                <w:color w:val="auto"/>
                <w:lang w:val="en-US" w:eastAsia="zh-CN"/>
              </w:rPr>
            </w:pPr>
            <w:r>
              <w:rPr>
                <w:rFonts w:hint="eastAsia" w:ascii="Times New Roman" w:hAnsi="Times New Roman" w:cs="Times New Roman"/>
                <w:color w:val="auto"/>
              </w:rPr>
              <w:t>(3) 具备</w:t>
            </w:r>
            <w:r>
              <w:rPr>
                <w:rFonts w:hint="eastAsia" w:ascii="Times New Roman" w:hAnsi="Times New Roman" w:cs="Times New Roman"/>
                <w:color w:val="auto"/>
                <w:lang w:val="en-US" w:eastAsia="zh-CN"/>
              </w:rPr>
              <w:t>相应</w:t>
            </w:r>
            <w:r>
              <w:rPr>
                <w:rFonts w:hint="eastAsia" w:ascii="Times New Roman" w:hAnsi="Times New Roman" w:cs="Times New Roman"/>
                <w:color w:val="auto"/>
              </w:rPr>
              <w:t>建设行政主管部门颁发的有效的安全生产许可证，拟担任该项目项目经理和专职安全生产管理人员具备相应的由建设行政主管部门颁发的有效的安全生产考核合格证书。</w:t>
            </w:r>
          </w:p>
          <w:p w14:paraId="4BB92C10">
            <w:pPr>
              <w:numPr>
                <w:ilvl w:val="0"/>
                <w:numId w:val="0"/>
              </w:numPr>
              <w:adjustRightInd w:val="0"/>
              <w:snapToGrid w:val="0"/>
              <w:spacing w:line="400" w:lineRule="exact"/>
              <w:ind w:firstLine="420" w:firstLineChars="200"/>
              <w:rPr>
                <w:rFonts w:hint="eastAsia"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2.</w:t>
            </w:r>
            <w:r>
              <w:rPr>
                <w:rFonts w:hint="eastAsia" w:ascii="Times New Roman" w:hAnsi="Times New Roman" w:eastAsia="宋体" w:cs="Times New Roman"/>
                <w:color w:val="auto"/>
                <w:kern w:val="2"/>
                <w:sz w:val="21"/>
                <w:szCs w:val="24"/>
                <w:lang w:val="en-US" w:eastAsia="zh-CN" w:bidi="ar-SA"/>
              </w:rPr>
              <w:t>财务要求</w:t>
            </w:r>
          </w:p>
          <w:p w14:paraId="21EBCDCC">
            <w:pPr>
              <w:snapToGrid w:val="0"/>
              <w:spacing w:line="400" w:lineRule="exact"/>
              <w:ind w:firstLine="420" w:firstLineChars="200"/>
              <w:rPr>
                <w:rFonts w:hint="default"/>
                <w:color w:val="auto"/>
                <w:lang w:val="en-US" w:eastAsia="zh-CN"/>
              </w:rPr>
            </w:pPr>
            <w:r>
              <w:rPr>
                <w:rFonts w:hint="eastAsia"/>
                <w:color w:val="auto"/>
                <w:lang w:val="en-US" w:eastAsia="zh-CN"/>
              </w:rPr>
              <w:t>不要求</w:t>
            </w:r>
          </w:p>
          <w:p w14:paraId="1AABE6A5">
            <w:pPr>
              <w:pStyle w:val="10"/>
              <w:ind w:firstLine="420" w:firstLineChars="200"/>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3.业绩要求</w:t>
            </w:r>
          </w:p>
          <w:p w14:paraId="5B861069">
            <w:pPr>
              <w:adjustRightInd w:val="0"/>
              <w:snapToGrid w:val="0"/>
              <w:spacing w:line="400" w:lineRule="exact"/>
              <w:ind w:firstLine="420" w:firstLineChars="200"/>
              <w:rPr>
                <w:rFonts w:hint="default"/>
                <w:color w:val="auto"/>
                <w:lang w:val="en-US" w:eastAsia="zh-CN"/>
              </w:rPr>
            </w:pPr>
            <w:r>
              <w:rPr>
                <w:rFonts w:hint="eastAsia"/>
                <w:color w:val="auto"/>
                <w:lang w:val="en-US" w:eastAsia="zh-CN"/>
              </w:rPr>
              <w:t>不要求</w:t>
            </w:r>
          </w:p>
          <w:p w14:paraId="39E17BA0">
            <w:pPr>
              <w:adjustRightInd w:val="0"/>
              <w:snapToGrid w:val="0"/>
              <w:spacing w:line="400" w:lineRule="exact"/>
              <w:ind w:firstLine="420" w:firstLineChars="200"/>
              <w:rPr>
                <w:color w:val="auto"/>
              </w:rPr>
            </w:pPr>
            <w:r>
              <w:rPr>
                <w:rFonts w:hint="eastAsia"/>
                <w:color w:val="auto"/>
              </w:rPr>
              <w:t>4</w:t>
            </w:r>
            <w:r>
              <w:rPr>
                <w:color w:val="auto"/>
              </w:rPr>
              <w:t>.</w:t>
            </w:r>
            <w:r>
              <w:rPr>
                <w:rFonts w:hint="eastAsia"/>
                <w:color w:val="auto"/>
              </w:rPr>
              <w:t>比选</w:t>
            </w:r>
            <w:r>
              <w:rPr>
                <w:color w:val="auto"/>
              </w:rPr>
              <w:t>截止日</w:t>
            </w:r>
            <w:r>
              <w:rPr>
                <w:rFonts w:hint="eastAsia"/>
                <w:color w:val="auto"/>
              </w:rPr>
              <w:t>比选</w:t>
            </w:r>
            <w:r>
              <w:rPr>
                <w:color w:val="auto"/>
              </w:rPr>
              <w:t>资格情况</w:t>
            </w:r>
          </w:p>
          <w:p w14:paraId="1B2F0C66">
            <w:pPr>
              <w:snapToGrid w:val="0"/>
              <w:spacing w:line="400" w:lineRule="exact"/>
              <w:ind w:firstLine="420" w:firstLineChars="200"/>
              <w:rPr>
                <w:color w:val="auto"/>
              </w:rPr>
            </w:pPr>
            <w:r>
              <w:rPr>
                <w:rFonts w:hint="eastAsia"/>
                <w:color w:val="auto"/>
              </w:rPr>
              <w:t>竞选人自行承诺（格式自拟）不得存在下列情形之一：</w:t>
            </w:r>
          </w:p>
          <w:p w14:paraId="1BA61BBB">
            <w:pPr>
              <w:numPr>
                <w:ilvl w:val="0"/>
                <w:numId w:val="2"/>
              </w:numPr>
              <w:snapToGrid w:val="0"/>
              <w:spacing w:line="400" w:lineRule="exact"/>
              <w:ind w:firstLine="420" w:firstLineChars="200"/>
              <w:jc w:val="left"/>
              <w:rPr>
                <w:rFonts w:hint="eastAsia"/>
                <w:color w:val="auto"/>
              </w:rPr>
            </w:pPr>
            <w:r>
              <w:rPr>
                <w:rFonts w:hint="eastAsia"/>
                <w:color w:val="auto"/>
              </w:rPr>
              <w:t>被人民法院在“信用中国”网站（www.creditchina.gov.cn）列入失信惩戒对象名单且在被执行期内；</w:t>
            </w:r>
          </w:p>
          <w:p w14:paraId="4FF4F7D9">
            <w:pPr>
              <w:snapToGrid w:val="0"/>
              <w:spacing w:line="400" w:lineRule="exact"/>
              <w:ind w:firstLine="420" w:firstLineChars="200"/>
              <w:jc w:val="left"/>
              <w:rPr>
                <w:color w:val="auto"/>
              </w:rPr>
            </w:pPr>
            <w:r>
              <w:rPr>
                <w:rFonts w:hint="eastAsia"/>
                <w:color w:val="auto"/>
              </w:rPr>
              <w:t>（</w:t>
            </w:r>
            <w:r>
              <w:rPr>
                <w:rFonts w:hint="eastAsia"/>
                <w:color w:val="auto"/>
                <w:lang w:val="en-US" w:eastAsia="zh-CN"/>
              </w:rPr>
              <w:t>2</w:t>
            </w:r>
            <w:r>
              <w:rPr>
                <w:rFonts w:hint="eastAsia"/>
                <w:color w:val="auto"/>
              </w:rPr>
              <w:t>）被列入《重庆市工程建设领域招标投标信用管理暂行办法》规定的黑名单且在记分有效期内；</w:t>
            </w:r>
          </w:p>
          <w:p w14:paraId="3A768023">
            <w:pPr>
              <w:snapToGrid w:val="0"/>
              <w:spacing w:line="400" w:lineRule="exact"/>
              <w:ind w:firstLine="420" w:firstLineChars="200"/>
              <w:jc w:val="left"/>
              <w:rPr>
                <w:color w:val="auto"/>
              </w:rPr>
            </w:pPr>
            <w:r>
              <w:rPr>
                <w:rFonts w:hint="eastAsia"/>
                <w:color w:val="auto"/>
              </w:rPr>
              <w:t>（</w:t>
            </w:r>
            <w:r>
              <w:rPr>
                <w:rFonts w:hint="eastAsia"/>
                <w:color w:val="auto"/>
                <w:lang w:val="en-US" w:eastAsia="zh-CN"/>
              </w:rPr>
              <w:t>3</w:t>
            </w:r>
            <w:r>
              <w:rPr>
                <w:rFonts w:hint="eastAsia"/>
                <w:color w:val="auto"/>
              </w:rPr>
              <w:t>）被国家、重庆市（含市或任意区县）有关行政部门处以暂停投标资格行政处罚，且在处罚期限内；</w:t>
            </w:r>
          </w:p>
          <w:p w14:paraId="55741BB1">
            <w:pPr>
              <w:spacing w:line="400" w:lineRule="exact"/>
              <w:ind w:firstLine="420" w:firstLineChars="200"/>
              <w:rPr>
                <w:color w:val="auto"/>
              </w:rPr>
            </w:pPr>
            <w:r>
              <w:rPr>
                <w:rFonts w:hint="eastAsia"/>
                <w:color w:val="auto"/>
              </w:rPr>
              <w:t>（</w:t>
            </w:r>
            <w:r>
              <w:rPr>
                <w:rFonts w:hint="eastAsia"/>
                <w:color w:val="auto"/>
                <w:lang w:val="en-US" w:eastAsia="zh-CN"/>
              </w:rPr>
              <w:t>4</w:t>
            </w:r>
            <w:r>
              <w:rPr>
                <w:rFonts w:hint="eastAsia"/>
                <w:color w:val="auto"/>
              </w:rPr>
              <w:t>）在国家企业信用信息公示系统（http://www.gsxt.gov.cn/）中被列入严重违法失信企业名单</w:t>
            </w:r>
            <w:r>
              <w:rPr>
                <w:rFonts w:hint="eastAsia"/>
                <w:color w:val="auto"/>
                <w:lang w:eastAsia="zh-CN"/>
              </w:rPr>
              <w:t>，</w:t>
            </w:r>
            <w:r>
              <w:rPr>
                <w:rFonts w:hint="eastAsia"/>
                <w:color w:val="auto"/>
                <w:lang w:val="en-US" w:eastAsia="zh-CN"/>
              </w:rPr>
              <w:t>需网页截图</w:t>
            </w:r>
            <w:r>
              <w:rPr>
                <w:rFonts w:hint="eastAsia"/>
                <w:color w:val="auto"/>
              </w:rPr>
              <w:t>；</w:t>
            </w:r>
          </w:p>
          <w:p w14:paraId="5654AEBF">
            <w:pPr>
              <w:snapToGrid w:val="0"/>
              <w:spacing w:line="400" w:lineRule="exact"/>
              <w:ind w:firstLine="420" w:firstLineChars="200"/>
              <w:jc w:val="left"/>
              <w:rPr>
                <w:color w:val="auto"/>
              </w:rPr>
            </w:pPr>
            <w:r>
              <w:rPr>
                <w:rFonts w:hint="eastAsia"/>
                <w:color w:val="auto"/>
              </w:rPr>
              <w:t>（</w:t>
            </w:r>
            <w:r>
              <w:rPr>
                <w:rFonts w:hint="eastAsia"/>
                <w:color w:val="auto"/>
                <w:lang w:val="en-US" w:eastAsia="zh-CN"/>
              </w:rPr>
              <w:t>5</w:t>
            </w:r>
            <w:r>
              <w:rPr>
                <w:rFonts w:hint="eastAsia"/>
                <w:color w:val="auto"/>
              </w:rPr>
              <w:t>）被列入《重庆市工程建设领域招标投标信用管理暂行办法》规定的重点关注名单且记分达到12分且在记分有效期内；</w:t>
            </w:r>
          </w:p>
          <w:p w14:paraId="7E940FB7">
            <w:pPr>
              <w:spacing w:line="400" w:lineRule="exact"/>
              <w:ind w:firstLine="420" w:firstLineChars="200"/>
              <w:rPr>
                <w:color w:val="auto"/>
              </w:rPr>
            </w:pPr>
            <w:r>
              <w:rPr>
                <w:rFonts w:hint="eastAsia"/>
                <w:color w:val="auto"/>
              </w:rPr>
              <w:t>（</w:t>
            </w:r>
            <w:r>
              <w:rPr>
                <w:rFonts w:hint="eastAsia"/>
                <w:color w:val="auto"/>
                <w:lang w:val="en-US" w:eastAsia="zh-CN"/>
              </w:rPr>
              <w:t>6</w:t>
            </w:r>
            <w:r>
              <w:rPr>
                <w:rFonts w:hint="eastAsia"/>
                <w:color w:val="auto"/>
              </w:rPr>
              <w:t>）被重庆市建设主管部门暂停在渝承揽新业务且在暂停期内；</w:t>
            </w:r>
          </w:p>
          <w:p w14:paraId="10E1C8FA">
            <w:pPr>
              <w:spacing w:line="400" w:lineRule="exact"/>
              <w:ind w:firstLine="420" w:firstLineChars="200"/>
              <w:rPr>
                <w:color w:val="auto"/>
              </w:rPr>
            </w:pPr>
            <w:r>
              <w:rPr>
                <w:rFonts w:hint="eastAsia"/>
                <w:color w:val="auto"/>
              </w:rPr>
              <w:t>（</w:t>
            </w:r>
            <w:r>
              <w:rPr>
                <w:rFonts w:hint="eastAsia"/>
                <w:color w:val="auto"/>
                <w:lang w:val="en-US" w:eastAsia="zh-CN"/>
              </w:rPr>
              <w:t>7</w:t>
            </w:r>
            <w:r>
              <w:rPr>
                <w:rFonts w:hint="eastAsia"/>
                <w:color w:val="auto"/>
              </w:rPr>
              <w:t>）被责令停业，暂扣或吊销执照，或吊销资质证书；</w:t>
            </w:r>
          </w:p>
          <w:p w14:paraId="5539AF41">
            <w:pPr>
              <w:spacing w:line="400" w:lineRule="exact"/>
              <w:ind w:firstLine="420" w:firstLineChars="200"/>
              <w:rPr>
                <w:color w:val="auto"/>
              </w:rPr>
            </w:pPr>
            <w:r>
              <w:rPr>
                <w:rFonts w:hint="eastAsia"/>
                <w:color w:val="auto"/>
              </w:rPr>
              <w:t>（</w:t>
            </w:r>
            <w:r>
              <w:rPr>
                <w:rFonts w:hint="eastAsia"/>
                <w:color w:val="auto"/>
                <w:lang w:val="en-US" w:eastAsia="zh-CN"/>
              </w:rPr>
              <w:t>8</w:t>
            </w:r>
            <w:r>
              <w:rPr>
                <w:rFonts w:hint="eastAsia"/>
                <w:color w:val="auto"/>
              </w:rPr>
              <w:t>）进入清算程序，或被宣告破产，或其他丧失履约能力的情形；</w:t>
            </w:r>
          </w:p>
          <w:p w14:paraId="0AAADFC3">
            <w:pPr>
              <w:spacing w:line="400" w:lineRule="exact"/>
              <w:ind w:firstLine="420" w:firstLineChars="200"/>
              <w:rPr>
                <w:color w:val="auto"/>
              </w:rPr>
            </w:pPr>
            <w:r>
              <w:rPr>
                <w:rFonts w:hint="eastAsia"/>
                <w:color w:val="auto"/>
              </w:rPr>
              <w:t>竞选人须在竞选文件资格审查部分提供承诺。</w:t>
            </w:r>
          </w:p>
          <w:p w14:paraId="6BCA3B5F">
            <w:pPr>
              <w:keepNext w:val="0"/>
              <w:keepLines w:val="0"/>
              <w:pageBreakBefore w:val="0"/>
              <w:widowControl w:val="0"/>
              <w:kinsoku/>
              <w:wordWrap/>
              <w:overflowPunct/>
              <w:topLinePunct w:val="0"/>
              <w:autoSpaceDE/>
              <w:autoSpaceDN/>
              <w:bidi w:val="0"/>
              <w:adjustRightInd/>
              <w:snapToGrid w:val="0"/>
              <w:spacing w:line="420" w:lineRule="exact"/>
              <w:ind w:firstLine="420" w:firstLineChars="200"/>
              <w:textAlignment w:val="auto"/>
              <w:rPr>
                <w:rFonts w:hint="eastAsia"/>
                <w:color w:val="auto"/>
                <w:szCs w:val="21"/>
              </w:rPr>
            </w:pPr>
            <w:r>
              <w:rPr>
                <w:rFonts w:hint="eastAsia"/>
                <w:color w:val="auto"/>
                <w:szCs w:val="21"/>
              </w:rPr>
              <w:t>3.项目经理资格要求</w:t>
            </w:r>
          </w:p>
          <w:p w14:paraId="61E287DC">
            <w:pPr>
              <w:keepNext w:val="0"/>
              <w:keepLines w:val="0"/>
              <w:pageBreakBefore w:val="0"/>
              <w:widowControl w:val="0"/>
              <w:kinsoku/>
              <w:wordWrap/>
              <w:overflowPunct/>
              <w:topLinePunct w:val="0"/>
              <w:autoSpaceDE/>
              <w:autoSpaceDN/>
              <w:bidi w:val="0"/>
              <w:adjustRightInd/>
              <w:snapToGrid w:val="0"/>
              <w:spacing w:line="420" w:lineRule="exact"/>
              <w:ind w:firstLine="420" w:firstLineChars="200"/>
              <w:textAlignment w:val="auto"/>
              <w:rPr>
                <w:rFonts w:hint="eastAsia"/>
                <w:color w:val="auto"/>
                <w:szCs w:val="21"/>
              </w:rPr>
            </w:pPr>
            <w:r>
              <w:rPr>
                <w:rFonts w:hint="eastAsia"/>
                <w:color w:val="auto"/>
                <w:szCs w:val="21"/>
              </w:rPr>
              <w:t>项目经理必须为本单位人员，应具有</w:t>
            </w:r>
            <w:r>
              <w:rPr>
                <w:rFonts w:hint="eastAsia"/>
                <w:color w:val="auto"/>
                <w:szCs w:val="21"/>
                <w:lang w:val="en-US" w:eastAsia="zh-CN"/>
              </w:rPr>
              <w:t>市政公用工程</w:t>
            </w:r>
            <w:r>
              <w:rPr>
                <w:rFonts w:hint="eastAsia"/>
                <w:color w:val="auto"/>
                <w:szCs w:val="21"/>
              </w:rPr>
              <w:t>专业二级及以上</w:t>
            </w:r>
            <w:r>
              <w:rPr>
                <w:color w:val="auto"/>
              </w:rPr>
              <w:t>注册建造师执业资格</w:t>
            </w:r>
            <w:r>
              <w:rPr>
                <w:rFonts w:hint="eastAsia"/>
                <w:color w:val="auto"/>
                <w:szCs w:val="21"/>
              </w:rPr>
              <w:t>；竞选人承诺拟派本工程项目经理必须到岗履职。</w:t>
            </w:r>
          </w:p>
          <w:p w14:paraId="12B804B2">
            <w:pPr>
              <w:keepNext w:val="0"/>
              <w:keepLines w:val="0"/>
              <w:pageBreakBefore w:val="0"/>
              <w:widowControl w:val="0"/>
              <w:kinsoku/>
              <w:wordWrap/>
              <w:overflowPunct/>
              <w:topLinePunct w:val="0"/>
              <w:autoSpaceDE/>
              <w:autoSpaceDN/>
              <w:bidi w:val="0"/>
              <w:adjustRightInd/>
              <w:snapToGrid w:val="0"/>
              <w:spacing w:line="420" w:lineRule="exact"/>
              <w:ind w:firstLine="420" w:firstLineChars="200"/>
              <w:textAlignment w:val="auto"/>
              <w:rPr>
                <w:rFonts w:hint="eastAsia"/>
                <w:color w:val="auto"/>
                <w:szCs w:val="21"/>
              </w:rPr>
            </w:pPr>
            <w:r>
              <w:rPr>
                <w:rFonts w:hint="eastAsia"/>
                <w:color w:val="auto"/>
                <w:szCs w:val="21"/>
              </w:rPr>
              <w:t>（提供有效的建造师注册证书复印件，</w:t>
            </w:r>
            <w:r>
              <w:rPr>
                <w:rFonts w:hint="eastAsia"/>
                <w:color w:val="auto"/>
                <w:szCs w:val="21"/>
                <w:lang w:val="en-US" w:eastAsia="zh-CN"/>
              </w:rPr>
              <w:t>身份证，</w:t>
            </w:r>
            <w:r>
              <w:rPr>
                <w:rFonts w:hint="eastAsia"/>
                <w:color w:val="auto"/>
                <w:szCs w:val="21"/>
              </w:rPr>
              <w:t>安全生产考核证书B证复印件，竞选单位为其缴纳的养老保险证明材料复印件，并提供到岗履职承诺）</w:t>
            </w:r>
          </w:p>
          <w:p w14:paraId="25FA965C">
            <w:pPr>
              <w:keepNext w:val="0"/>
              <w:keepLines w:val="0"/>
              <w:pageBreakBefore w:val="0"/>
              <w:widowControl w:val="0"/>
              <w:kinsoku/>
              <w:wordWrap/>
              <w:overflowPunct/>
              <w:topLinePunct w:val="0"/>
              <w:autoSpaceDE/>
              <w:autoSpaceDN/>
              <w:bidi w:val="0"/>
              <w:adjustRightInd/>
              <w:snapToGrid w:val="0"/>
              <w:spacing w:line="420" w:lineRule="exact"/>
              <w:ind w:firstLine="420" w:firstLineChars="200"/>
              <w:textAlignment w:val="auto"/>
              <w:rPr>
                <w:rFonts w:hint="eastAsia"/>
                <w:color w:val="auto"/>
                <w:szCs w:val="21"/>
              </w:rPr>
            </w:pPr>
            <w:r>
              <w:rPr>
                <w:rFonts w:hint="eastAsia"/>
                <w:color w:val="auto"/>
                <w:szCs w:val="21"/>
              </w:rPr>
              <w:t>4、项目技术负责人要求</w:t>
            </w:r>
          </w:p>
          <w:p w14:paraId="34CE31D7">
            <w:pPr>
              <w:keepNext w:val="0"/>
              <w:keepLines w:val="0"/>
              <w:pageBreakBefore w:val="0"/>
              <w:widowControl w:val="0"/>
              <w:kinsoku/>
              <w:wordWrap/>
              <w:overflowPunct/>
              <w:topLinePunct w:val="0"/>
              <w:autoSpaceDE/>
              <w:autoSpaceDN/>
              <w:bidi w:val="0"/>
              <w:adjustRightInd/>
              <w:snapToGrid w:val="0"/>
              <w:spacing w:line="420" w:lineRule="exact"/>
              <w:ind w:firstLine="420" w:firstLineChars="200"/>
              <w:textAlignment w:val="auto"/>
              <w:rPr>
                <w:rFonts w:hint="eastAsia"/>
                <w:color w:val="auto"/>
                <w:szCs w:val="21"/>
              </w:rPr>
            </w:pPr>
            <w:r>
              <w:rPr>
                <w:rFonts w:hint="eastAsia"/>
                <w:color w:val="auto"/>
                <w:szCs w:val="21"/>
              </w:rPr>
              <w:t>应具有</w:t>
            </w:r>
            <w:r>
              <w:rPr>
                <w:color w:val="auto"/>
                <w:spacing w:val="9"/>
                <w:u w:val="none" w:color="auto"/>
              </w:rPr>
              <w:t>工程类中级及以上</w:t>
            </w:r>
            <w:r>
              <w:rPr>
                <w:rFonts w:hint="eastAsia"/>
                <w:color w:val="auto"/>
                <w:szCs w:val="21"/>
              </w:rPr>
              <w:t>职称；竞选人承诺拟派本工程技术负责人必须到岗履职。</w:t>
            </w:r>
          </w:p>
          <w:p w14:paraId="70692ACB">
            <w:pPr>
              <w:keepNext w:val="0"/>
              <w:keepLines w:val="0"/>
              <w:pageBreakBefore w:val="0"/>
              <w:widowControl w:val="0"/>
              <w:kinsoku/>
              <w:wordWrap/>
              <w:overflowPunct/>
              <w:topLinePunct w:val="0"/>
              <w:autoSpaceDE/>
              <w:autoSpaceDN/>
              <w:bidi w:val="0"/>
              <w:adjustRightInd/>
              <w:snapToGrid w:val="0"/>
              <w:spacing w:line="420" w:lineRule="exact"/>
              <w:ind w:firstLine="420" w:firstLineChars="200"/>
              <w:textAlignment w:val="auto"/>
              <w:rPr>
                <w:rFonts w:hint="eastAsia"/>
                <w:color w:val="auto"/>
                <w:szCs w:val="21"/>
              </w:rPr>
            </w:pPr>
            <w:r>
              <w:rPr>
                <w:rFonts w:hint="eastAsia"/>
                <w:color w:val="auto"/>
                <w:szCs w:val="21"/>
              </w:rPr>
              <w:t>（提供有效的中级及以上技术职称复印、</w:t>
            </w:r>
            <w:r>
              <w:rPr>
                <w:rFonts w:hint="eastAsia"/>
                <w:color w:val="auto"/>
                <w:szCs w:val="21"/>
                <w:lang w:val="en-US" w:eastAsia="zh-CN"/>
              </w:rPr>
              <w:t>身份证</w:t>
            </w:r>
            <w:r>
              <w:rPr>
                <w:rFonts w:hint="eastAsia"/>
                <w:color w:val="auto"/>
                <w:szCs w:val="21"/>
              </w:rPr>
              <w:t>竞选单位为其缴纳的养老保险证明材料复印件，并提供到岗履职承诺。）</w:t>
            </w:r>
          </w:p>
          <w:p w14:paraId="39EF7C5E">
            <w:pPr>
              <w:keepNext w:val="0"/>
              <w:keepLines w:val="0"/>
              <w:pageBreakBefore w:val="0"/>
              <w:widowControl w:val="0"/>
              <w:kinsoku/>
              <w:wordWrap/>
              <w:overflowPunct/>
              <w:topLinePunct w:val="0"/>
              <w:autoSpaceDE/>
              <w:autoSpaceDN/>
              <w:bidi w:val="0"/>
              <w:adjustRightInd/>
              <w:snapToGrid w:val="0"/>
              <w:spacing w:line="420" w:lineRule="exact"/>
              <w:ind w:firstLine="420" w:firstLineChars="200"/>
              <w:textAlignment w:val="auto"/>
              <w:rPr>
                <w:rFonts w:hint="eastAsia"/>
                <w:color w:val="auto"/>
                <w:szCs w:val="21"/>
              </w:rPr>
            </w:pPr>
            <w:r>
              <w:rPr>
                <w:rFonts w:hint="eastAsia"/>
                <w:color w:val="auto"/>
                <w:szCs w:val="21"/>
              </w:rPr>
              <w:t>5、其他要求</w:t>
            </w:r>
          </w:p>
          <w:p w14:paraId="2D195D23">
            <w:pPr>
              <w:keepNext w:val="0"/>
              <w:keepLines w:val="0"/>
              <w:pageBreakBefore w:val="0"/>
              <w:widowControl w:val="0"/>
              <w:kinsoku/>
              <w:wordWrap/>
              <w:overflowPunct/>
              <w:topLinePunct w:val="0"/>
              <w:autoSpaceDE/>
              <w:autoSpaceDN/>
              <w:bidi w:val="0"/>
              <w:adjustRightInd/>
              <w:snapToGrid w:val="0"/>
              <w:spacing w:line="420" w:lineRule="exact"/>
              <w:ind w:firstLine="420" w:firstLineChars="200"/>
              <w:textAlignment w:val="auto"/>
              <w:rPr>
                <w:rFonts w:hint="eastAsia"/>
                <w:color w:val="auto"/>
                <w:szCs w:val="21"/>
              </w:rPr>
            </w:pPr>
            <w:r>
              <w:rPr>
                <w:rFonts w:hint="eastAsia"/>
                <w:color w:val="auto"/>
                <w:szCs w:val="21"/>
              </w:rPr>
              <w:t>(1)主要管理人员要求：</w:t>
            </w:r>
          </w:p>
          <w:p w14:paraId="7330D237">
            <w:pPr>
              <w:snapToGrid w:val="0"/>
              <w:spacing w:line="420" w:lineRule="exact"/>
              <w:ind w:firstLine="420" w:firstLineChars="200"/>
              <w:rPr>
                <w:rFonts w:hint="eastAsia"/>
                <w:color w:val="auto"/>
                <w:szCs w:val="21"/>
              </w:rPr>
            </w:pPr>
            <w:r>
              <w:rPr>
                <w:rFonts w:hint="eastAsia"/>
                <w:color w:val="auto"/>
                <w:szCs w:val="21"/>
              </w:rPr>
              <w:t>竞选人自行承诺中标后在签订合同之前，须按照建设行政主管部门的 要求组建施工项目部，配置项目管理班子，出具任命文件。任命文件应当 明确施工项目部的职责、岗位设置、人员配备，并书面通知建设单位。相关岗位管理人员应持有建设行政主管部门要求的岗位证书，并提供竞选人为其缴纳的养老保险证明材料。中标后不能满足该要求的，招标人可取消</w:t>
            </w:r>
          </w:p>
          <w:p w14:paraId="60E66999">
            <w:pPr>
              <w:snapToGrid w:val="0"/>
              <w:spacing w:line="420" w:lineRule="exact"/>
              <w:rPr>
                <w:rFonts w:hint="eastAsia"/>
                <w:color w:val="auto"/>
                <w:szCs w:val="21"/>
              </w:rPr>
            </w:pPr>
            <w:r>
              <w:rPr>
                <w:rFonts w:hint="eastAsia"/>
                <w:color w:val="auto"/>
                <w:szCs w:val="21"/>
              </w:rPr>
              <w:t>其中标资格，给招标人造成损失的，竞选人依法承担违约赔偿责任。</w:t>
            </w:r>
          </w:p>
          <w:p w14:paraId="5A11656A">
            <w:pPr>
              <w:snapToGrid w:val="0"/>
              <w:spacing w:line="420" w:lineRule="exact"/>
              <w:rPr>
                <w:rFonts w:hint="eastAsia"/>
                <w:color w:val="auto"/>
                <w:szCs w:val="21"/>
              </w:rPr>
            </w:pPr>
            <w:r>
              <w:rPr>
                <w:rFonts w:hint="eastAsia"/>
                <w:color w:val="auto"/>
                <w:szCs w:val="21"/>
              </w:rPr>
              <w:t>（2）委托代理人：</w:t>
            </w:r>
          </w:p>
          <w:p w14:paraId="6AE5E65A">
            <w:pPr>
              <w:snapToGrid w:val="0"/>
              <w:spacing w:line="420" w:lineRule="exact"/>
              <w:rPr>
                <w:rFonts w:hint="eastAsia"/>
                <w:color w:val="auto"/>
                <w:szCs w:val="21"/>
              </w:rPr>
            </w:pPr>
            <w:r>
              <w:rPr>
                <w:rFonts w:hint="eastAsia"/>
                <w:color w:val="auto"/>
                <w:szCs w:val="21"/>
              </w:rPr>
              <w:t>委托代理人必须为竞选人本单位人员。</w:t>
            </w:r>
          </w:p>
          <w:p w14:paraId="1A76B02F">
            <w:pPr>
              <w:snapToGrid w:val="0"/>
              <w:spacing w:line="420" w:lineRule="exact"/>
              <w:rPr>
                <w:rFonts w:hint="eastAsia"/>
                <w:color w:val="auto"/>
                <w:szCs w:val="21"/>
              </w:rPr>
            </w:pPr>
            <w:r>
              <w:rPr>
                <w:rFonts w:hint="eastAsia"/>
                <w:color w:val="auto"/>
                <w:szCs w:val="21"/>
              </w:rPr>
              <w:t>竞选人须在竞选文件资格审查部分提供投标人为该委托代理人缴纳的养老保险证明复印件。否则，将由比选小组否决投标处理。</w:t>
            </w:r>
          </w:p>
          <w:p w14:paraId="6C1E2A10">
            <w:pPr>
              <w:autoSpaceDE w:val="0"/>
              <w:autoSpaceDN w:val="0"/>
              <w:adjustRightInd w:val="0"/>
              <w:snapToGrid w:val="0"/>
              <w:spacing w:line="400" w:lineRule="exact"/>
              <w:ind w:firstLine="415" w:firstLineChars="198"/>
              <w:rPr>
                <w:rFonts w:hint="eastAsia"/>
                <w:color w:val="auto"/>
                <w:highlight w:val="none"/>
              </w:rPr>
            </w:pPr>
            <w:r>
              <w:rPr>
                <w:rFonts w:hint="eastAsia"/>
                <w:color w:val="auto"/>
                <w:highlight w:val="none"/>
              </w:rPr>
              <w:t xml:space="preserve"> 特别说明：</w:t>
            </w:r>
          </w:p>
          <w:p w14:paraId="3598DB48">
            <w:pPr>
              <w:keepNext w:val="0"/>
              <w:keepLines w:val="0"/>
              <w:widowControl/>
              <w:suppressLineNumbers w:val="0"/>
              <w:ind w:firstLine="420" w:firstLineChars="200"/>
              <w:jc w:val="left"/>
              <w:rPr>
                <w:rFonts w:hint="eastAsia"/>
                <w:color w:val="auto"/>
                <w:highlight w:val="none"/>
              </w:rPr>
            </w:pPr>
            <w:r>
              <w:rPr>
                <w:rFonts w:hint="eastAsia"/>
                <w:color w:val="auto"/>
                <w:highlight w:val="none"/>
              </w:rPr>
              <w:t>（1）</w:t>
            </w:r>
            <w:r>
              <w:rPr>
                <w:rFonts w:hint="eastAsia"/>
                <w:color w:val="auto"/>
                <w:highlight w:val="none"/>
                <w:lang w:eastAsia="zh-CN"/>
              </w:rPr>
              <w:t>上</w:t>
            </w:r>
            <w:r>
              <w:rPr>
                <w:rFonts w:hint="eastAsia"/>
                <w:color w:val="auto"/>
                <w:highlight w:val="none"/>
              </w:rPr>
              <w:t>述相关证明材料复印件均应加盖比选单位公章。以上1～</w:t>
            </w:r>
            <w:r>
              <w:rPr>
                <w:rFonts w:hint="eastAsia"/>
                <w:color w:val="auto"/>
                <w:highlight w:val="none"/>
                <w:lang w:val="en-US" w:eastAsia="zh-CN"/>
              </w:rPr>
              <w:t>5</w:t>
            </w:r>
            <w:r>
              <w:rPr>
                <w:rFonts w:hint="eastAsia"/>
                <w:color w:val="auto"/>
                <w:highlight w:val="none"/>
              </w:rPr>
              <w:t>条，有一条不满足，则由比选小组作否决投标处理。竞选文件中对养老保险的要求为：</w:t>
            </w:r>
            <w:r>
              <w:rPr>
                <w:rFonts w:hint="eastAsia"/>
                <w:color w:val="auto"/>
                <w:highlight w:val="none"/>
                <w:lang w:val="en-US" w:eastAsia="zh-CN"/>
              </w:rPr>
              <w:t>所有人员</w:t>
            </w:r>
            <w:r>
              <w:rPr>
                <w:rFonts w:hint="eastAsia"/>
                <w:color w:val="auto"/>
                <w:highlight w:val="none"/>
              </w:rPr>
              <w:t>养老保险证明期限为202</w:t>
            </w:r>
            <w:r>
              <w:rPr>
                <w:rFonts w:hint="eastAsia"/>
                <w:color w:val="auto"/>
                <w:highlight w:val="none"/>
                <w:lang w:val="en-US" w:eastAsia="zh-CN"/>
              </w:rPr>
              <w:t>5</w:t>
            </w:r>
            <w:r>
              <w:rPr>
                <w:rFonts w:hint="eastAsia"/>
                <w:color w:val="auto"/>
                <w:highlight w:val="none"/>
              </w:rPr>
              <w:t>年</w:t>
            </w:r>
            <w:r>
              <w:rPr>
                <w:rFonts w:hint="eastAsia"/>
                <w:color w:val="auto"/>
                <w:highlight w:val="none"/>
                <w:lang w:val="en-US" w:eastAsia="zh-CN"/>
              </w:rPr>
              <w:t>11</w:t>
            </w:r>
            <w:r>
              <w:rPr>
                <w:rFonts w:hint="eastAsia"/>
                <w:color w:val="auto"/>
                <w:highlight w:val="none"/>
              </w:rPr>
              <w:t>月</w:t>
            </w:r>
            <w:r>
              <w:rPr>
                <w:rFonts w:hint="eastAsia"/>
                <w:color w:val="auto"/>
                <w:highlight w:val="none"/>
                <w:lang w:val="en-US" w:eastAsia="zh-CN"/>
              </w:rPr>
              <w:t>至</w:t>
            </w:r>
            <w:r>
              <w:rPr>
                <w:rFonts w:hint="eastAsia"/>
                <w:color w:val="auto"/>
                <w:highlight w:val="none"/>
              </w:rPr>
              <w:t>202</w:t>
            </w:r>
            <w:r>
              <w:rPr>
                <w:rFonts w:hint="eastAsia"/>
                <w:color w:val="auto"/>
                <w:highlight w:val="none"/>
                <w:lang w:val="en-US" w:eastAsia="zh-CN"/>
              </w:rPr>
              <w:t>6</w:t>
            </w:r>
            <w:r>
              <w:rPr>
                <w:rFonts w:hint="eastAsia"/>
                <w:color w:val="auto"/>
                <w:highlight w:val="none"/>
              </w:rPr>
              <w:t>年</w:t>
            </w:r>
            <w:r>
              <w:rPr>
                <w:rFonts w:hint="eastAsia"/>
                <w:color w:val="auto"/>
                <w:highlight w:val="none"/>
                <w:lang w:val="en-US" w:eastAsia="zh-CN"/>
              </w:rPr>
              <w:t>1月连续社保</w:t>
            </w:r>
            <w:r>
              <w:rPr>
                <w:rFonts w:hint="eastAsia"/>
                <w:color w:val="auto"/>
                <w:highlight w:val="none"/>
              </w:rPr>
              <w:t>的养老保险。提供的养老保险参保证明，必须包含身份证号（或社保号）和参保基本情况、参保缴费明细（养老保险），并带有社保部门公章或社保部门的有效电子印章</w:t>
            </w:r>
            <w:r>
              <w:rPr>
                <w:rFonts w:hint="eastAsia"/>
                <w:color w:val="auto"/>
                <w:highlight w:val="none"/>
                <w:lang w:val="en-US" w:eastAsia="zh-CN"/>
              </w:rPr>
              <w:t>及查询码</w:t>
            </w:r>
            <w:r>
              <w:rPr>
                <w:rFonts w:hint="eastAsia"/>
                <w:color w:val="auto"/>
                <w:highlight w:val="none"/>
              </w:rPr>
              <w:t>。</w:t>
            </w:r>
          </w:p>
          <w:p w14:paraId="3FAE344D">
            <w:pPr>
              <w:autoSpaceDE w:val="0"/>
              <w:autoSpaceDN w:val="0"/>
              <w:adjustRightInd w:val="0"/>
              <w:snapToGrid w:val="0"/>
              <w:spacing w:line="400" w:lineRule="exact"/>
              <w:ind w:firstLine="420" w:firstLineChars="200"/>
              <w:rPr>
                <w:rFonts w:hint="eastAsia"/>
                <w:color w:val="auto"/>
              </w:rPr>
            </w:pPr>
            <w:r>
              <w:rPr>
                <w:rFonts w:hint="eastAsia"/>
                <w:color w:val="auto"/>
                <w:highlight w:val="none"/>
              </w:rPr>
              <w:t>（2）比选人在评标及比选有效</w:t>
            </w:r>
            <w:r>
              <w:rPr>
                <w:rFonts w:hint="eastAsia"/>
                <w:color w:val="auto"/>
              </w:rPr>
              <w:t>期内均有权对竞选人提供的以上资料（证明和证件的原件或复印件）进行核实，若发现资料存在虚假不实，按照相关法律法规处理，竞选人承担因此造成的相关责任并赔偿相应损失。</w:t>
            </w:r>
          </w:p>
          <w:p w14:paraId="7F48AB50">
            <w:pPr>
              <w:spacing w:line="400" w:lineRule="exact"/>
              <w:ind w:firstLine="420"/>
              <w:rPr>
                <w:rFonts w:hint="eastAsia"/>
                <w:color w:val="auto"/>
              </w:rPr>
            </w:pPr>
            <w:r>
              <w:rPr>
                <w:rFonts w:hint="eastAsia"/>
                <w:color w:val="auto"/>
              </w:rPr>
              <w:t>（</w:t>
            </w:r>
            <w:r>
              <w:rPr>
                <w:rFonts w:hint="eastAsia"/>
                <w:color w:val="auto"/>
                <w:lang w:val="en-US" w:eastAsia="zh-CN"/>
              </w:rPr>
              <w:t>3</w:t>
            </w:r>
            <w:r>
              <w:rPr>
                <w:rFonts w:hint="eastAsia"/>
                <w:color w:val="auto"/>
              </w:rPr>
              <w:t>）比选人及代理机构在项目发包现场登录“信用中国”网站（http://www.creditchina.gov.cn/）对竞选人的信用信息进行查询，凡是因严重失信行为被列入失信联合惩戒名单（失信 “黑名单”）的竞选人，不得参加发包活动，并如实记录送比选小组评审。</w:t>
            </w:r>
          </w:p>
          <w:p w14:paraId="1412367C">
            <w:pPr>
              <w:pStyle w:val="10"/>
              <w:ind w:firstLine="420" w:firstLineChars="200"/>
              <w:rPr>
                <w:rFonts w:hint="eastAsia"/>
                <w:color w:val="auto"/>
                <w:highlight w:val="none"/>
              </w:rPr>
            </w:pPr>
            <w:r>
              <w:rPr>
                <w:rFonts w:hint="eastAsia" w:ascii="Times New Roman" w:hAnsi="Times New Roman" w:eastAsia="宋体" w:cs="Times New Roman"/>
                <w:color w:val="auto"/>
                <w:kern w:val="2"/>
                <w:sz w:val="21"/>
                <w:szCs w:val="24"/>
                <w:lang w:val="en-US" w:eastAsia="zh-CN" w:bidi="ar-SA"/>
              </w:rPr>
              <w:t>注：比选申请文件递交时由竞选人法定代表人或委托代理人持本人身份证原件、法定代表人身份证明原件（委托代理人须持法定代表人授权委</w:t>
            </w:r>
            <w:r>
              <w:rPr>
                <w:rFonts w:hint="eastAsia" w:ascii="Times New Roman" w:hAnsi="Times New Roman" w:eastAsia="宋体" w:cs="Times New Roman"/>
                <w:color w:val="auto"/>
                <w:kern w:val="2"/>
                <w:sz w:val="21"/>
                <w:szCs w:val="24"/>
                <w:highlight w:val="none"/>
                <w:lang w:val="en-US" w:eastAsia="zh-CN" w:bidi="ar-SA"/>
              </w:rPr>
              <w:t>托书原件）、资质证书、营业执照、和本单位为其缴纳的202</w:t>
            </w:r>
            <w:r>
              <w:rPr>
                <w:rFonts w:hint="eastAsia" w:cs="Times New Roman"/>
                <w:color w:val="auto"/>
                <w:kern w:val="2"/>
                <w:sz w:val="21"/>
                <w:szCs w:val="24"/>
                <w:highlight w:val="none"/>
                <w:lang w:val="en-US" w:eastAsia="zh-CN" w:bidi="ar-SA"/>
              </w:rPr>
              <w:t>5</w:t>
            </w:r>
            <w:r>
              <w:rPr>
                <w:rFonts w:hint="eastAsia" w:ascii="Times New Roman" w:hAnsi="Times New Roman" w:eastAsia="宋体" w:cs="Times New Roman"/>
                <w:color w:val="auto"/>
                <w:kern w:val="2"/>
                <w:sz w:val="21"/>
                <w:szCs w:val="24"/>
                <w:highlight w:val="none"/>
                <w:lang w:val="en-US" w:eastAsia="zh-CN" w:bidi="ar-SA"/>
              </w:rPr>
              <w:t>年</w:t>
            </w:r>
            <w:r>
              <w:rPr>
                <w:rFonts w:hint="eastAsia" w:cs="Times New Roman"/>
                <w:color w:val="auto"/>
                <w:kern w:val="2"/>
                <w:sz w:val="21"/>
                <w:szCs w:val="24"/>
                <w:highlight w:val="none"/>
                <w:lang w:val="en-US" w:eastAsia="zh-CN" w:bidi="ar-SA"/>
              </w:rPr>
              <w:t>11</w:t>
            </w:r>
            <w:r>
              <w:rPr>
                <w:rFonts w:hint="eastAsia" w:ascii="Times New Roman" w:hAnsi="Times New Roman" w:eastAsia="宋体" w:cs="Times New Roman"/>
                <w:color w:val="auto"/>
                <w:kern w:val="2"/>
                <w:sz w:val="21"/>
                <w:szCs w:val="24"/>
                <w:highlight w:val="none"/>
                <w:lang w:val="en-US" w:eastAsia="zh-CN" w:bidi="ar-SA"/>
              </w:rPr>
              <w:t>月至202</w:t>
            </w:r>
            <w:r>
              <w:rPr>
                <w:rFonts w:hint="eastAsia" w:cs="Times New Roman"/>
                <w:color w:val="auto"/>
                <w:kern w:val="2"/>
                <w:sz w:val="21"/>
                <w:szCs w:val="24"/>
                <w:highlight w:val="none"/>
                <w:lang w:val="en-US" w:eastAsia="zh-CN" w:bidi="ar-SA"/>
              </w:rPr>
              <w:t>6</w:t>
            </w:r>
            <w:r>
              <w:rPr>
                <w:rFonts w:hint="eastAsia" w:ascii="Times New Roman" w:hAnsi="Times New Roman" w:eastAsia="宋体" w:cs="Times New Roman"/>
                <w:color w:val="auto"/>
                <w:kern w:val="2"/>
                <w:sz w:val="21"/>
                <w:szCs w:val="24"/>
                <w:highlight w:val="none"/>
                <w:lang w:val="en-US" w:eastAsia="zh-CN" w:bidi="ar-SA"/>
              </w:rPr>
              <w:t>年</w:t>
            </w:r>
            <w:r>
              <w:rPr>
                <w:rFonts w:hint="eastAsia" w:cs="Times New Roman"/>
                <w:color w:val="auto"/>
                <w:kern w:val="2"/>
                <w:sz w:val="21"/>
                <w:szCs w:val="24"/>
                <w:highlight w:val="none"/>
                <w:lang w:val="en-US" w:eastAsia="zh-CN" w:bidi="ar-SA"/>
              </w:rPr>
              <w:t>1</w:t>
            </w:r>
            <w:r>
              <w:rPr>
                <w:rFonts w:hint="eastAsia" w:ascii="Times New Roman" w:hAnsi="Times New Roman" w:eastAsia="宋体" w:cs="Times New Roman"/>
                <w:color w:val="auto"/>
                <w:kern w:val="2"/>
                <w:sz w:val="21"/>
                <w:szCs w:val="24"/>
                <w:highlight w:val="none"/>
                <w:lang w:val="en-US" w:eastAsia="zh-CN" w:bidi="ar-SA"/>
              </w:rPr>
              <w:t>月连续社保的养老保险（复印件加盖公章）。</w:t>
            </w:r>
          </w:p>
        </w:tc>
      </w:tr>
      <w:tr w14:paraId="3FF41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188" w:type="dxa"/>
            <w:noWrap w:val="0"/>
            <w:vAlign w:val="center"/>
          </w:tcPr>
          <w:p w14:paraId="569712F8">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11</w:t>
            </w:r>
          </w:p>
        </w:tc>
        <w:tc>
          <w:tcPr>
            <w:tcW w:w="1897" w:type="dxa"/>
            <w:noWrap w:val="0"/>
            <w:vAlign w:val="center"/>
          </w:tcPr>
          <w:p w14:paraId="1DD1DE24">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踏勘现场</w:t>
            </w:r>
          </w:p>
        </w:tc>
        <w:tc>
          <w:tcPr>
            <w:tcW w:w="6662" w:type="dxa"/>
            <w:noWrap w:val="0"/>
            <w:vAlign w:val="center"/>
          </w:tcPr>
          <w:p w14:paraId="5F5BD318">
            <w:pPr>
              <w:snapToGrid w:val="0"/>
              <w:spacing w:line="420" w:lineRule="exact"/>
              <w:ind w:firstLine="210" w:firstLineChars="100"/>
              <w:rPr>
                <w:rFonts w:hint="eastAsia" w:ascii="宋体" w:hAnsi="宋体" w:cs="宋体"/>
                <w:color w:val="auto"/>
                <w:kern w:val="0"/>
                <w:szCs w:val="21"/>
                <w:highlight w:val="none"/>
              </w:rPr>
            </w:pPr>
            <w:r>
              <w:rPr>
                <w:rFonts w:hint="eastAsia" w:ascii="宋体" w:hAnsi="宋体" w:cs="宋体"/>
                <w:color w:val="auto"/>
                <w:kern w:val="0"/>
                <w:szCs w:val="21"/>
                <w:highlight w:val="none"/>
              </w:rPr>
              <w:t>不组织</w:t>
            </w:r>
          </w:p>
        </w:tc>
      </w:tr>
      <w:tr w14:paraId="57B21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8" w:type="dxa"/>
            <w:noWrap w:val="0"/>
            <w:vAlign w:val="center"/>
          </w:tcPr>
          <w:p w14:paraId="18D1C40A">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12</w:t>
            </w:r>
          </w:p>
        </w:tc>
        <w:tc>
          <w:tcPr>
            <w:tcW w:w="1897" w:type="dxa"/>
            <w:noWrap w:val="0"/>
            <w:vAlign w:val="center"/>
          </w:tcPr>
          <w:p w14:paraId="45D24C90">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竞选人提出问题的截止时间</w:t>
            </w:r>
          </w:p>
        </w:tc>
        <w:tc>
          <w:tcPr>
            <w:tcW w:w="6662" w:type="dxa"/>
            <w:noWrap w:val="0"/>
            <w:vAlign w:val="center"/>
          </w:tcPr>
          <w:p w14:paraId="71CA515E">
            <w:pPr>
              <w:snapToGrid w:val="0"/>
              <w:spacing w:line="420" w:lineRule="exact"/>
              <w:rPr>
                <w:rFonts w:hint="eastAsia" w:ascii="宋体" w:hAnsi="宋体" w:cs="宋体"/>
                <w:color w:val="auto"/>
                <w:szCs w:val="21"/>
                <w:highlight w:val="none"/>
              </w:rPr>
            </w:pPr>
            <w:r>
              <w:rPr>
                <w:rFonts w:hint="eastAsia" w:ascii="宋体" w:hAnsi="宋体" w:cs="宋体"/>
                <w:color w:val="auto"/>
                <w:szCs w:val="21"/>
                <w:highlight w:val="none"/>
              </w:rPr>
              <w:t xml:space="preserve">   竞选人应仔细检查比选文件的所有内容，如有残缺或文字表述不清，图纸尺寸标注不明以及存在错、碰、漏、缺、概念模糊和有可能出现歧义或理解上的偏差的内容等应在</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rPr>
              <w:t>月</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rPr>
              <w:t>日</w:t>
            </w:r>
            <w:r>
              <w:rPr>
                <w:rFonts w:hint="eastAsia" w:ascii="宋体" w:hAnsi="宋体" w:cs="宋体"/>
                <w:color w:val="auto"/>
                <w:szCs w:val="21"/>
                <w:highlight w:val="none"/>
                <w:u w:val="single"/>
              </w:rPr>
              <w:t>12：00</w:t>
            </w:r>
            <w:r>
              <w:rPr>
                <w:rFonts w:hint="eastAsia" w:ascii="宋体" w:hAnsi="宋体" w:cs="宋体"/>
                <w:color w:val="auto"/>
                <w:szCs w:val="21"/>
                <w:highlight w:val="none"/>
              </w:rPr>
              <w:t>前以书面的形式提交给比选代理机构。</w:t>
            </w:r>
          </w:p>
        </w:tc>
      </w:tr>
      <w:tr w14:paraId="70699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8" w:type="dxa"/>
            <w:noWrap w:val="0"/>
            <w:vAlign w:val="center"/>
          </w:tcPr>
          <w:p w14:paraId="78EBCD5C">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13</w:t>
            </w:r>
          </w:p>
        </w:tc>
        <w:tc>
          <w:tcPr>
            <w:tcW w:w="1897" w:type="dxa"/>
            <w:noWrap w:val="0"/>
            <w:vAlign w:val="center"/>
          </w:tcPr>
          <w:p w14:paraId="4538F254">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比选人书面澄清、修改的时间</w:t>
            </w:r>
          </w:p>
        </w:tc>
        <w:tc>
          <w:tcPr>
            <w:tcW w:w="6662" w:type="dxa"/>
            <w:noWrap w:val="0"/>
            <w:vAlign w:val="center"/>
          </w:tcPr>
          <w:p w14:paraId="3FA9A308">
            <w:pPr>
              <w:snapToGrid w:val="0"/>
              <w:spacing w:line="420" w:lineRule="exact"/>
              <w:ind w:left="210" w:leftChars="0" w:hanging="210" w:hangingChars="100"/>
              <w:rPr>
                <w:rFonts w:ascii="宋体" w:hAnsi="宋体" w:cs="宋体"/>
                <w:color w:val="auto"/>
                <w:szCs w:val="21"/>
                <w:highlight w:val="none"/>
              </w:rPr>
            </w:pPr>
            <w:r>
              <w:rPr>
                <w:rFonts w:hint="eastAsia" w:ascii="宋体" w:hAnsi="宋体" w:cs="宋体"/>
                <w:color w:val="auto"/>
                <w:szCs w:val="21"/>
                <w:highlight w:val="none"/>
              </w:rPr>
              <w:t xml:space="preserve"> 如比选人有必要对比选文件内容进行澄清的，将在</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rPr>
              <w:t>月</w:t>
            </w:r>
            <w:r>
              <w:rPr>
                <w:rFonts w:hint="eastAsia" w:ascii="宋体" w:hAnsi="宋体" w:cs="宋体"/>
                <w:color w:val="auto"/>
                <w:szCs w:val="21"/>
                <w:highlight w:val="none"/>
                <w:u w:val="single"/>
                <w:lang w:val="en-US" w:eastAsia="zh-CN"/>
              </w:rPr>
              <w:t>4</w:t>
            </w:r>
            <w:r>
              <w:rPr>
                <w:rFonts w:hint="eastAsia" w:ascii="宋体" w:hAnsi="宋体" w:cs="宋体"/>
                <w:color w:val="auto"/>
                <w:szCs w:val="21"/>
                <w:highlight w:val="none"/>
              </w:rPr>
              <w:t>日</w:t>
            </w:r>
            <w:r>
              <w:rPr>
                <w:rFonts w:hint="eastAsia" w:ascii="宋体" w:hAnsi="宋体" w:cs="宋体"/>
                <w:color w:val="auto"/>
                <w:szCs w:val="21"/>
                <w:highlight w:val="none"/>
                <w:u w:val="single"/>
              </w:rPr>
              <w:t>12：00（北京时间</w:t>
            </w:r>
            <w:r>
              <w:rPr>
                <w:rFonts w:hint="eastAsia" w:ascii="宋体" w:hAnsi="宋体" w:cs="宋体"/>
                <w:color w:val="auto"/>
                <w:szCs w:val="21"/>
                <w:highlight w:val="none"/>
              </w:rPr>
              <w:t>），比选人或比选代理机构在</w:t>
            </w:r>
            <w:r>
              <w:rPr>
                <w:rFonts w:hint="eastAsia" w:ascii="宋体" w:hAnsi="宋体" w:eastAsia="宋体" w:cs="宋体"/>
                <w:color w:val="auto"/>
                <w:sz w:val="21"/>
                <w:szCs w:val="21"/>
                <w:highlight w:val="none"/>
                <w:u w:val="single"/>
              </w:rPr>
              <w:t>重庆九黎旅游控股集团公司网</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http://www.cqjljt.com/Index.shtml</w:t>
            </w:r>
            <w:r>
              <w:rPr>
                <w:rFonts w:hint="eastAsia" w:ascii="宋体" w:hAnsi="宋体" w:eastAsia="宋体" w:cs="宋体"/>
                <w:color w:val="auto"/>
                <w:sz w:val="21"/>
                <w:szCs w:val="21"/>
                <w:highlight w:val="none"/>
                <w:u w:val="single"/>
                <w:lang w:eastAsia="zh-CN"/>
              </w:rPr>
              <w:t>）</w:t>
            </w:r>
            <w:r>
              <w:rPr>
                <w:rFonts w:hint="eastAsia" w:ascii="宋体" w:hAnsi="宋体" w:cs="宋体"/>
                <w:color w:val="auto"/>
                <w:szCs w:val="21"/>
                <w:highlight w:val="none"/>
              </w:rPr>
              <w:t>上发布补疑（遗），如补疑（遗）内容影响竞选文件制作的，将相应延长竞选文件递交时间。</w:t>
            </w:r>
          </w:p>
        </w:tc>
      </w:tr>
      <w:tr w14:paraId="0310E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8" w:type="dxa"/>
            <w:noWrap w:val="0"/>
            <w:vAlign w:val="center"/>
          </w:tcPr>
          <w:p w14:paraId="7D9E1CDB">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14</w:t>
            </w:r>
          </w:p>
        </w:tc>
        <w:tc>
          <w:tcPr>
            <w:tcW w:w="1897" w:type="dxa"/>
            <w:noWrap w:val="0"/>
            <w:vAlign w:val="center"/>
          </w:tcPr>
          <w:p w14:paraId="5C847BE4">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分包</w:t>
            </w:r>
          </w:p>
        </w:tc>
        <w:tc>
          <w:tcPr>
            <w:tcW w:w="6662" w:type="dxa"/>
            <w:noWrap w:val="0"/>
            <w:vAlign w:val="center"/>
          </w:tcPr>
          <w:p w14:paraId="0928A7EB">
            <w:pPr>
              <w:snapToGrid w:val="0"/>
              <w:spacing w:line="42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不允许</w:t>
            </w:r>
          </w:p>
        </w:tc>
      </w:tr>
      <w:tr w14:paraId="2CD84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8" w:type="dxa"/>
            <w:noWrap w:val="0"/>
            <w:vAlign w:val="center"/>
          </w:tcPr>
          <w:p w14:paraId="20F5EEBC">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15</w:t>
            </w:r>
          </w:p>
        </w:tc>
        <w:tc>
          <w:tcPr>
            <w:tcW w:w="1897" w:type="dxa"/>
            <w:noWrap w:val="0"/>
            <w:vAlign w:val="center"/>
          </w:tcPr>
          <w:p w14:paraId="23621765">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构成比选文件的其他材料</w:t>
            </w:r>
          </w:p>
        </w:tc>
        <w:tc>
          <w:tcPr>
            <w:tcW w:w="6662" w:type="dxa"/>
            <w:noWrap w:val="0"/>
            <w:vAlign w:val="center"/>
          </w:tcPr>
          <w:p w14:paraId="12B6C785">
            <w:pPr>
              <w:snapToGrid w:val="0"/>
              <w:spacing w:line="420" w:lineRule="exact"/>
              <w:rPr>
                <w:rFonts w:hint="eastAsia" w:ascii="宋体" w:hAnsi="宋体" w:cs="宋体"/>
                <w:color w:val="auto"/>
                <w:szCs w:val="21"/>
                <w:highlight w:val="none"/>
              </w:rPr>
            </w:pPr>
            <w:r>
              <w:rPr>
                <w:rFonts w:hint="eastAsia" w:ascii="宋体" w:hAnsi="宋体" w:cs="宋体"/>
                <w:color w:val="auto"/>
                <w:szCs w:val="21"/>
                <w:highlight w:val="none"/>
              </w:rPr>
              <w:t>比选人发出的答疑、澄清或比选文件的修改（若有）等；</w:t>
            </w:r>
          </w:p>
        </w:tc>
      </w:tr>
      <w:tr w14:paraId="2F60B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88" w:type="dxa"/>
            <w:noWrap w:val="0"/>
            <w:vAlign w:val="center"/>
          </w:tcPr>
          <w:p w14:paraId="68B0D30F">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16</w:t>
            </w:r>
          </w:p>
        </w:tc>
        <w:tc>
          <w:tcPr>
            <w:tcW w:w="1897" w:type="dxa"/>
            <w:noWrap w:val="0"/>
            <w:vAlign w:val="center"/>
          </w:tcPr>
          <w:p w14:paraId="3FE45FF8">
            <w:pPr>
              <w:autoSpaceDE w:val="0"/>
              <w:autoSpaceDN w:val="0"/>
              <w:adjustRightInd w:val="0"/>
              <w:snapToGrid w:val="0"/>
              <w:spacing w:line="420" w:lineRule="exact"/>
              <w:jc w:val="left"/>
              <w:rPr>
                <w:rFonts w:hint="eastAsia" w:ascii="宋体" w:hAnsi="宋体" w:cs="宋体"/>
                <w:color w:val="auto"/>
                <w:kern w:val="0"/>
                <w:szCs w:val="21"/>
                <w:highlight w:val="none"/>
              </w:rPr>
            </w:pPr>
            <w:r>
              <w:rPr>
                <w:rFonts w:hint="eastAsia" w:ascii="宋体" w:hAnsi="宋体" w:cs="MingLiU"/>
                <w:snapToGrid w:val="0"/>
                <w:color w:val="auto"/>
                <w:kern w:val="0"/>
                <w:szCs w:val="21"/>
                <w:highlight w:val="none"/>
              </w:rPr>
              <w:t>竞选文件的组成</w:t>
            </w:r>
          </w:p>
        </w:tc>
        <w:tc>
          <w:tcPr>
            <w:tcW w:w="6662" w:type="dxa"/>
            <w:noWrap w:val="0"/>
            <w:vAlign w:val="center"/>
          </w:tcPr>
          <w:p w14:paraId="74A8F663">
            <w:pPr>
              <w:widowControl/>
              <w:spacing w:line="360" w:lineRule="auto"/>
              <w:jc w:val="left"/>
              <w:textAlignment w:val="baseline"/>
              <w:rPr>
                <w:rFonts w:hint="eastAsia" w:ascii="宋体" w:hAnsi="宋体"/>
                <w:color w:val="auto"/>
                <w:highlight w:val="none"/>
              </w:rPr>
            </w:pPr>
            <w:r>
              <w:rPr>
                <w:rFonts w:hint="eastAsia" w:ascii="宋体" w:hAnsi="宋体"/>
                <w:color w:val="auto"/>
                <w:highlight w:val="none"/>
              </w:rPr>
              <w:t>由竞选保函部分（如有）、竞选函部分、资格审查部分</w:t>
            </w:r>
            <w:r>
              <w:rPr>
                <w:rFonts w:hint="eastAsia" w:ascii="宋体" w:hAnsi="宋体"/>
                <w:color w:val="auto"/>
                <w:highlight w:val="none"/>
                <w:lang w:eastAsia="zh-CN"/>
              </w:rPr>
              <w:t>、</w:t>
            </w:r>
            <w:r>
              <w:rPr>
                <w:rFonts w:hint="eastAsia" w:ascii="宋体" w:hAnsi="宋体"/>
                <w:color w:val="auto"/>
                <w:highlight w:val="none"/>
                <w:lang w:val="en-US" w:eastAsia="zh-CN"/>
              </w:rPr>
              <w:t>经济部分</w:t>
            </w:r>
            <w:r>
              <w:rPr>
                <w:rFonts w:hint="eastAsia" w:ascii="宋体" w:hAnsi="宋体"/>
                <w:color w:val="auto"/>
                <w:highlight w:val="none"/>
              </w:rPr>
              <w:t>组成。</w:t>
            </w:r>
          </w:p>
        </w:tc>
      </w:tr>
      <w:tr w14:paraId="5C9D6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1188" w:type="dxa"/>
            <w:noWrap w:val="0"/>
            <w:vAlign w:val="center"/>
          </w:tcPr>
          <w:p w14:paraId="2871EDAD">
            <w:pPr>
              <w:snapToGrid w:val="0"/>
              <w:spacing w:line="4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1897" w:type="dxa"/>
            <w:noWrap w:val="0"/>
            <w:vAlign w:val="center"/>
          </w:tcPr>
          <w:p w14:paraId="43FCEF5B">
            <w:pPr>
              <w:tabs>
                <w:tab w:val="left" w:pos="546"/>
                <w:tab w:val="left" w:pos="711"/>
              </w:tabs>
              <w:snapToGrid w:val="0"/>
              <w:spacing w:line="420" w:lineRule="exact"/>
              <w:ind w:firstLine="420" w:firstLineChars="200"/>
              <w:jc w:val="left"/>
              <w:rPr>
                <w:rFonts w:hint="eastAsia" w:ascii="宋体" w:hAnsi="宋体"/>
                <w:color w:val="auto"/>
                <w:highlight w:val="none"/>
              </w:rPr>
            </w:pPr>
            <w:r>
              <w:rPr>
                <w:rFonts w:hint="eastAsia" w:ascii="宋体" w:hAnsi="宋体"/>
                <w:color w:val="auto"/>
                <w:highlight w:val="none"/>
              </w:rPr>
              <w:t>比选报价</w:t>
            </w:r>
          </w:p>
        </w:tc>
        <w:tc>
          <w:tcPr>
            <w:tcW w:w="6662" w:type="dxa"/>
            <w:noWrap w:val="0"/>
            <w:vAlign w:val="center"/>
          </w:tcPr>
          <w:p w14:paraId="72111E6E">
            <w:pPr>
              <w:snapToGrid w:val="0"/>
              <w:rPr>
                <w:rFonts w:hint="eastAsia"/>
                <w:szCs w:val="21"/>
              </w:rPr>
            </w:pPr>
            <w:r>
              <w:rPr>
                <w:rFonts w:hint="eastAsia"/>
                <w:szCs w:val="21"/>
              </w:rPr>
              <w:t>本工程招标中采用工程量清单计价，单价合同。投标报价应是本章竞选人须知前附表第</w:t>
            </w:r>
            <w:r>
              <w:rPr>
                <w:rFonts w:hint="eastAsia"/>
                <w:szCs w:val="21"/>
                <w:lang w:val="en-US" w:eastAsia="zh-CN"/>
              </w:rPr>
              <w:t>7</w:t>
            </w:r>
            <w:r>
              <w:rPr>
                <w:rFonts w:hint="eastAsia"/>
                <w:szCs w:val="21"/>
              </w:rPr>
              <w:t>项中所述的本工程竞争性比选范围内的全部工程的投标报价。</w:t>
            </w:r>
          </w:p>
          <w:p w14:paraId="4A495DC9">
            <w:pPr>
              <w:snapToGrid w:val="0"/>
              <w:rPr>
                <w:rFonts w:hint="eastAsia"/>
                <w:szCs w:val="21"/>
              </w:rPr>
            </w:pPr>
            <w:r>
              <w:rPr>
                <w:rFonts w:hint="eastAsia"/>
                <w:szCs w:val="21"/>
              </w:rPr>
              <w:t>1、工程计价方式：本工程采用工程量清单计价。</w:t>
            </w:r>
          </w:p>
          <w:p w14:paraId="00CB5490">
            <w:pPr>
              <w:snapToGrid w:val="0"/>
              <w:rPr>
                <w:rFonts w:hint="eastAsia"/>
                <w:szCs w:val="21"/>
              </w:rPr>
            </w:pPr>
            <w:r>
              <w:rPr>
                <w:rFonts w:hint="eastAsia"/>
                <w:szCs w:val="21"/>
              </w:rPr>
              <w:t>2、比选申请报价范围：各竞选人对比选人提供的工程量清单，结合施工图纸进行报价。</w:t>
            </w:r>
          </w:p>
          <w:p w14:paraId="3AA9C12B">
            <w:pPr>
              <w:snapToGrid w:val="0"/>
              <w:rPr>
                <w:rFonts w:hint="eastAsia"/>
                <w:szCs w:val="21"/>
              </w:rPr>
            </w:pPr>
            <w:r>
              <w:rPr>
                <w:rFonts w:hint="eastAsia"/>
                <w:szCs w:val="21"/>
              </w:rPr>
              <w:t>3、报价原则：本招标工程由竞选人以比选文件、合同条件、工程量清单、本次比选范围的施工设计图纸、国家技术和经济规范及标准,清单 规范参照：</w:t>
            </w:r>
          </w:p>
          <w:p w14:paraId="3EA86A1B">
            <w:pPr>
              <w:snapToGrid w:val="0"/>
              <w:rPr>
                <w:rFonts w:hint="eastAsia"/>
                <w:szCs w:val="21"/>
              </w:rPr>
            </w:pPr>
            <w:r>
              <w:rPr>
                <w:rFonts w:hint="eastAsia"/>
                <w:szCs w:val="21"/>
              </w:rPr>
              <w:t>《建设工程工程量清单计价规范》  (GB50500-2013)</w:t>
            </w:r>
          </w:p>
          <w:p w14:paraId="11C58184">
            <w:pPr>
              <w:snapToGrid w:val="0"/>
              <w:rPr>
                <w:rFonts w:hint="eastAsia"/>
                <w:szCs w:val="21"/>
              </w:rPr>
            </w:pPr>
            <w:r>
              <w:rPr>
                <w:rFonts w:hint="eastAsia"/>
                <w:szCs w:val="21"/>
              </w:rPr>
              <w:t>《房屋与装饰工程工程量计量规范》  (GB50584-2013)</w:t>
            </w:r>
          </w:p>
          <w:p w14:paraId="2AEE81D4">
            <w:pPr>
              <w:snapToGrid w:val="0"/>
              <w:rPr>
                <w:rFonts w:hint="eastAsia"/>
                <w:szCs w:val="21"/>
              </w:rPr>
            </w:pPr>
            <w:r>
              <w:rPr>
                <w:rFonts w:hint="eastAsia"/>
                <w:szCs w:val="21"/>
              </w:rPr>
              <w:t>《市政工程工程量计算规范》  (GB50857-2013)</w:t>
            </w:r>
          </w:p>
          <w:p w14:paraId="00259C45">
            <w:pPr>
              <w:snapToGrid w:val="0"/>
              <w:rPr>
                <w:rFonts w:hint="eastAsia"/>
                <w:szCs w:val="21"/>
              </w:rPr>
            </w:pPr>
            <w:r>
              <w:rPr>
                <w:rFonts w:hint="eastAsia"/>
                <w:szCs w:val="21"/>
              </w:rPr>
              <w:t>《园林绿化工程工程量计算规范》  (GB50858-2013)</w:t>
            </w:r>
          </w:p>
          <w:p w14:paraId="56D6C3AF">
            <w:pPr>
              <w:snapToGrid w:val="0"/>
              <w:rPr>
                <w:rFonts w:hint="eastAsia"/>
                <w:szCs w:val="21"/>
              </w:rPr>
            </w:pPr>
            <w:r>
              <w:rPr>
                <w:rFonts w:hint="eastAsia"/>
                <w:szCs w:val="21"/>
              </w:rPr>
              <w:t>《通用安装工程工程量计算规范》  (GB50856-2013)</w:t>
            </w:r>
          </w:p>
          <w:p w14:paraId="0402372D">
            <w:pPr>
              <w:snapToGrid w:val="0"/>
              <w:rPr>
                <w:rFonts w:hint="eastAsia"/>
                <w:szCs w:val="21"/>
              </w:rPr>
            </w:pPr>
            <w:r>
              <w:rPr>
                <w:rFonts w:hint="eastAsia"/>
                <w:szCs w:val="21"/>
              </w:rPr>
              <w:t xml:space="preserve">《重庆市建设工程工程量清单计价规则》  (CQJJGZ-2013) 《重庆市建设工程工程量计算规则》  (CQJLGZ－2013) </w:t>
            </w:r>
            <w:r>
              <w:rPr>
                <w:rFonts w:hint="eastAsia"/>
                <w:szCs w:val="21"/>
                <w:lang w:val="en-US" w:eastAsia="zh-CN"/>
              </w:rPr>
              <w:t xml:space="preserve">  </w:t>
            </w:r>
            <w:r>
              <w:rPr>
                <w:rFonts w:hint="eastAsia"/>
                <w:szCs w:val="21"/>
              </w:rPr>
              <w:t>定额标准参照：</w:t>
            </w:r>
          </w:p>
          <w:p w14:paraId="7574CFE6">
            <w:pPr>
              <w:snapToGrid w:val="0"/>
              <w:rPr>
                <w:rFonts w:hint="eastAsia"/>
                <w:szCs w:val="21"/>
              </w:rPr>
            </w:pPr>
            <w:r>
              <w:rPr>
                <w:rFonts w:hint="eastAsia"/>
                <w:szCs w:val="21"/>
              </w:rPr>
              <w:t>2018《重庆市建设工程费用定额》、2018《重庆市房屋建筑与装饰工 程计价定额》、2018《重庆市市政工程计价定额》、2018《重庆市园林绿 化工程计价定额》、2018《重庆市通用安装工程计价定额》、2018《重庆 市房屋修缮工程计价定额》和 2018《重庆市建设工程施工机械台班定额》、 2018《重庆市建设工程施工仪器仪表台班定额》、2018《重庆市建设工程 混凝土及砂浆配合比表》及其相关配套文件，根据现场实际情况，结合比 选申请人企业定额，自身实力、市场行情以及结合重庆市建委渝建发【2014】 25 号文、渝建发【2014】26 号文、渝建发【2014】27 号、渝建发【2016】 35 号文、渝建【2018】195 号文、按渝建【2019】143 号文等文件精神自主合理报价。竞选人不得低于市场实际成本进行报价，也不得进行不平 衡报价。比选申请报价应包括完成比选范围内工程项目的分部分项工程费(含人工费、材料费、施工机具使用费、企业管理费、利润、一般风险费和其他风险费) 、措施项目费 (含施工组织措施项目费和施工技术措施项 目费) 、其他项目费、规费、税金、政策性文件规定的所有费用，比选人除此以外不支付其它费用。规费、税金、安全文明施工费必须按本市城乡建设主管部门的规定计算，不得作为竞争性费用。</w:t>
            </w:r>
          </w:p>
          <w:p w14:paraId="2EF4D94E">
            <w:pPr>
              <w:snapToGrid w:val="0"/>
              <w:rPr>
                <w:rFonts w:hint="eastAsia"/>
                <w:szCs w:val="21"/>
              </w:rPr>
            </w:pPr>
            <w:r>
              <w:rPr>
                <w:rFonts w:hint="eastAsia"/>
                <w:szCs w:val="21"/>
              </w:rPr>
              <w:t>4、分部分项工程费：</w:t>
            </w:r>
          </w:p>
          <w:p w14:paraId="60D7BF13">
            <w:pPr>
              <w:snapToGrid w:val="0"/>
              <w:rPr>
                <w:rFonts w:hint="eastAsia"/>
                <w:szCs w:val="21"/>
              </w:rPr>
            </w:pPr>
            <w:r>
              <w:rPr>
                <w:rFonts w:hint="eastAsia"/>
                <w:szCs w:val="21"/>
              </w:rPr>
              <w:t xml:space="preserve">4.1 如果比选人提供的分部分项工程量清单中的工程量与招标图中工程量不一致，竞选人应按投标须知前附表第 2.2.1 项中规定的时间前书面通知比选人核查，除比选人对分部分项工程量清单主动补遗或对比选申请人质疑作修改外，应以分部分项工程量清单中列出的工程量为准。比选申请人在编制比选申请报价时不得擅自变改比选人提供的分部分项工程量清单中的项目编码、项目名称、项目特征、工程内容、工程量及计量单位，否则视为对比选文件不作实质性响应，其比选申请文件按否决比选申请处理。4.2 分部分项工程量清单中给出的工程量是估算量或暂定量，是为比选 申请报价确定的共同的基础，不能作为最终结算的依据。实际工程量应是 按《房屋建筑与装饰工程工程量计算规范》  (GB50854-2013) 、《市政工 程工程量计算规范》  (GB50857-2013) 、《园林绿化工程工程量计算规范》 </w:t>
            </w:r>
            <w:r>
              <w:rPr>
                <w:rFonts w:hint="eastAsia"/>
                <w:szCs w:val="21"/>
              </w:rPr>
              <w:tab/>
            </w:r>
            <w:r>
              <w:rPr>
                <w:rFonts w:hint="eastAsia"/>
                <w:szCs w:val="21"/>
              </w:rPr>
              <w:t>(GB50858-2013) 、《通用安装工程工程量计算规范》  (GB50856-2013) 、《重庆市建设工程工程量清单计价规则》  (CQJJGZ-2013) 、《重庆市建设 工程工程量计算规则》  (CQJLGZ－2013) 规定的计量规则及经发包人、监 理人共同审核合格并签字盖章确认的实际合格工程量。</w:t>
            </w:r>
          </w:p>
          <w:p w14:paraId="305F0C43">
            <w:pPr>
              <w:snapToGrid w:val="0"/>
              <w:rPr>
                <w:rFonts w:hint="eastAsia"/>
                <w:szCs w:val="21"/>
              </w:rPr>
            </w:pPr>
            <w:r>
              <w:rPr>
                <w:rFonts w:hint="eastAsia"/>
                <w:szCs w:val="21"/>
              </w:rPr>
              <w:t xml:space="preserve">4.3 本工程各分部分项工程量清单子项不论其对应的项目特征和工作 内容是否描述完整，都将被认为已包括《建设工程工程量清单计价规范》 </w:t>
            </w:r>
            <w:r>
              <w:rPr>
                <w:rFonts w:hint="eastAsia"/>
                <w:szCs w:val="21"/>
              </w:rPr>
              <w:tab/>
            </w:r>
            <w:r>
              <w:rPr>
                <w:rFonts w:hint="eastAsia"/>
                <w:szCs w:val="21"/>
              </w:rPr>
              <w:t xml:space="preserve">(GB50500-2013) 、《房屋建筑与装饰工程工程量计算规范》           </w:t>
            </w:r>
            <w:r>
              <w:rPr>
                <w:rFonts w:hint="eastAsia"/>
                <w:szCs w:val="21"/>
              </w:rPr>
              <w:tab/>
            </w:r>
            <w:r>
              <w:rPr>
                <w:rFonts w:hint="eastAsia"/>
                <w:szCs w:val="21"/>
              </w:rPr>
              <w:t xml:space="preserve">(GB50854-2013) 、《市政工程工程量计算规范》 (GB50857-2013) 、《园 林绿化工程工程量计算规范》  (GB50858-2013) 、《通用安装工程工程量 计算规范》  (GB50856-2013) 、《重庆市建设工程工程量清单计价规则》 </w:t>
            </w:r>
            <w:r>
              <w:rPr>
                <w:rFonts w:hint="eastAsia"/>
                <w:szCs w:val="21"/>
              </w:rPr>
              <w:tab/>
            </w:r>
            <w:r>
              <w:rPr>
                <w:rFonts w:hint="eastAsia"/>
                <w:szCs w:val="21"/>
              </w:rPr>
              <w:t>(CQJJGZ-2013) 、《重庆市建设工程工程量计算规则》  (CQJLGZ－2013) 中相应项目编码和项目名称及施工图纸、相关规范、标准、政策性文件、 规定、限制和禁止使用通告等所有工程内容及完成此工作内容而必须的各 种主要、辅助工作；其综合单价应包括完成该子项所需的含人工费、材料 费、施工机具使用费、企业管理费、利润、一般风险费和其他风险费等除措施项目费、其他项目费、规费、税金外的所有费用以及合同文件中明示或暗示的应由中标人承担的所有责任、义务及相应的费用。</w:t>
            </w:r>
          </w:p>
          <w:p w14:paraId="05D055CA">
            <w:pPr>
              <w:snapToGrid w:val="0"/>
              <w:rPr>
                <w:rFonts w:hint="eastAsia"/>
                <w:szCs w:val="21"/>
              </w:rPr>
            </w:pPr>
            <w:r>
              <w:rPr>
                <w:rFonts w:hint="eastAsia"/>
                <w:szCs w:val="21"/>
              </w:rPr>
              <w:t>4.4 比选文件及相关补遗文件规定了暂定材料单价或暂定综合单价或专业工程暂定价的，竞选人必须按规定的暂定价格进行报价，否则视为对比选文件不作实质性响应，其比选申请文件按否决比选申请处理。</w:t>
            </w:r>
          </w:p>
          <w:p w14:paraId="5D8F17A2">
            <w:pPr>
              <w:snapToGrid w:val="0"/>
              <w:rPr>
                <w:rFonts w:hint="eastAsia"/>
                <w:szCs w:val="21"/>
              </w:rPr>
            </w:pPr>
            <w:r>
              <w:rPr>
                <w:rFonts w:hint="eastAsia"/>
                <w:szCs w:val="21"/>
              </w:rPr>
              <w:t>4.5 竞选人只有严格按比选人提供的《工程量清单》所有项目进行报价，并且必须列出每项分部分项工程量清单项目综合单价分析表和施工技术措施项目综合单价分析表，才能视为总体报价完整，不得出现漏项或 增项，否则视为对比选文件不作实质性响应，其比选申请文件按否决比选</w:t>
            </w:r>
          </w:p>
          <w:p w14:paraId="2EEAC38D">
            <w:pPr>
              <w:snapToGrid w:val="0"/>
              <w:rPr>
                <w:rFonts w:hint="eastAsia"/>
                <w:szCs w:val="21"/>
              </w:rPr>
            </w:pPr>
            <w:r>
              <w:rPr>
                <w:rFonts w:hint="eastAsia"/>
                <w:szCs w:val="21"/>
              </w:rPr>
              <w:t>申请处理。比选申请报价空白或报价为零，则视为该子项的价款已包括在工程量清单其他子目的单价和合价中，中标后必须完成该子项工作内容， 比选人不对该子项进行结算与支付。</w:t>
            </w:r>
          </w:p>
          <w:p w14:paraId="1B5B8E86">
            <w:pPr>
              <w:snapToGrid w:val="0"/>
              <w:rPr>
                <w:rFonts w:hint="eastAsia"/>
                <w:szCs w:val="21"/>
              </w:rPr>
            </w:pPr>
            <w:r>
              <w:rPr>
                <w:rFonts w:hint="eastAsia"/>
                <w:szCs w:val="21"/>
              </w:rPr>
              <w:t>4.6 本工程量清单中“项目特征及主要工程内容”描述不作为比选申请报价的唯一依据，竞选人应根据分部分项工程量清单计价表中“项目特征和主要工程内容”的描述结合比选文件中的竞选人须知、通用合同条款、专用合同条款、技术标准和要求、施工设计图纸和对现场的勘 察情况等一起阅读和理解并确定报价。</w:t>
            </w:r>
          </w:p>
          <w:p w14:paraId="7223A452">
            <w:pPr>
              <w:snapToGrid w:val="0"/>
              <w:rPr>
                <w:rFonts w:hint="eastAsia"/>
                <w:szCs w:val="21"/>
              </w:rPr>
            </w:pPr>
            <w:r>
              <w:rPr>
                <w:rFonts w:hint="eastAsia"/>
                <w:szCs w:val="21"/>
              </w:rPr>
              <w:t>4.7 其他风险费：包括担不限于以下内容由各竞选人自行考虑计入综合单价内，中标后综合单价不作调整：</w:t>
            </w:r>
          </w:p>
          <w:p w14:paraId="6197B1F3">
            <w:pPr>
              <w:snapToGrid w:val="0"/>
              <w:rPr>
                <w:rFonts w:hint="eastAsia"/>
                <w:szCs w:val="21"/>
              </w:rPr>
            </w:pPr>
            <w:r>
              <w:rPr>
                <w:rFonts w:hint="eastAsia"/>
                <w:szCs w:val="21"/>
              </w:rPr>
              <w:t>4.7.1 承包人为完成承包内容，按照国家现行有关建筑工程规范、规程 要求，为保证工程质量、安全、工期、环保等各种因素必须采取的措施以及配套完成的工作内容所需的费用。若因地质等特殊情况采取的特殊措施， 由发包人批准后按相关规定计算。</w:t>
            </w:r>
          </w:p>
          <w:p w14:paraId="23BAE089">
            <w:pPr>
              <w:snapToGrid w:val="0"/>
              <w:rPr>
                <w:rFonts w:hint="eastAsia"/>
                <w:szCs w:val="21"/>
              </w:rPr>
            </w:pPr>
            <w:r>
              <w:rPr>
                <w:rFonts w:hint="eastAsia"/>
                <w:szCs w:val="21"/>
              </w:rPr>
              <w:t>4.7.2 承包人为完成承包内容，按照国家现行有关建筑工程规范、规程要求，为保证工程质量、安全、工期、环保等各种因素必须采取的措施以及配套完成的工作内容所需的费用。</w:t>
            </w:r>
          </w:p>
          <w:p w14:paraId="5CB817EF">
            <w:pPr>
              <w:snapToGrid w:val="0"/>
              <w:rPr>
                <w:rFonts w:hint="eastAsia"/>
                <w:szCs w:val="21"/>
              </w:rPr>
            </w:pPr>
            <w:r>
              <w:rPr>
                <w:rFonts w:hint="eastAsia"/>
                <w:szCs w:val="21"/>
              </w:rPr>
              <w:t>4.7.3 工程所需要的临时设施费及临时设施用地手续的办理及费用、安全文明标识、标牌及宣传费用。</w:t>
            </w:r>
          </w:p>
          <w:p w14:paraId="1C1A85C0">
            <w:pPr>
              <w:snapToGrid w:val="0"/>
              <w:rPr>
                <w:rFonts w:hint="eastAsia"/>
                <w:szCs w:val="21"/>
              </w:rPr>
            </w:pPr>
            <w:r>
              <w:rPr>
                <w:rFonts w:hint="eastAsia"/>
                <w:szCs w:val="21"/>
              </w:rPr>
              <w:t>47.4 承包人自行承担施工、生活、办公所需的水、 电接驳工作及相关费用〔 自行考察现场水电接入、及测算至现场的相关费用〕。</w:t>
            </w:r>
          </w:p>
          <w:p w14:paraId="798AD310">
            <w:pPr>
              <w:snapToGrid w:val="0"/>
              <w:rPr>
                <w:rFonts w:hint="eastAsia"/>
                <w:szCs w:val="21"/>
              </w:rPr>
            </w:pPr>
            <w:r>
              <w:rPr>
                <w:rFonts w:hint="eastAsia"/>
                <w:szCs w:val="21"/>
              </w:rPr>
              <w:t>4.7.5 此工程所有自购材料设备的装卸费及转运至安装地点等二次或多次转运费用。</w:t>
            </w:r>
          </w:p>
          <w:p w14:paraId="1B743497">
            <w:pPr>
              <w:snapToGrid w:val="0"/>
              <w:rPr>
                <w:rFonts w:hint="eastAsia"/>
                <w:szCs w:val="21"/>
              </w:rPr>
            </w:pPr>
            <w:r>
              <w:rPr>
                <w:rFonts w:hint="eastAsia"/>
                <w:szCs w:val="21"/>
              </w:rPr>
              <w:t>4.7.6 施工期间的临时排污费、噪声费、占道费、市容费等一切相关市政收费。</w:t>
            </w:r>
          </w:p>
          <w:p w14:paraId="15BBE21A">
            <w:pPr>
              <w:snapToGrid w:val="0"/>
              <w:rPr>
                <w:rFonts w:hint="eastAsia"/>
                <w:szCs w:val="21"/>
              </w:rPr>
            </w:pPr>
            <w:r>
              <w:rPr>
                <w:rFonts w:hint="eastAsia"/>
                <w:szCs w:val="21"/>
              </w:rPr>
              <w:t>4.7.7 各种赶工措施费、夜间施工的手续办理及其费用。</w:t>
            </w:r>
          </w:p>
          <w:p w14:paraId="47C82162">
            <w:pPr>
              <w:snapToGrid w:val="0"/>
              <w:rPr>
                <w:rFonts w:hint="eastAsia"/>
                <w:szCs w:val="21"/>
              </w:rPr>
            </w:pPr>
            <w:r>
              <w:rPr>
                <w:rFonts w:hint="eastAsia"/>
                <w:szCs w:val="21"/>
              </w:rPr>
              <w:t>4.7.8 为了不受停电影响延误工期，承包人应自行预备柴油发电机组，自备发电机的功率应与工程需用电力负荷相适应，确保施工期间能正常使 用。如因市网停电，由承包人自行发电，承包人投标时应考虑该因素的有关费用，发包人不对发电费用予以补偿。承包人应自行准备抽水设备和准备蓄水池，并同时考虑水压不足三个的加压措施和考虑由此产生的相应费 用，发包人不对抽水、蓄水和加压等费用予以补偿。发包人不对停水、停 电造成的停窝工事件作任何签证，也不因为市网停水、停电延长工程工期。</w:t>
            </w:r>
          </w:p>
          <w:p w14:paraId="395A501A">
            <w:pPr>
              <w:snapToGrid w:val="0"/>
              <w:rPr>
                <w:rFonts w:hint="eastAsia"/>
                <w:szCs w:val="21"/>
              </w:rPr>
            </w:pPr>
            <w:r>
              <w:rPr>
                <w:rFonts w:hint="eastAsia"/>
                <w:szCs w:val="21"/>
              </w:rPr>
              <w:t>4.7.9 竞选人应充分考虑办理环卫、噪音、防尘等相关手续的费用，费用包含在比选申请报价中，中标后不再调整。</w:t>
            </w:r>
          </w:p>
          <w:p w14:paraId="7ECF91E8">
            <w:pPr>
              <w:snapToGrid w:val="0"/>
              <w:rPr>
                <w:rFonts w:hint="eastAsia"/>
                <w:szCs w:val="21"/>
              </w:rPr>
            </w:pPr>
            <w:r>
              <w:rPr>
                <w:rFonts w:hint="eastAsia"/>
                <w:szCs w:val="21"/>
              </w:rPr>
              <w:t>4.7.10 竞选人应根据项目情况及天气充分考虑夜间加班、防暑降温、高温补贴等相关费用，竞选人自行考虑计入本次比选申请报价内。</w:t>
            </w:r>
          </w:p>
          <w:p w14:paraId="56185165">
            <w:pPr>
              <w:snapToGrid w:val="0"/>
              <w:rPr>
                <w:rFonts w:hint="eastAsia"/>
                <w:szCs w:val="21"/>
              </w:rPr>
            </w:pPr>
            <w:r>
              <w:rPr>
                <w:rFonts w:hint="eastAsia"/>
                <w:szCs w:val="21"/>
              </w:rPr>
              <w:t>4.7.11 县城区域内，竞选人应做好对周边环境的调查工程，在报价时考虑施工噪音、人为干扰、施工时间对周边居民的影响，根据施工安 排计划设定施工时间。否则，引起的一切投诉及处罚、索赔由竞选人自行负责。相关费用自行考虑纳入本次比选申请报价中。施工过程中，比选申请人不能因上述原因造成工期延误，费用索赔。</w:t>
            </w:r>
          </w:p>
          <w:p w14:paraId="0EEFB3DF">
            <w:pPr>
              <w:snapToGrid w:val="0"/>
              <w:rPr>
                <w:rFonts w:hint="eastAsia"/>
                <w:szCs w:val="21"/>
              </w:rPr>
            </w:pPr>
            <w:r>
              <w:rPr>
                <w:rFonts w:hint="eastAsia"/>
                <w:szCs w:val="21"/>
              </w:rPr>
              <w:t>4.7.12 对施工区域、施工区域河道及周围的建 (构) 筑物、各种市政设施 (桥梁、 电杆、广告牌、通讯设施、地下管线、架空管线、文物保护建筑、苗木的保护工作等) 的组织性保护措施费用。 (不发生工程实体的保护)</w:t>
            </w:r>
          </w:p>
          <w:p w14:paraId="2BF48A15">
            <w:pPr>
              <w:snapToGrid w:val="0"/>
              <w:rPr>
                <w:rFonts w:hint="eastAsia"/>
                <w:szCs w:val="21"/>
              </w:rPr>
            </w:pPr>
            <w:r>
              <w:rPr>
                <w:rFonts w:hint="eastAsia"/>
                <w:szCs w:val="21"/>
              </w:rPr>
              <w:t>4.7.13 为满足正常教学导致的停工。</w:t>
            </w:r>
          </w:p>
          <w:p w14:paraId="51695280">
            <w:pPr>
              <w:snapToGrid w:val="0"/>
              <w:rPr>
                <w:rFonts w:hint="eastAsia"/>
                <w:szCs w:val="21"/>
              </w:rPr>
            </w:pPr>
            <w:r>
              <w:rPr>
                <w:rFonts w:hint="eastAsia"/>
                <w:szCs w:val="21"/>
              </w:rPr>
              <w:t>4.7.14 一个合格承包商所能合理预见的风险。</w:t>
            </w:r>
          </w:p>
          <w:p w14:paraId="57EACA42">
            <w:pPr>
              <w:snapToGrid w:val="0"/>
              <w:rPr>
                <w:rFonts w:hint="eastAsia"/>
                <w:szCs w:val="21"/>
              </w:rPr>
            </w:pPr>
            <w:r>
              <w:rPr>
                <w:rFonts w:hint="eastAsia"/>
                <w:szCs w:val="21"/>
              </w:rPr>
              <w:t>5.措施项目费：措施项目费清单包括施工组织措施项目清单和施工技 术措施项目清单两部分。</w:t>
            </w:r>
          </w:p>
          <w:p w14:paraId="146CD746">
            <w:pPr>
              <w:snapToGrid w:val="0"/>
              <w:rPr>
                <w:rFonts w:hint="eastAsia"/>
                <w:szCs w:val="21"/>
              </w:rPr>
            </w:pPr>
            <w:r>
              <w:rPr>
                <w:rFonts w:hint="eastAsia"/>
                <w:szCs w:val="21"/>
              </w:rPr>
              <w:t>5.1 施工组织措施项目清单：</w:t>
            </w:r>
          </w:p>
          <w:p w14:paraId="331B335A">
            <w:pPr>
              <w:snapToGrid w:val="0"/>
              <w:rPr>
                <w:rFonts w:hint="eastAsia"/>
                <w:szCs w:val="21"/>
              </w:rPr>
            </w:pPr>
            <w:r>
              <w:rPr>
                <w:rFonts w:hint="eastAsia"/>
                <w:szCs w:val="21"/>
              </w:rPr>
              <w:t>5.1.1 竞选人按比选人给出的施工组织措施项目清单结合本工程 的实际情况和市场行情自主进行报价。如果漏项或不报价或报价为零，视 为已包含在其他项目清单综合单价内，中标后必须按比选人的指令及施工 设计图完成该子项工作内容，比选人不对该子项进行结算与支付。中标后 以中标人比选申请报价时的施工组织措施项目清单报价包干使用 (安全文 明施工费除外，按第 6 条规定填报) 。5.2 施工技术措施项目清单：</w:t>
            </w:r>
          </w:p>
          <w:p w14:paraId="7C58AE05">
            <w:pPr>
              <w:snapToGrid w:val="0"/>
              <w:rPr>
                <w:rFonts w:hint="eastAsia"/>
                <w:szCs w:val="21"/>
              </w:rPr>
            </w:pPr>
            <w:r>
              <w:rPr>
                <w:rFonts w:hint="eastAsia"/>
                <w:szCs w:val="21"/>
              </w:rPr>
              <w:t>5.2.1 技术措施清单中以项计列的项目，由竞选人根据现场踏勘情况及本工程的实际情况结合自身施工经验，以项为单位自行报价，中标后以项计列的施工技术措施费不再调整，包干使用。技术措施清单中以项目编码、项目名称、项目特征、工程内容、工程量及计量单位列项的项目，竞选人必须按比选人给出的施工技术措施项目清单进行报价，不得擅 自变改比选人提供的施工技术措施项目清单中的序号、项目编码、项目名 称、项目特征、工程内容、工程量及计量单位，否则视为对比选文件不作 实质性响应，其比选申请文件按否决比选申请处理。中标后不论何种因素 影响，相应的综合单价不作调整，工程量按《重庆市建设工程工程量计算规则》(CQJLGZ－2013) 、《房屋建筑与装饰工程工程量计算规范》(GB50854-2013) 、《市政工程工程量计算规范》 (GB50857-2013) 、《园林绿化工程工程量计算规范》  (GB50858-2013) 、《通用安装工程工程量计算规范》  (GB50856-2013) 规定的计量规则及工程量清单说明按实计量。</w:t>
            </w:r>
          </w:p>
          <w:p w14:paraId="3FB5BAA8">
            <w:pPr>
              <w:snapToGrid w:val="0"/>
              <w:rPr>
                <w:rFonts w:hint="eastAsia"/>
                <w:szCs w:val="21"/>
              </w:rPr>
            </w:pPr>
            <w:r>
              <w:rPr>
                <w:rFonts w:hint="eastAsia"/>
                <w:szCs w:val="21"/>
              </w:rPr>
              <w:t>但竞选人可根据本工程的实际情况，增加技术措施项目 (增加项目均以“项”为单位，并写明技术措施的名称) 并进行报价,并包干使用。</w:t>
            </w:r>
          </w:p>
          <w:p w14:paraId="6FF735C3">
            <w:pPr>
              <w:snapToGrid w:val="0"/>
              <w:rPr>
                <w:rFonts w:hint="eastAsia"/>
                <w:szCs w:val="21"/>
              </w:rPr>
            </w:pPr>
            <w:r>
              <w:rPr>
                <w:rFonts w:hint="eastAsia"/>
                <w:szCs w:val="21"/>
              </w:rPr>
              <w:t>6、安全文明施工费：</w:t>
            </w:r>
          </w:p>
          <w:p w14:paraId="7502BB50">
            <w:pPr>
              <w:snapToGrid w:val="0"/>
              <w:rPr>
                <w:rFonts w:hint="eastAsia"/>
                <w:color w:val="auto"/>
                <w:szCs w:val="21"/>
              </w:rPr>
            </w:pPr>
            <w:r>
              <w:rPr>
                <w:rFonts w:hint="eastAsia"/>
                <w:color w:val="auto"/>
                <w:szCs w:val="21"/>
              </w:rPr>
              <w:t>6.1 根据“渝建</w:t>
            </w:r>
            <w:r>
              <w:rPr>
                <w:rFonts w:hint="eastAsia"/>
                <w:color w:val="auto"/>
                <w:szCs w:val="21"/>
                <w:lang w:val="en-US" w:eastAsia="zh-CN"/>
              </w:rPr>
              <w:t>管</w:t>
            </w:r>
            <w:r>
              <w:rPr>
                <w:rFonts w:hint="eastAsia"/>
                <w:color w:val="auto"/>
                <w:szCs w:val="21"/>
              </w:rPr>
              <w:t>【20</w:t>
            </w:r>
            <w:r>
              <w:rPr>
                <w:rFonts w:hint="eastAsia"/>
                <w:color w:val="auto"/>
                <w:szCs w:val="21"/>
                <w:lang w:val="en-US" w:eastAsia="zh-CN"/>
              </w:rPr>
              <w:t>24</w:t>
            </w:r>
            <w:r>
              <w:rPr>
                <w:rFonts w:hint="eastAsia"/>
                <w:color w:val="auto"/>
                <w:szCs w:val="21"/>
              </w:rPr>
              <w:t>】</w:t>
            </w:r>
            <w:r>
              <w:rPr>
                <w:rFonts w:hint="eastAsia"/>
                <w:color w:val="auto"/>
                <w:szCs w:val="21"/>
                <w:lang w:val="en-US" w:eastAsia="zh-CN"/>
              </w:rPr>
              <w:t>38</w:t>
            </w:r>
            <w:r>
              <w:rPr>
                <w:rFonts w:hint="eastAsia"/>
                <w:color w:val="auto"/>
                <w:szCs w:val="21"/>
              </w:rPr>
              <w:t>号规定，安全文明施工费用由安全施工费、文明施工费、环境保护费、临时设施费 用四部分组成。</w:t>
            </w:r>
          </w:p>
          <w:p w14:paraId="06BD45D4">
            <w:pPr>
              <w:snapToGrid w:val="0"/>
              <w:rPr>
                <w:rFonts w:hint="eastAsia"/>
                <w:szCs w:val="21"/>
              </w:rPr>
            </w:pPr>
            <w:r>
              <w:rPr>
                <w:rFonts w:hint="eastAsia"/>
                <w:color w:val="auto"/>
                <w:szCs w:val="21"/>
              </w:rPr>
              <w:t>6.2 安全文明施工费按照《重庆市建设工程工程量清单计价规则》的相关规定单列计取。本工程安全文明施工费, 由比选人根据“渝建</w:t>
            </w:r>
            <w:r>
              <w:rPr>
                <w:rFonts w:hint="eastAsia"/>
                <w:color w:val="auto"/>
                <w:szCs w:val="21"/>
                <w:lang w:val="en-US" w:eastAsia="zh-CN"/>
              </w:rPr>
              <w:t>管</w:t>
            </w:r>
            <w:r>
              <w:rPr>
                <w:rFonts w:hint="eastAsia"/>
                <w:color w:val="auto"/>
                <w:szCs w:val="21"/>
              </w:rPr>
              <w:t>[2</w:t>
            </w:r>
            <w:r>
              <w:rPr>
                <w:rFonts w:hint="eastAsia"/>
                <w:color w:val="auto"/>
                <w:szCs w:val="21"/>
                <w:lang w:val="en-US" w:eastAsia="zh-CN"/>
              </w:rPr>
              <w:t>024</w:t>
            </w:r>
            <w:r>
              <w:rPr>
                <w:rFonts w:hint="eastAsia"/>
                <w:color w:val="auto"/>
                <w:szCs w:val="21"/>
              </w:rPr>
              <w:t>]</w:t>
            </w:r>
            <w:r>
              <w:rPr>
                <w:rFonts w:hint="eastAsia"/>
                <w:color w:val="auto"/>
                <w:szCs w:val="21"/>
                <w:lang w:val="en-US" w:eastAsia="zh-CN"/>
              </w:rPr>
              <w:t>38</w:t>
            </w:r>
            <w:r>
              <w:rPr>
                <w:rFonts w:hint="eastAsia"/>
                <w:color w:val="auto"/>
                <w:szCs w:val="21"/>
              </w:rPr>
              <w:t xml:space="preserve"> 号、渝</w:t>
            </w:r>
            <w:r>
              <w:rPr>
                <w:rFonts w:hint="eastAsia"/>
                <w:color w:val="auto"/>
                <w:szCs w:val="21"/>
                <w:lang w:val="en-US" w:eastAsia="zh-CN"/>
              </w:rPr>
              <w:t>建质安</w:t>
            </w:r>
            <w:r>
              <w:rPr>
                <w:rFonts w:hint="eastAsia"/>
                <w:color w:val="auto"/>
                <w:szCs w:val="21"/>
              </w:rPr>
              <w:t>【20</w:t>
            </w:r>
            <w:r>
              <w:rPr>
                <w:rFonts w:hint="eastAsia"/>
                <w:color w:val="auto"/>
                <w:szCs w:val="21"/>
                <w:lang w:val="en-US" w:eastAsia="zh-CN"/>
              </w:rPr>
              <w:t>20</w:t>
            </w:r>
            <w:r>
              <w:rPr>
                <w:rFonts w:hint="eastAsia"/>
                <w:color w:val="auto"/>
                <w:szCs w:val="21"/>
              </w:rPr>
              <w:t>】3</w:t>
            </w:r>
            <w:r>
              <w:rPr>
                <w:rFonts w:hint="eastAsia"/>
                <w:color w:val="auto"/>
                <w:szCs w:val="21"/>
                <w:lang w:val="en-US" w:eastAsia="zh-CN"/>
              </w:rPr>
              <w:t>3</w:t>
            </w:r>
            <w:r>
              <w:rPr>
                <w:rFonts w:hint="eastAsia"/>
                <w:color w:val="auto"/>
                <w:szCs w:val="21"/>
              </w:rPr>
              <w:t xml:space="preserve"> 号</w:t>
            </w:r>
            <w:r>
              <w:rPr>
                <w:rFonts w:hint="eastAsia"/>
                <w:color w:val="auto"/>
                <w:szCs w:val="21"/>
                <w:lang w:eastAsia="zh-CN"/>
              </w:rPr>
              <w:t>、</w:t>
            </w:r>
            <w:r>
              <w:rPr>
                <w:rFonts w:hint="eastAsia"/>
                <w:color w:val="auto"/>
                <w:szCs w:val="21"/>
              </w:rPr>
              <w:t>渝建</w:t>
            </w:r>
            <w:r>
              <w:rPr>
                <w:rFonts w:hint="eastAsia"/>
                <w:color w:val="auto"/>
                <w:szCs w:val="21"/>
                <w:lang w:val="en-US" w:eastAsia="zh-CN"/>
              </w:rPr>
              <w:t>管</w:t>
            </w:r>
            <w:r>
              <w:rPr>
                <w:rFonts w:hint="eastAsia"/>
                <w:color w:val="auto"/>
                <w:szCs w:val="21"/>
              </w:rPr>
              <w:t>〔20</w:t>
            </w:r>
            <w:r>
              <w:rPr>
                <w:rFonts w:hint="eastAsia"/>
                <w:color w:val="auto"/>
                <w:szCs w:val="21"/>
                <w:lang w:val="en-US" w:eastAsia="zh-CN"/>
              </w:rPr>
              <w:t>22</w:t>
            </w:r>
            <w:r>
              <w:rPr>
                <w:rFonts w:hint="eastAsia"/>
                <w:color w:val="auto"/>
                <w:szCs w:val="21"/>
              </w:rPr>
              <w:t>〕143 号文”按合格标准计算， 安全文明施工综合评定结果为不合格，则</w:t>
            </w:r>
            <w:r>
              <w:rPr>
                <w:rFonts w:hint="eastAsia"/>
                <w:szCs w:val="21"/>
              </w:rPr>
              <w:t>不计取，未发生的不计取。竞选人需在竞选函中明确安 全文明施工费专 款专用，否则其竞选文件按否决处理。安全 文明施工费暂定金额与最高限价一起公布。《比选申请函》及工程量清单 报价中的安全文明施工费必须按照比选人给出的暂定金额填报，否则视为 对比选文件不作实质性响应，其比选申请文件按否决比选申请处理。</w:t>
            </w:r>
          </w:p>
          <w:p w14:paraId="626E2F31">
            <w:pPr>
              <w:snapToGrid w:val="0"/>
              <w:rPr>
                <w:rFonts w:hint="eastAsia"/>
                <w:szCs w:val="21"/>
              </w:rPr>
            </w:pPr>
            <w:r>
              <w:rPr>
                <w:rFonts w:hint="eastAsia"/>
                <w:szCs w:val="21"/>
              </w:rPr>
              <w:t>6.3 安全文明措施费的要求与内容、提取支付方法以及违反约定造成损 失的赔偿等条款，按照现行规范性要求执行。</w:t>
            </w:r>
          </w:p>
          <w:p w14:paraId="1E6F863B">
            <w:pPr>
              <w:snapToGrid w:val="0"/>
              <w:rPr>
                <w:rFonts w:hint="eastAsia"/>
                <w:szCs w:val="21"/>
              </w:rPr>
            </w:pPr>
            <w:r>
              <w:rPr>
                <w:rFonts w:hint="eastAsia"/>
                <w:szCs w:val="21"/>
              </w:rPr>
              <w:t>7、其他项目费：</w:t>
            </w:r>
          </w:p>
          <w:p w14:paraId="23800EB2">
            <w:pPr>
              <w:snapToGrid w:val="0"/>
              <w:rPr>
                <w:rFonts w:hint="eastAsia"/>
                <w:szCs w:val="21"/>
              </w:rPr>
            </w:pPr>
            <w:r>
              <w:rPr>
                <w:rFonts w:hint="eastAsia"/>
                <w:szCs w:val="21"/>
              </w:rPr>
              <w:t>比选文件及相关补遗文件中列明了暂列金额或暂估价的，竞选人必须按暂列金额或暂估价进行填报，竞选人不得修改，否则视为对比 选文件不作实质性响应，其比选申请文件按否决比选申请处理。按照相关法律法规要求，暂估金额达到依法另行招标规模的，需要再另行招标。</w:t>
            </w:r>
          </w:p>
          <w:p w14:paraId="5A9DD002">
            <w:pPr>
              <w:snapToGrid w:val="0"/>
              <w:rPr>
                <w:rFonts w:hint="eastAsia"/>
                <w:szCs w:val="21"/>
              </w:rPr>
            </w:pPr>
            <w:r>
              <w:rPr>
                <w:rFonts w:hint="eastAsia"/>
                <w:szCs w:val="21"/>
              </w:rPr>
              <w:t>8、规费：为不可竞争费，按照《重庆市建设工程费用定额》 (CQFYDE-2018) 所规定费率，不得浮动。</w:t>
            </w:r>
          </w:p>
          <w:p w14:paraId="48FBE68A">
            <w:pPr>
              <w:snapToGrid w:val="0"/>
              <w:rPr>
                <w:rFonts w:hint="eastAsia" w:eastAsia="宋体"/>
                <w:szCs w:val="21"/>
                <w:lang w:eastAsia="zh-CN"/>
              </w:rPr>
            </w:pPr>
            <w:r>
              <w:rPr>
                <w:rFonts w:hint="eastAsia"/>
                <w:szCs w:val="21"/>
              </w:rPr>
              <w:t>9、税金：按《重庆市建设工程费用定额》(CQFYDE-2018) 规定并结 合渝建〔2019〕143号文计取(提供一般纳 税人证明)，环境保护税本次报价暂不考虑10、材料采购及报价</w:t>
            </w:r>
            <w:r>
              <w:rPr>
                <w:rFonts w:hint="eastAsia"/>
                <w:szCs w:val="21"/>
                <w:lang w:eastAsia="zh-CN"/>
              </w:rPr>
              <w:t>。</w:t>
            </w:r>
          </w:p>
          <w:p w14:paraId="25BBAD2D">
            <w:pPr>
              <w:snapToGrid w:val="0"/>
              <w:rPr>
                <w:rFonts w:hint="eastAsia"/>
                <w:szCs w:val="21"/>
              </w:rPr>
            </w:pPr>
            <w:r>
              <w:rPr>
                <w:rFonts w:hint="eastAsia"/>
                <w:szCs w:val="21"/>
              </w:rPr>
              <w:t>10.1 本工程所需材料、设备由中标人自行采购，但所采购的材料必须符合国家规范标准及设计文件、比选文件要求，并提供相应合格证明资料、 质保书等。</w:t>
            </w:r>
          </w:p>
          <w:p w14:paraId="17C4FD33">
            <w:pPr>
              <w:snapToGrid w:val="0"/>
              <w:rPr>
                <w:rFonts w:hint="eastAsia"/>
                <w:szCs w:val="21"/>
              </w:rPr>
            </w:pPr>
            <w:r>
              <w:rPr>
                <w:rFonts w:hint="eastAsia"/>
                <w:szCs w:val="21"/>
              </w:rPr>
              <w:t>10.2 本工程所需的全部材料、设备 (暂估价材料除外) 由各比选申请 人参照重庆市建设工程造价总站主办的《重庆工程造价信息》投标截止时 间前最新一期公布的信息价并结合市场行情以及竞选人的自身实力自主报价 (不含税价格)，承担材料价格涨跌风险，并且竞选人所报综合单价分析表中的材料价格应与“人材机价差表及未计价材料表”中的相应材料价格一致，否则视为竞选人不实质性响应比选文件，其比选申请文件按否决比选申请处理。中标后材料价格均不做调整。</w:t>
            </w:r>
          </w:p>
          <w:p w14:paraId="012E926C">
            <w:pPr>
              <w:snapToGrid w:val="0"/>
              <w:rPr>
                <w:rFonts w:hint="eastAsia"/>
                <w:szCs w:val="21"/>
              </w:rPr>
            </w:pPr>
            <w:r>
              <w:rPr>
                <w:rFonts w:hint="eastAsia"/>
                <w:szCs w:val="21"/>
              </w:rPr>
              <w:t>10.3 材料运输距离由投标单位根据自身情况及踏勘现场情况自行确定, 中标后不调整。</w:t>
            </w:r>
          </w:p>
          <w:p w14:paraId="2C94E861">
            <w:pPr>
              <w:snapToGrid w:val="0"/>
              <w:rPr>
                <w:rFonts w:hint="eastAsia"/>
                <w:szCs w:val="21"/>
              </w:rPr>
            </w:pPr>
            <w:r>
              <w:rPr>
                <w:rFonts w:hint="eastAsia"/>
                <w:szCs w:val="21"/>
              </w:rPr>
              <w:t>11、人工费：各竞选人结合市场行情自主测算计入各分部分项综合单价中，中标后不再调整。</w:t>
            </w:r>
          </w:p>
          <w:p w14:paraId="0DD16AC5">
            <w:pPr>
              <w:snapToGrid w:val="0"/>
              <w:rPr>
                <w:rFonts w:hint="eastAsia"/>
                <w:szCs w:val="21"/>
              </w:rPr>
            </w:pPr>
            <w:r>
              <w:rPr>
                <w:rFonts w:hint="eastAsia"/>
                <w:szCs w:val="21"/>
              </w:rPr>
              <w:t>12、其他说明：</w:t>
            </w:r>
          </w:p>
          <w:p w14:paraId="1C4772A5">
            <w:pPr>
              <w:snapToGrid w:val="0"/>
              <w:rPr>
                <w:rFonts w:hint="eastAsia"/>
                <w:szCs w:val="21"/>
              </w:rPr>
            </w:pPr>
            <w:r>
              <w:rPr>
                <w:rFonts w:hint="eastAsia"/>
                <w:szCs w:val="21"/>
              </w:rPr>
              <w:t>12.1 比选申请函的比选申请总报价必须与所附工程量清单报价表所报 金额一致，同时竞选人提供的电子版本的工程量清单报价表与纸质版本的比选申请文件也应一致，若不一致，作否决比选申请处理。如评标时未发现，在中标后比选人按有利于比选人则进行修正，中标人必须无条件</w:t>
            </w:r>
          </w:p>
          <w:p w14:paraId="389A6F00">
            <w:pPr>
              <w:snapToGrid w:val="0"/>
              <w:rPr>
                <w:rFonts w:hint="eastAsia"/>
                <w:szCs w:val="21"/>
              </w:rPr>
            </w:pPr>
            <w:r>
              <w:rPr>
                <w:rFonts w:hint="eastAsia"/>
                <w:szCs w:val="21"/>
              </w:rPr>
              <w:t>接受修正结果。</w:t>
            </w:r>
          </w:p>
          <w:p w14:paraId="2EA7D079">
            <w:pPr>
              <w:snapToGrid w:val="0"/>
              <w:rPr>
                <w:rFonts w:hint="eastAsia"/>
                <w:szCs w:val="21"/>
              </w:rPr>
            </w:pPr>
            <w:r>
              <w:rPr>
                <w:rFonts w:hint="eastAsia"/>
                <w:szCs w:val="21"/>
              </w:rPr>
              <w:t>12.2 按政策和合同约定的应由中标人交纳的各种保险费由竞选人 自行投保，保险费由中标人承担并支付，并根据企业自身和本工程情况， 测算包含在相应的报价中。</w:t>
            </w:r>
          </w:p>
          <w:p w14:paraId="0243A712">
            <w:pPr>
              <w:snapToGrid w:val="0"/>
              <w:rPr>
                <w:rFonts w:hint="eastAsia" w:ascii="Times New Roman" w:hAnsi="Times New Roman" w:eastAsia="宋体" w:cs="Times New Roman"/>
                <w:szCs w:val="21"/>
              </w:rPr>
            </w:pPr>
            <w:r>
              <w:rPr>
                <w:rFonts w:hint="eastAsia"/>
                <w:szCs w:val="21"/>
              </w:rPr>
              <w:t xml:space="preserve">12.3 </w:t>
            </w:r>
            <w:r>
              <w:rPr>
                <w:rFonts w:hint="eastAsia" w:ascii="Times New Roman" w:hAnsi="Times New Roman" w:eastAsia="宋体" w:cs="Times New Roman"/>
                <w:szCs w:val="21"/>
              </w:rPr>
              <w:t>竞选人应先到工地踏勘以充分了解工地位置、情况、道路、储存空间、装卸限制及任何其它足以影响承包价格的情况，且书面保证不得因任何忽视或误解工地情况而导致的索赔或工期延长。</w:t>
            </w:r>
          </w:p>
          <w:p w14:paraId="42FEAA26">
            <w:pPr>
              <w:snapToGrid w:val="0"/>
              <w:rPr>
                <w:rFonts w:hint="eastAsia"/>
                <w:szCs w:val="21"/>
                <w:highlight w:val="none"/>
              </w:rPr>
            </w:pPr>
            <w:r>
              <w:rPr>
                <w:rFonts w:hint="eastAsia"/>
                <w:szCs w:val="21"/>
              </w:rPr>
              <w:t>12.4 竞选人必须充分考虑</w:t>
            </w:r>
            <w:r>
              <w:rPr>
                <w:rFonts w:hint="eastAsia"/>
                <w:szCs w:val="21"/>
                <w:highlight w:val="none"/>
              </w:rPr>
              <w:t>风险计入比选申请报价</w:t>
            </w:r>
            <w:r>
              <w:rPr>
                <w:rFonts w:hint="eastAsia"/>
                <w:szCs w:val="21"/>
                <w:highlight w:val="none"/>
                <w:lang w:eastAsia="zh-CN"/>
              </w:rPr>
              <w:t>，</w:t>
            </w:r>
            <w:r>
              <w:rPr>
                <w:rFonts w:hint="eastAsia"/>
                <w:szCs w:val="21"/>
                <w:highlight w:val="none"/>
              </w:rPr>
              <w:t>由上述情况引起的工期延误或费用增加不得索赔。</w:t>
            </w:r>
          </w:p>
          <w:p w14:paraId="687A4259">
            <w:pPr>
              <w:snapToGrid w:val="0"/>
              <w:rPr>
                <w:rFonts w:hint="default" w:eastAsia="宋体"/>
                <w:szCs w:val="21"/>
                <w:lang w:val="en-US" w:eastAsia="zh-CN"/>
              </w:rPr>
            </w:pPr>
            <w:r>
              <w:rPr>
                <w:rFonts w:hint="eastAsia"/>
                <w:szCs w:val="21"/>
                <w:highlight w:val="none"/>
              </w:rPr>
              <w:t>12.</w:t>
            </w:r>
            <w:r>
              <w:rPr>
                <w:rFonts w:hint="eastAsia"/>
                <w:szCs w:val="21"/>
                <w:highlight w:val="none"/>
                <w:lang w:val="en-US" w:eastAsia="zh-CN"/>
              </w:rPr>
              <w:t>5</w:t>
            </w:r>
            <w:r>
              <w:rPr>
                <w:rFonts w:hint="eastAsia"/>
                <w:szCs w:val="21"/>
                <w:highlight w:val="none"/>
              </w:rPr>
              <w:t xml:space="preserve"> 本工程最高限价为人民币</w:t>
            </w:r>
            <w:r>
              <w:rPr>
                <w:rFonts w:hint="eastAsia"/>
                <w:b/>
                <w:bCs/>
                <w:szCs w:val="21"/>
                <w:highlight w:val="none"/>
                <w:u w:val="single"/>
                <w:lang w:val="en-US" w:eastAsia="zh-CN"/>
              </w:rPr>
              <w:t>134653.01</w:t>
            </w:r>
            <w:r>
              <w:rPr>
                <w:rFonts w:hint="eastAsia"/>
                <w:szCs w:val="21"/>
                <w:highlight w:val="none"/>
              </w:rPr>
              <w:t>元 (大写</w:t>
            </w:r>
            <w:r>
              <w:rPr>
                <w:rFonts w:hint="eastAsia" w:eastAsia="宋体"/>
                <w:b/>
                <w:bCs/>
                <w:szCs w:val="21"/>
                <w:highlight w:val="none"/>
                <w:u w:val="single"/>
              </w:rPr>
              <w:t>：</w:t>
            </w:r>
            <w:r>
              <w:rPr>
                <w:rFonts w:hint="eastAsia"/>
                <w:b/>
                <w:bCs/>
                <w:szCs w:val="21"/>
                <w:highlight w:val="none"/>
                <w:u w:val="single"/>
                <w:lang w:val="en-US" w:eastAsia="zh-CN"/>
              </w:rPr>
              <w:t>壹拾叁万肆仟陆佰伍拾叁元零壹分</w:t>
            </w:r>
            <w:r>
              <w:rPr>
                <w:rFonts w:hint="eastAsia" w:eastAsia="宋体"/>
                <w:b/>
                <w:bCs/>
                <w:szCs w:val="21"/>
                <w:highlight w:val="none"/>
                <w:u w:val="single"/>
              </w:rPr>
              <w:t>)</w:t>
            </w:r>
            <w:r>
              <w:rPr>
                <w:rFonts w:hint="eastAsia"/>
                <w:szCs w:val="21"/>
                <w:highlight w:val="none"/>
              </w:rPr>
              <w:t xml:space="preserve"> ，其中</w:t>
            </w:r>
            <w:r>
              <w:rPr>
                <w:rFonts w:hint="eastAsia"/>
                <w:szCs w:val="21"/>
                <w:highlight w:val="none"/>
                <w:lang w:val="en-US" w:eastAsia="zh-CN"/>
              </w:rPr>
              <w:t>安全生产费</w:t>
            </w:r>
            <w:r>
              <w:rPr>
                <w:rFonts w:hint="eastAsia"/>
                <w:szCs w:val="21"/>
                <w:highlight w:val="none"/>
              </w:rPr>
              <w:t>为</w:t>
            </w:r>
            <w:r>
              <w:rPr>
                <w:rFonts w:hint="eastAsia"/>
                <w:b/>
                <w:bCs/>
                <w:szCs w:val="21"/>
                <w:highlight w:val="none"/>
                <w:u w:val="single"/>
                <w:lang w:val="en-US" w:eastAsia="zh-CN"/>
              </w:rPr>
              <w:t>7759.01</w:t>
            </w:r>
            <w:r>
              <w:rPr>
                <w:rFonts w:hint="eastAsia"/>
                <w:szCs w:val="21"/>
                <w:highlight w:val="none"/>
              </w:rPr>
              <w:t>元。本工程分部分项综合单价最高限价随本比选文件一同发出，竞选人的比选申请报价不得超过相应最高限价，且均不得低于最高限价的85%，否则评审委员会将否决其比选申请。</w:t>
            </w:r>
            <w:r>
              <w:rPr>
                <w:rFonts w:hint="eastAsia"/>
                <w:szCs w:val="21"/>
                <w:highlight w:val="none"/>
                <w:lang w:val="en-US" w:eastAsia="zh-CN"/>
              </w:rPr>
              <w:t>清单和图纸项目名称与竞选人</w:t>
            </w:r>
            <w:r>
              <w:rPr>
                <w:rFonts w:hint="eastAsia"/>
                <w:szCs w:val="21"/>
                <w:lang w:val="en-US" w:eastAsia="zh-CN"/>
              </w:rPr>
              <w:t>须知不一致时以竞选人须知为准。</w:t>
            </w:r>
          </w:p>
          <w:p w14:paraId="48A6F39D">
            <w:pPr>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baseline"/>
              <w:rPr>
                <w:rFonts w:hint="default" w:eastAsia="宋体"/>
                <w:color w:val="auto"/>
                <w:highlight w:val="none"/>
                <w:lang w:val="en-US" w:eastAsia="zh-CN"/>
              </w:rPr>
            </w:pPr>
            <w:r>
              <w:rPr>
                <w:rFonts w:hint="eastAsia"/>
                <w:szCs w:val="21"/>
              </w:rPr>
              <w:t>注：评审小组将对竞选人已标价工程量清单进行清标，若单价计算的结果与总价不一致，以单价为准修改总价；若用文字表示的数值与用数字表示的数值不一致，以文字表示的数值为准。如果竞选人不接受对其错误的更正，其竞选将被否决处理。</w:t>
            </w:r>
          </w:p>
        </w:tc>
      </w:tr>
      <w:tr w14:paraId="3DFEF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188" w:type="dxa"/>
            <w:noWrap w:val="0"/>
            <w:vAlign w:val="center"/>
          </w:tcPr>
          <w:p w14:paraId="2E23DAFC">
            <w:pPr>
              <w:snapToGrid w:val="0"/>
              <w:spacing w:line="4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18</w:t>
            </w:r>
          </w:p>
        </w:tc>
        <w:tc>
          <w:tcPr>
            <w:tcW w:w="1897" w:type="dxa"/>
            <w:noWrap w:val="0"/>
            <w:vAlign w:val="center"/>
          </w:tcPr>
          <w:p w14:paraId="2E4EECED">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比选有效期</w:t>
            </w:r>
          </w:p>
        </w:tc>
        <w:tc>
          <w:tcPr>
            <w:tcW w:w="6662" w:type="dxa"/>
            <w:noWrap w:val="0"/>
            <w:vAlign w:val="center"/>
          </w:tcPr>
          <w:p w14:paraId="07AFFC2D">
            <w:pPr>
              <w:snapToGrid w:val="0"/>
              <w:spacing w:line="420" w:lineRule="exact"/>
              <w:rPr>
                <w:rFonts w:hint="eastAsia" w:ascii="宋体" w:hAnsi="宋体" w:cs="宋体"/>
                <w:color w:val="auto"/>
                <w:szCs w:val="21"/>
                <w:highlight w:val="none"/>
              </w:rPr>
            </w:pPr>
            <w:r>
              <w:rPr>
                <w:rFonts w:hint="eastAsia" w:ascii="宋体" w:hAnsi="宋体"/>
                <w:color w:val="auto"/>
                <w:szCs w:val="21"/>
                <w:highlight w:val="none"/>
                <w:u w:val="single"/>
              </w:rPr>
              <w:t>90</w:t>
            </w:r>
            <w:r>
              <w:rPr>
                <w:rFonts w:hint="eastAsia" w:ascii="宋体" w:hAnsi="宋体"/>
                <w:color w:val="auto"/>
                <w:szCs w:val="21"/>
                <w:highlight w:val="none"/>
              </w:rPr>
              <w:t>日历天（从提交竞选文件截止日起计算）</w:t>
            </w:r>
          </w:p>
        </w:tc>
      </w:tr>
      <w:tr w14:paraId="3C392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8" w:type="dxa"/>
            <w:noWrap w:val="0"/>
            <w:vAlign w:val="center"/>
          </w:tcPr>
          <w:p w14:paraId="66ABC3D0">
            <w:pPr>
              <w:snapToGrid w:val="0"/>
              <w:spacing w:line="4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19</w:t>
            </w:r>
          </w:p>
        </w:tc>
        <w:tc>
          <w:tcPr>
            <w:tcW w:w="1897" w:type="dxa"/>
            <w:noWrap w:val="0"/>
            <w:vAlign w:val="center"/>
          </w:tcPr>
          <w:p w14:paraId="45D9B6A4">
            <w:pPr>
              <w:snapToGrid w:val="0"/>
              <w:spacing w:line="420" w:lineRule="exact"/>
              <w:rPr>
                <w:rFonts w:hint="eastAsia" w:ascii="宋体" w:hAnsi="宋体" w:cs="宋体"/>
                <w:color w:val="auto"/>
                <w:szCs w:val="21"/>
                <w:highlight w:val="none"/>
              </w:rPr>
            </w:pPr>
            <w:r>
              <w:rPr>
                <w:rFonts w:hint="eastAsia" w:ascii="宋体" w:hAnsi="宋体" w:cs="宋体"/>
                <w:color w:val="auto"/>
                <w:szCs w:val="21"/>
                <w:highlight w:val="none"/>
              </w:rPr>
              <w:t>比选保证金</w:t>
            </w:r>
          </w:p>
        </w:tc>
        <w:tc>
          <w:tcPr>
            <w:tcW w:w="6662" w:type="dxa"/>
            <w:noWrap w:val="0"/>
            <w:vAlign w:val="center"/>
          </w:tcPr>
          <w:p w14:paraId="1E40C047">
            <w:pPr>
              <w:pageBreakBefore w:val="0"/>
              <w:widowControl w:val="0"/>
              <w:kinsoku/>
              <w:wordWrap/>
              <w:overflowPunct/>
              <w:topLinePunct w:val="0"/>
              <w:autoSpaceDE/>
              <w:autoSpaceDN/>
              <w:bidi w:val="0"/>
              <w:adjustRightInd/>
              <w:snapToGrid/>
              <w:spacing w:line="400" w:lineRule="exact"/>
              <w:textAlignment w:val="auto"/>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保证金递交</w:t>
            </w:r>
          </w:p>
          <w:p w14:paraId="1690F2A5">
            <w:pPr>
              <w:pageBreakBefore w:val="0"/>
              <w:widowControl/>
              <w:kinsoku/>
              <w:wordWrap/>
              <w:overflowPunct/>
              <w:topLinePunct w:val="0"/>
              <w:autoSpaceDE/>
              <w:autoSpaceDN/>
              <w:bidi w:val="0"/>
              <w:adjustRightInd/>
              <w:spacing w:line="400" w:lineRule="exact"/>
              <w:ind w:firstLine="210" w:firstLineChars="100"/>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应足额交纳</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保证金</w:t>
            </w:r>
            <w:r>
              <w:rPr>
                <w:rFonts w:hint="eastAsia" w:ascii="宋体" w:hAnsi="宋体" w:cs="宋体"/>
                <w:color w:val="auto"/>
                <w:sz w:val="21"/>
                <w:szCs w:val="21"/>
                <w:highlight w:val="none"/>
                <w:lang w:val="en-US" w:eastAsia="zh-CN"/>
              </w:rPr>
              <w:t>贰仟伍佰元整</w:t>
            </w:r>
            <w:r>
              <w:rPr>
                <w:rFonts w:hint="eastAsia" w:ascii="宋体" w:hAnsi="宋体" w:eastAsia="宋体" w:cs="宋体"/>
                <w:color w:val="auto"/>
                <w:sz w:val="21"/>
                <w:szCs w:val="21"/>
                <w:highlight w:val="none"/>
              </w:rPr>
              <w:t>。</w:t>
            </w:r>
          </w:p>
          <w:p w14:paraId="793D6114">
            <w:pPr>
              <w:pageBreakBefore w:val="0"/>
              <w:widowControl/>
              <w:kinsoku/>
              <w:wordWrap/>
              <w:overflowPunct/>
              <w:topLinePunct w:val="0"/>
              <w:autoSpaceDE/>
              <w:autoSpaceDN/>
              <w:bidi w:val="0"/>
              <w:adjustRightInd/>
              <w:spacing w:line="40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保证金</w:t>
            </w:r>
            <w:r>
              <w:rPr>
                <w:rFonts w:hint="eastAsia" w:ascii="宋体" w:hAnsi="宋体" w:eastAsia="宋体" w:cs="宋体"/>
                <w:color w:val="auto"/>
                <w:sz w:val="21"/>
                <w:szCs w:val="21"/>
                <w:highlight w:val="none"/>
                <w:lang w:val="en-US" w:eastAsia="zh-CN"/>
              </w:rPr>
              <w:t>以现金形式缴纳</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在递交投标文件时同时递交</w:t>
            </w:r>
            <w:r>
              <w:rPr>
                <w:rFonts w:hint="eastAsia" w:ascii="宋体" w:hAnsi="宋体" w:eastAsia="宋体" w:cs="宋体"/>
                <w:color w:val="auto"/>
                <w:sz w:val="21"/>
                <w:szCs w:val="21"/>
                <w:highlight w:val="none"/>
              </w:rPr>
              <w:t>，才具备投标资格。</w:t>
            </w:r>
          </w:p>
          <w:p w14:paraId="031F9641">
            <w:pPr>
              <w:pageBreakBefore w:val="0"/>
              <w:kinsoku/>
              <w:wordWrap/>
              <w:overflowPunct/>
              <w:topLinePunct w:val="0"/>
              <w:autoSpaceDE/>
              <w:autoSpaceDN/>
              <w:bidi w:val="0"/>
              <w:adjustRightInd/>
              <w:spacing w:line="40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rPr>
              <w:t>3</w:t>
            </w: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保证金的有效期限在响应文件有效期过后30天内继续有效。</w:t>
            </w:r>
          </w:p>
          <w:p w14:paraId="26557A48">
            <w:pPr>
              <w:pageBreakBefore w:val="0"/>
              <w:kinsoku/>
              <w:wordWrap/>
              <w:overflowPunct/>
              <w:topLinePunct w:val="0"/>
              <w:autoSpaceDE/>
              <w:autoSpaceDN/>
              <w:bidi w:val="0"/>
              <w:adjustRightInd/>
              <w:spacing w:line="400" w:lineRule="exact"/>
              <w:ind w:firstLine="211" w:firstLineChars="1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注意事项：未在规定的时间内足额缴纳</w:t>
            </w:r>
            <w:r>
              <w:rPr>
                <w:rFonts w:hint="eastAsia" w:ascii="宋体" w:hAnsi="宋体" w:eastAsia="宋体" w:cs="宋体"/>
                <w:b/>
                <w:color w:val="auto"/>
                <w:sz w:val="21"/>
                <w:szCs w:val="21"/>
                <w:highlight w:val="none"/>
                <w:lang w:val="en-US" w:eastAsia="zh-CN"/>
              </w:rPr>
              <w:t>投标</w:t>
            </w:r>
            <w:r>
              <w:rPr>
                <w:rFonts w:hint="eastAsia" w:ascii="宋体" w:hAnsi="宋体" w:eastAsia="宋体" w:cs="宋体"/>
                <w:b/>
                <w:color w:val="auto"/>
                <w:sz w:val="21"/>
                <w:szCs w:val="21"/>
                <w:highlight w:val="none"/>
              </w:rPr>
              <w:t>保证金的，其响应文件将被拒收。</w:t>
            </w:r>
          </w:p>
          <w:p w14:paraId="5B86FA9F">
            <w:pPr>
              <w:pageBreakBefore w:val="0"/>
              <w:widowControl/>
              <w:numPr>
                <w:ilvl w:val="0"/>
                <w:numId w:val="0"/>
              </w:numPr>
              <w:kinsoku/>
              <w:wordWrap/>
              <w:overflowPunct/>
              <w:topLinePunct w:val="0"/>
              <w:autoSpaceDE/>
              <w:autoSpaceDN/>
              <w:bidi w:val="0"/>
              <w:adjustRightInd/>
              <w:spacing w:line="400" w:lineRule="exact"/>
              <w:textAlignment w:val="auto"/>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保证金的退还方式：</w:t>
            </w:r>
          </w:p>
          <w:p w14:paraId="39E8AF22">
            <w:pPr>
              <w:pageBreakBefore w:val="0"/>
              <w:widowControl/>
              <w:kinsoku/>
              <w:wordWrap/>
              <w:overflowPunct/>
              <w:topLinePunct w:val="0"/>
              <w:autoSpaceDE/>
              <w:autoSpaceDN/>
              <w:bidi w:val="0"/>
              <w:adjustRightInd/>
              <w:spacing w:line="400" w:lineRule="exact"/>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1、评标结束后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现场除中选投标人以外的投标人退还投标保证金</w:t>
            </w:r>
            <w:r>
              <w:rPr>
                <w:rFonts w:hint="eastAsia" w:ascii="宋体" w:hAnsi="宋体" w:eastAsia="宋体" w:cs="宋体"/>
                <w:color w:val="auto"/>
                <w:sz w:val="21"/>
                <w:szCs w:val="21"/>
                <w:highlight w:val="none"/>
              </w:rPr>
              <w:t>。</w:t>
            </w:r>
          </w:p>
          <w:p w14:paraId="21E9209F">
            <w:pPr>
              <w:spacing w:line="36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在</w:t>
            </w:r>
            <w:r>
              <w:rPr>
                <w:rFonts w:hint="eastAsia" w:ascii="宋体" w:hAnsi="宋体" w:eastAsia="宋体" w:cs="宋体"/>
                <w:color w:val="auto"/>
                <w:sz w:val="21"/>
                <w:szCs w:val="21"/>
                <w:highlight w:val="none"/>
                <w:lang w:val="en-US" w:eastAsia="zh-CN"/>
              </w:rPr>
              <w:t>中选投标人</w:t>
            </w:r>
            <w:r>
              <w:rPr>
                <w:rFonts w:hint="eastAsia" w:ascii="宋体" w:hAnsi="宋体" w:eastAsia="宋体" w:cs="宋体"/>
                <w:color w:val="auto"/>
                <w:sz w:val="21"/>
                <w:szCs w:val="21"/>
                <w:highlight w:val="none"/>
              </w:rPr>
              <w:t>合同签订后五个工作日内，退还中标人的投标保证金。</w:t>
            </w:r>
          </w:p>
          <w:p w14:paraId="67DFBE4B">
            <w:pPr>
              <w:spacing w:line="360" w:lineRule="exact"/>
              <w:ind w:firstLine="210" w:firstLineChars="100"/>
              <w:rPr>
                <w:rFonts w:hint="eastAsia" w:ascii="宋体" w:hAnsi="宋体" w:cs="宋体"/>
                <w:color w:val="auto"/>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、出现流标、废标情况，流标、废标公告发布后三个工作日内向</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办理保证金退还手续。同一项目</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公告再次发布后，</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须按规定重新缴纳</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保证金。</w:t>
            </w:r>
          </w:p>
        </w:tc>
      </w:tr>
      <w:tr w14:paraId="0515B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188" w:type="dxa"/>
            <w:noWrap w:val="0"/>
            <w:vAlign w:val="center"/>
          </w:tcPr>
          <w:p w14:paraId="5807C799">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20</w:t>
            </w:r>
          </w:p>
        </w:tc>
        <w:tc>
          <w:tcPr>
            <w:tcW w:w="1897" w:type="dxa"/>
            <w:noWrap w:val="0"/>
            <w:vAlign w:val="center"/>
          </w:tcPr>
          <w:p w14:paraId="6A4FE296">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签字盖章要求</w:t>
            </w:r>
          </w:p>
        </w:tc>
        <w:tc>
          <w:tcPr>
            <w:tcW w:w="6662" w:type="dxa"/>
            <w:noWrap w:val="0"/>
            <w:vAlign w:val="center"/>
          </w:tcPr>
          <w:p w14:paraId="37011120">
            <w:pPr>
              <w:snapToGrid w:val="0"/>
              <w:spacing w:line="400" w:lineRule="exact"/>
              <w:ind w:firstLine="420" w:firstLineChars="200"/>
              <w:rPr>
                <w:rFonts w:hint="eastAsia" w:ascii="宋体" w:hAnsi="宋体"/>
                <w:color w:val="auto"/>
                <w:szCs w:val="21"/>
                <w:highlight w:val="none"/>
              </w:rPr>
            </w:pPr>
            <w:r>
              <w:rPr>
                <w:rFonts w:hint="eastAsia" w:ascii="宋体" w:hAnsi="宋体" w:eastAsia="宋体" w:cs="宋体"/>
                <w:color w:val="auto"/>
                <w:sz w:val="21"/>
                <w:szCs w:val="21"/>
                <w:highlight w:val="none"/>
                <w:lang w:val="en-US" w:eastAsia="zh-CN"/>
              </w:rPr>
              <w:t>竞选文件应用不褪色的材料书写或打印（字迹应清晰可辩，否则将可能被否决竞选）并逐页加盖公章，并由竞选人的法定代表人或其委托代理人在比选文件规定的位置按比选文件要求签字或盖章（承诺书需法人代表签字）。竞选文件应尽量避免涂改、行间插字或删除。如果出现上述情况，改动之处 应加盖单位法人章或由竞选人的法定代表人或其授权的代理人签字确认。</w:t>
            </w:r>
          </w:p>
        </w:tc>
      </w:tr>
      <w:tr w14:paraId="415E3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8" w:type="dxa"/>
            <w:noWrap w:val="0"/>
            <w:vAlign w:val="center"/>
          </w:tcPr>
          <w:p w14:paraId="6E0964C2">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21</w:t>
            </w:r>
          </w:p>
        </w:tc>
        <w:tc>
          <w:tcPr>
            <w:tcW w:w="1897" w:type="dxa"/>
            <w:noWrap w:val="0"/>
            <w:vAlign w:val="center"/>
          </w:tcPr>
          <w:p w14:paraId="20AE96F0">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竞选文件的份数</w:t>
            </w:r>
          </w:p>
        </w:tc>
        <w:tc>
          <w:tcPr>
            <w:tcW w:w="6662" w:type="dxa"/>
            <w:noWrap w:val="0"/>
            <w:vAlign w:val="center"/>
          </w:tcPr>
          <w:p w14:paraId="5C58B01B">
            <w:pPr>
              <w:jc w:val="both"/>
              <w:rPr>
                <w:rFonts w:hint="eastAsia"/>
                <w:color w:val="auto"/>
              </w:rPr>
            </w:pPr>
            <w:r>
              <w:rPr>
                <w:rFonts w:hint="eastAsia"/>
                <w:color w:val="auto"/>
              </w:rPr>
              <w:t>1、竞选函部分：正本一份，副本一份；</w:t>
            </w:r>
          </w:p>
          <w:p w14:paraId="3AC91F7F">
            <w:pPr>
              <w:jc w:val="both"/>
              <w:rPr>
                <w:rFonts w:hint="eastAsia"/>
                <w:color w:val="auto"/>
              </w:rPr>
            </w:pPr>
            <w:r>
              <w:rPr>
                <w:rFonts w:hint="eastAsia"/>
                <w:color w:val="auto"/>
              </w:rPr>
              <w:t>2、资格审查资料：正本一份，副本一份；</w:t>
            </w:r>
          </w:p>
          <w:p w14:paraId="185B90FA">
            <w:pPr>
              <w:jc w:val="both"/>
              <w:rPr>
                <w:rFonts w:hint="eastAsia"/>
                <w:color w:val="auto"/>
              </w:rPr>
            </w:pPr>
            <w:r>
              <w:rPr>
                <w:rFonts w:hint="eastAsia"/>
                <w:color w:val="auto"/>
              </w:rPr>
              <w:t>3、经济部分：正本一份，副本一份；</w:t>
            </w:r>
          </w:p>
          <w:p w14:paraId="68CB95B0">
            <w:pPr>
              <w:jc w:val="both"/>
              <w:rPr>
                <w:rFonts w:hint="eastAsia"/>
                <w:color w:val="auto"/>
              </w:rPr>
            </w:pPr>
            <w:r>
              <w:rPr>
                <w:rFonts w:hint="eastAsia"/>
                <w:color w:val="auto"/>
              </w:rPr>
              <w:t>4、电子版形式：U 盘 1 份，不分正副本。</w:t>
            </w:r>
          </w:p>
          <w:p w14:paraId="2923B3F1">
            <w:pPr>
              <w:jc w:val="both"/>
              <w:rPr>
                <w:rFonts w:hint="eastAsia"/>
                <w:color w:val="auto"/>
                <w:highlight w:val="none"/>
              </w:rPr>
            </w:pPr>
            <w:r>
              <w:rPr>
                <w:rFonts w:hint="eastAsia"/>
                <w:color w:val="auto"/>
                <w:highlight w:val="none"/>
              </w:rPr>
              <w:t>注：(1)U 盘需装入所有投标文件。</w:t>
            </w:r>
          </w:p>
          <w:p w14:paraId="5E0413A1">
            <w:pPr>
              <w:jc w:val="both"/>
              <w:rPr>
                <w:rFonts w:hint="eastAsia"/>
                <w:color w:val="auto"/>
                <w:highlight w:val="none"/>
              </w:rPr>
            </w:pPr>
            <w:r>
              <w:rPr>
                <w:rFonts w:hint="eastAsia"/>
                <w:color w:val="auto"/>
                <w:highlight w:val="none"/>
              </w:rPr>
              <w:t>(2) U 盘须标注竞选人名称和项目名称并加盖竞选单位公章。</w:t>
            </w:r>
          </w:p>
        </w:tc>
      </w:tr>
      <w:tr w14:paraId="20EEE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8" w:type="dxa"/>
            <w:noWrap w:val="0"/>
            <w:vAlign w:val="center"/>
          </w:tcPr>
          <w:p w14:paraId="3BBD7EE1">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22</w:t>
            </w:r>
          </w:p>
        </w:tc>
        <w:tc>
          <w:tcPr>
            <w:tcW w:w="1897" w:type="dxa"/>
            <w:noWrap w:val="0"/>
            <w:vAlign w:val="center"/>
          </w:tcPr>
          <w:p w14:paraId="347A0C66">
            <w:pPr>
              <w:adjustRightInd w:val="0"/>
              <w:snapToGrid w:val="0"/>
              <w:spacing w:line="420" w:lineRule="exact"/>
              <w:jc w:val="center"/>
              <w:rPr>
                <w:rFonts w:hint="eastAsia" w:ascii="宋体" w:hAnsi="宋体" w:cs="宋体"/>
                <w:color w:val="auto"/>
                <w:kern w:val="0"/>
                <w:szCs w:val="21"/>
                <w:highlight w:val="none"/>
              </w:rPr>
            </w:pPr>
            <w:r>
              <w:rPr>
                <w:rFonts w:hint="eastAsia" w:ascii="宋体" w:hAnsi="宋体"/>
                <w:color w:val="auto"/>
                <w:szCs w:val="21"/>
                <w:highlight w:val="none"/>
              </w:rPr>
              <w:t>装订要求</w:t>
            </w:r>
          </w:p>
        </w:tc>
        <w:tc>
          <w:tcPr>
            <w:tcW w:w="6662" w:type="dxa"/>
            <w:noWrap w:val="0"/>
            <w:vAlign w:val="center"/>
          </w:tcPr>
          <w:p w14:paraId="7A5516AD">
            <w:pPr>
              <w:adjustRightInd w:val="0"/>
              <w:snapToGrid w:val="0"/>
              <w:spacing w:line="420" w:lineRule="exact"/>
              <w:ind w:firstLine="420" w:firstLineChars="200"/>
              <w:rPr>
                <w:rFonts w:hint="eastAsia"/>
                <w:color w:val="auto"/>
                <w:highlight w:val="none"/>
              </w:rPr>
            </w:pPr>
            <w:r>
              <w:rPr>
                <w:rFonts w:hint="eastAsia"/>
                <w:color w:val="auto"/>
                <w:highlight w:val="none"/>
              </w:rPr>
              <w:t>1、本工程应将竞选函部分、资格审查部分</w:t>
            </w:r>
            <w:r>
              <w:rPr>
                <w:rFonts w:hint="eastAsia"/>
                <w:color w:val="auto"/>
                <w:highlight w:val="none"/>
                <w:lang w:eastAsia="zh-CN"/>
              </w:rPr>
              <w:t>、</w:t>
            </w:r>
            <w:r>
              <w:rPr>
                <w:rFonts w:hint="eastAsia"/>
                <w:color w:val="auto"/>
                <w:highlight w:val="none"/>
                <w:lang w:val="en-US" w:eastAsia="zh-CN"/>
              </w:rPr>
              <w:t>经济部分</w:t>
            </w:r>
            <w:r>
              <w:rPr>
                <w:rFonts w:hint="eastAsia"/>
                <w:color w:val="auto"/>
                <w:highlight w:val="none"/>
              </w:rPr>
              <w:t>分别装</w:t>
            </w:r>
            <w:r>
              <w:rPr>
                <w:rFonts w:hint="eastAsia"/>
                <w:color w:val="auto"/>
                <w:highlight w:val="none"/>
                <w:lang w:val="en-US" w:eastAsia="zh-CN"/>
              </w:rPr>
              <w:t>订</w:t>
            </w:r>
            <w:r>
              <w:rPr>
                <w:rFonts w:hint="eastAsia"/>
                <w:color w:val="auto"/>
                <w:highlight w:val="none"/>
              </w:rPr>
              <w:t>成册；竞选保函部分（如有）无需装订。</w:t>
            </w:r>
          </w:p>
          <w:p w14:paraId="4C920CB7">
            <w:pPr>
              <w:wordWrap w:val="0"/>
              <w:topLinePunct/>
              <w:adjustRightInd w:val="0"/>
              <w:snapToGrid w:val="0"/>
              <w:spacing w:line="360" w:lineRule="auto"/>
              <w:ind w:firstLine="420" w:firstLineChars="200"/>
              <w:rPr>
                <w:rFonts w:hint="eastAsia"/>
                <w:color w:val="auto"/>
                <w:highlight w:val="none"/>
              </w:rPr>
            </w:pPr>
            <w:r>
              <w:rPr>
                <w:rFonts w:hint="eastAsia"/>
                <w:color w:val="auto"/>
                <w:highlight w:val="none"/>
              </w:rPr>
              <w:t>2、装订要求</w:t>
            </w:r>
          </w:p>
          <w:p w14:paraId="743233A7">
            <w:pPr>
              <w:wordWrap w:val="0"/>
              <w:topLinePunct/>
              <w:adjustRightInd w:val="0"/>
              <w:snapToGrid w:val="0"/>
              <w:spacing w:line="360" w:lineRule="auto"/>
              <w:ind w:firstLine="420" w:firstLineChars="200"/>
              <w:rPr>
                <w:rFonts w:hint="eastAsia"/>
                <w:color w:val="auto"/>
                <w:highlight w:val="none"/>
              </w:rPr>
            </w:pPr>
            <w:r>
              <w:rPr>
                <w:rFonts w:hint="eastAsia"/>
                <w:color w:val="auto"/>
                <w:highlight w:val="none"/>
              </w:rPr>
              <w:t>（1）竞选保函部分（如有）的装订要求</w:t>
            </w:r>
          </w:p>
          <w:p w14:paraId="48DDC9C4">
            <w:pPr>
              <w:wordWrap w:val="0"/>
              <w:topLinePunct/>
              <w:adjustRightInd w:val="0"/>
              <w:snapToGrid w:val="0"/>
              <w:spacing w:line="360" w:lineRule="auto"/>
              <w:ind w:firstLine="420" w:firstLineChars="200"/>
              <w:rPr>
                <w:rFonts w:hint="eastAsia"/>
                <w:color w:val="auto"/>
                <w:highlight w:val="none"/>
              </w:rPr>
            </w:pPr>
            <w:r>
              <w:rPr>
                <w:rFonts w:hint="eastAsia"/>
                <w:color w:val="auto"/>
                <w:highlight w:val="none"/>
              </w:rPr>
              <w:t>应按照比选文件规定的格式提供，无需装订，不编页码。</w:t>
            </w:r>
          </w:p>
          <w:p w14:paraId="7F4E4A30">
            <w:pPr>
              <w:wordWrap w:val="0"/>
              <w:topLinePunct/>
              <w:adjustRightInd w:val="0"/>
              <w:snapToGrid w:val="0"/>
              <w:spacing w:line="360" w:lineRule="auto"/>
              <w:ind w:firstLine="420" w:firstLineChars="200"/>
              <w:rPr>
                <w:rFonts w:hint="eastAsia"/>
                <w:color w:val="auto"/>
                <w:highlight w:val="none"/>
              </w:rPr>
            </w:pPr>
            <w:r>
              <w:rPr>
                <w:rFonts w:hint="eastAsia"/>
                <w:color w:val="auto"/>
                <w:highlight w:val="none"/>
              </w:rPr>
              <w:t>（2）竞选函部分的装订要求</w:t>
            </w:r>
          </w:p>
          <w:p w14:paraId="782707F1">
            <w:pPr>
              <w:adjustRightInd w:val="0"/>
              <w:snapToGrid w:val="0"/>
              <w:spacing w:line="420" w:lineRule="exact"/>
              <w:ind w:firstLine="420" w:firstLineChars="200"/>
              <w:rPr>
                <w:rFonts w:hint="eastAsia"/>
                <w:color w:val="auto"/>
                <w:highlight w:val="none"/>
                <w:lang w:val="en-US" w:eastAsia="zh-CN"/>
              </w:rPr>
            </w:pPr>
            <w:r>
              <w:rPr>
                <w:rFonts w:hint="eastAsia"/>
                <w:color w:val="auto"/>
                <w:highlight w:val="none"/>
              </w:rPr>
              <w:t>应按照比选文件的规定格式装订成册，并应编制目录，</w:t>
            </w:r>
            <w:r>
              <w:rPr>
                <w:rFonts w:hint="eastAsia"/>
                <w:color w:val="auto"/>
                <w:highlight w:val="none"/>
                <w:lang w:val="en-US" w:eastAsia="zh-CN"/>
              </w:rPr>
              <w:t>页码。</w:t>
            </w:r>
          </w:p>
          <w:p w14:paraId="547535EF">
            <w:pPr>
              <w:wordWrap w:val="0"/>
              <w:topLinePunct/>
              <w:adjustRightInd w:val="0"/>
              <w:snapToGrid w:val="0"/>
              <w:spacing w:line="360" w:lineRule="auto"/>
              <w:ind w:firstLine="420" w:firstLineChars="200"/>
              <w:rPr>
                <w:rFonts w:hint="eastAsia"/>
                <w:color w:val="auto"/>
                <w:highlight w:val="none"/>
              </w:rPr>
            </w:pPr>
            <w:r>
              <w:rPr>
                <w:rFonts w:hint="eastAsia"/>
                <w:color w:val="auto"/>
                <w:highlight w:val="none"/>
              </w:rPr>
              <w:t>（</w:t>
            </w:r>
            <w:r>
              <w:rPr>
                <w:rFonts w:hint="eastAsia"/>
                <w:color w:val="auto"/>
                <w:highlight w:val="none"/>
                <w:lang w:val="en-US" w:eastAsia="zh-CN"/>
              </w:rPr>
              <w:t>3</w:t>
            </w:r>
            <w:r>
              <w:rPr>
                <w:rFonts w:hint="eastAsia"/>
                <w:color w:val="auto"/>
                <w:highlight w:val="none"/>
              </w:rPr>
              <w:t>）</w:t>
            </w:r>
            <w:r>
              <w:rPr>
                <w:rFonts w:hint="eastAsia" w:ascii="Times New Roman" w:hAnsi="Times New Roman" w:eastAsia="宋体" w:cs="Times New Roman"/>
                <w:color w:val="auto"/>
                <w:kern w:val="2"/>
                <w:sz w:val="21"/>
                <w:szCs w:val="24"/>
                <w:highlight w:val="none"/>
                <w:lang w:val="en-US" w:eastAsia="zh-CN" w:bidi="ar-SA"/>
              </w:rPr>
              <w:t>经济部分</w:t>
            </w:r>
            <w:r>
              <w:rPr>
                <w:rFonts w:hint="eastAsia"/>
                <w:color w:val="auto"/>
                <w:highlight w:val="none"/>
              </w:rPr>
              <w:t>的装订要求</w:t>
            </w:r>
          </w:p>
          <w:p w14:paraId="6748BEFB">
            <w:pPr>
              <w:pStyle w:val="10"/>
              <w:ind w:firstLine="420" w:firstLineChars="200"/>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应按照比选文件的规定格式装订成册，并应编制目录，页码。</w:t>
            </w:r>
          </w:p>
          <w:p w14:paraId="7B436098">
            <w:pPr>
              <w:adjustRightInd w:val="0"/>
              <w:snapToGrid w:val="0"/>
              <w:spacing w:line="420" w:lineRule="exact"/>
              <w:ind w:firstLine="420" w:firstLineChars="200"/>
              <w:rPr>
                <w:rFonts w:hint="eastAsia"/>
                <w:color w:val="auto"/>
                <w:highlight w:val="none"/>
              </w:rPr>
            </w:pPr>
            <w:r>
              <w:rPr>
                <w:rFonts w:hint="eastAsia"/>
                <w:color w:val="auto"/>
                <w:highlight w:val="none"/>
              </w:rPr>
              <w:t>（</w:t>
            </w:r>
            <w:r>
              <w:rPr>
                <w:rFonts w:hint="eastAsia"/>
                <w:color w:val="auto"/>
                <w:highlight w:val="none"/>
                <w:lang w:val="en-US" w:eastAsia="zh-CN"/>
              </w:rPr>
              <w:t>4</w:t>
            </w:r>
            <w:r>
              <w:rPr>
                <w:rFonts w:hint="eastAsia"/>
                <w:color w:val="auto"/>
                <w:highlight w:val="none"/>
              </w:rPr>
              <w:t>）</w:t>
            </w:r>
            <w:r>
              <w:rPr>
                <w:rFonts w:hint="eastAsia" w:ascii="Times New Roman" w:hAnsi="Times New Roman" w:eastAsia="宋体" w:cs="Times New Roman"/>
                <w:color w:val="auto"/>
                <w:highlight w:val="none"/>
              </w:rPr>
              <w:t>资格</w:t>
            </w:r>
            <w:r>
              <w:rPr>
                <w:rFonts w:hint="eastAsia"/>
                <w:color w:val="auto"/>
                <w:highlight w:val="none"/>
              </w:rPr>
              <w:t>审查部分的装订要求</w:t>
            </w:r>
          </w:p>
          <w:p w14:paraId="3DFE00C0">
            <w:pPr>
              <w:adjustRightInd w:val="0"/>
              <w:snapToGrid w:val="0"/>
              <w:spacing w:line="420" w:lineRule="exact"/>
              <w:ind w:firstLine="420" w:firstLineChars="200"/>
              <w:rPr>
                <w:rFonts w:hint="eastAsia" w:eastAsia="宋体"/>
                <w:color w:val="auto"/>
                <w:highlight w:val="none"/>
                <w:lang w:eastAsia="zh-CN"/>
              </w:rPr>
            </w:pPr>
            <w:r>
              <w:rPr>
                <w:rFonts w:hint="eastAsia"/>
                <w:color w:val="auto"/>
                <w:highlight w:val="none"/>
              </w:rPr>
              <w:t>应按照比选文件的规定格式装订成册，并应编制目录，</w:t>
            </w:r>
            <w:r>
              <w:rPr>
                <w:rFonts w:hint="eastAsia"/>
                <w:color w:val="auto"/>
                <w:highlight w:val="none"/>
                <w:lang w:val="en-US" w:eastAsia="zh-CN"/>
              </w:rPr>
              <w:t>页码。</w:t>
            </w:r>
          </w:p>
        </w:tc>
      </w:tr>
      <w:tr w14:paraId="24710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188" w:type="dxa"/>
            <w:noWrap w:val="0"/>
            <w:vAlign w:val="center"/>
          </w:tcPr>
          <w:p w14:paraId="1C8369A3">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23</w:t>
            </w:r>
          </w:p>
        </w:tc>
        <w:tc>
          <w:tcPr>
            <w:tcW w:w="1897" w:type="dxa"/>
            <w:noWrap w:val="0"/>
            <w:vAlign w:val="center"/>
          </w:tcPr>
          <w:p w14:paraId="7D92D38D">
            <w:pPr>
              <w:snapToGrid w:val="0"/>
              <w:spacing w:line="420" w:lineRule="exact"/>
              <w:jc w:val="center"/>
              <w:rPr>
                <w:rFonts w:hint="eastAsia" w:ascii="宋体" w:hAnsi="宋体" w:cs="宋体"/>
                <w:color w:val="auto"/>
                <w:kern w:val="0"/>
                <w:szCs w:val="21"/>
                <w:highlight w:val="none"/>
              </w:rPr>
            </w:pPr>
            <w:r>
              <w:rPr>
                <w:rFonts w:hint="eastAsia" w:ascii="宋体" w:hAnsi="宋体" w:cs="MingLiU"/>
                <w:color w:val="auto"/>
                <w:kern w:val="0"/>
                <w:szCs w:val="21"/>
                <w:highlight w:val="none"/>
              </w:rPr>
              <w:t>竞选文件的密封</w:t>
            </w:r>
          </w:p>
        </w:tc>
        <w:tc>
          <w:tcPr>
            <w:tcW w:w="6662" w:type="dxa"/>
            <w:noWrap w:val="0"/>
            <w:vAlign w:val="center"/>
          </w:tcPr>
          <w:p w14:paraId="795667B7">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 竞选文件袋使用“竞选保函部分”袋（如有），“竞选函部分”袋、“资格审查部分”袋以及“竞选文件”大袋。</w:t>
            </w:r>
          </w:p>
          <w:p w14:paraId="447EA424">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 竞选保函装入“竞选保函部分”袋（如有），单独封装并加盖竞选单位公章，同时应按本表第 24 项的规定写明相应内容。</w:t>
            </w:r>
          </w:p>
          <w:p w14:paraId="1C2DD9F7">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竞选函部分</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u盘</w:t>
            </w:r>
            <w:r>
              <w:rPr>
                <w:rFonts w:hint="eastAsia" w:ascii="宋体" w:hAnsi="宋体" w:cs="宋体"/>
                <w:color w:val="auto"/>
                <w:szCs w:val="21"/>
                <w:highlight w:val="none"/>
              </w:rPr>
              <w:t>装入“竞选函部分”袋中，密封并加盖竞选单位公章。</w:t>
            </w:r>
          </w:p>
          <w:p w14:paraId="748B29D0">
            <w:pPr>
              <w:snapToGrid w:val="0"/>
              <w:spacing w:line="360" w:lineRule="auto"/>
              <w:ind w:firstLine="420" w:firstLineChars="200"/>
              <w:rPr>
                <w:rFonts w:hint="eastAsia"/>
                <w:color w:val="auto"/>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 xml:space="preserve"> </w:t>
            </w:r>
            <w:r>
              <w:rPr>
                <w:rFonts w:hint="eastAsia" w:ascii="Times New Roman" w:hAnsi="Times New Roman" w:eastAsia="宋体" w:cs="Times New Roman"/>
                <w:color w:val="auto"/>
                <w:kern w:val="2"/>
                <w:sz w:val="21"/>
                <w:szCs w:val="24"/>
                <w:highlight w:val="none"/>
                <w:lang w:val="en-US" w:eastAsia="zh-CN" w:bidi="ar-SA"/>
              </w:rPr>
              <w:t>经济部分</w:t>
            </w:r>
            <w:r>
              <w:rPr>
                <w:rFonts w:hint="eastAsia" w:ascii="宋体" w:hAnsi="宋体" w:cs="宋体"/>
                <w:color w:val="auto"/>
                <w:szCs w:val="21"/>
                <w:highlight w:val="none"/>
              </w:rPr>
              <w:t>装入“</w:t>
            </w:r>
            <w:r>
              <w:rPr>
                <w:rFonts w:hint="eastAsia" w:ascii="Times New Roman" w:hAnsi="Times New Roman" w:eastAsia="宋体" w:cs="Times New Roman"/>
                <w:color w:val="auto"/>
                <w:kern w:val="2"/>
                <w:sz w:val="21"/>
                <w:szCs w:val="24"/>
                <w:highlight w:val="none"/>
                <w:lang w:val="en-US" w:eastAsia="zh-CN" w:bidi="ar-SA"/>
              </w:rPr>
              <w:t>经济部分</w:t>
            </w:r>
            <w:r>
              <w:rPr>
                <w:rFonts w:hint="eastAsia" w:ascii="宋体" w:hAnsi="宋体" w:cs="宋体"/>
                <w:color w:val="auto"/>
                <w:szCs w:val="21"/>
                <w:highlight w:val="none"/>
              </w:rPr>
              <w:t>”袋中，密封并加盖竞选单位公章。</w:t>
            </w:r>
          </w:p>
          <w:p w14:paraId="3C3413C1">
            <w:pPr>
              <w:snapToGrid w:val="0"/>
              <w:spacing w:line="360" w:lineRule="auto"/>
              <w:ind w:firstLine="420" w:firstLineChars="200"/>
              <w:rPr>
                <w:rFonts w:hint="eastAsia"/>
                <w:color w:val="auto"/>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 xml:space="preserve">. </w:t>
            </w:r>
            <w:r>
              <w:rPr>
                <w:rFonts w:hint="eastAsia"/>
                <w:color w:val="auto"/>
                <w:highlight w:val="none"/>
              </w:rPr>
              <w:t>资格审查部分装入“资格审查部分”</w:t>
            </w:r>
            <w:r>
              <w:rPr>
                <w:rFonts w:hint="eastAsia" w:ascii="宋体" w:hAnsi="宋体" w:cs="宋体"/>
                <w:color w:val="auto"/>
                <w:szCs w:val="21"/>
                <w:highlight w:val="none"/>
              </w:rPr>
              <w:t>袋中，密封并在袋上加盖竞选单位公章，同时“资格审查部分”袋应按本表第24项的规定写明相应内容。</w:t>
            </w:r>
          </w:p>
          <w:p w14:paraId="3C2862AE">
            <w:pPr>
              <w:snapToGrid w:val="0"/>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.“竞选函部分”、“</w:t>
            </w:r>
            <w:r>
              <w:rPr>
                <w:rFonts w:hint="eastAsia" w:ascii="Times New Roman" w:hAnsi="Times New Roman" w:eastAsia="宋体" w:cs="Times New Roman"/>
                <w:color w:val="auto"/>
                <w:kern w:val="2"/>
                <w:sz w:val="21"/>
                <w:szCs w:val="24"/>
                <w:lang w:val="en-US" w:eastAsia="zh-CN" w:bidi="ar-SA"/>
              </w:rPr>
              <w:t>经济</w:t>
            </w:r>
            <w:r>
              <w:rPr>
                <w:rFonts w:hint="eastAsia" w:ascii="宋体" w:hAnsi="宋体" w:cs="宋体"/>
                <w:color w:val="auto"/>
                <w:szCs w:val="21"/>
                <w:highlight w:val="none"/>
              </w:rPr>
              <w:t>部分”等小袋装入“竞选文件”大袋中，密封并在大袋上加盖单位公章，同时“竞选文件”大袋应按本表第</w:t>
            </w:r>
            <w:r>
              <w:rPr>
                <w:rFonts w:hint="eastAsia" w:ascii="宋体" w:hAnsi="宋体" w:cs="宋体"/>
                <w:color w:val="auto"/>
                <w:szCs w:val="21"/>
                <w:highlight w:val="none"/>
                <w:lang w:val="en-US" w:eastAsia="zh-CN"/>
              </w:rPr>
              <w:t>24</w:t>
            </w:r>
            <w:r>
              <w:rPr>
                <w:rFonts w:hint="eastAsia" w:ascii="宋体" w:hAnsi="宋体" w:cs="宋体"/>
                <w:color w:val="auto"/>
                <w:szCs w:val="21"/>
                <w:highlight w:val="none"/>
              </w:rPr>
              <w:t>项的规定写明相应内容。大袋未按要求密封的，比选人或代理机构拒收。</w:t>
            </w:r>
          </w:p>
        </w:tc>
      </w:tr>
      <w:tr w14:paraId="2305D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8" w:type="dxa"/>
            <w:noWrap w:val="0"/>
            <w:vAlign w:val="center"/>
          </w:tcPr>
          <w:p w14:paraId="31DB120B">
            <w:pPr>
              <w:snapToGrid w:val="0"/>
              <w:spacing w:line="420" w:lineRule="exact"/>
              <w:ind w:firstLine="420" w:firstLineChars="200"/>
              <w:jc w:val="both"/>
              <w:rPr>
                <w:rFonts w:hint="eastAsia" w:ascii="宋体" w:hAnsi="宋体" w:cs="宋体"/>
                <w:color w:val="auto"/>
                <w:kern w:val="0"/>
                <w:szCs w:val="21"/>
                <w:highlight w:val="none"/>
              </w:rPr>
            </w:pPr>
            <w:r>
              <w:rPr>
                <w:rFonts w:hint="eastAsia" w:ascii="宋体" w:hAnsi="宋体" w:cs="宋体"/>
                <w:color w:val="auto"/>
                <w:kern w:val="0"/>
                <w:szCs w:val="21"/>
                <w:highlight w:val="none"/>
              </w:rPr>
              <w:t>24</w:t>
            </w:r>
          </w:p>
        </w:tc>
        <w:tc>
          <w:tcPr>
            <w:tcW w:w="1897" w:type="dxa"/>
            <w:noWrap w:val="0"/>
            <w:vAlign w:val="center"/>
          </w:tcPr>
          <w:p w14:paraId="7954749B">
            <w:pPr>
              <w:snapToGrid w:val="0"/>
              <w:spacing w:line="420" w:lineRule="exact"/>
              <w:jc w:val="both"/>
              <w:rPr>
                <w:rFonts w:hint="eastAsia" w:ascii="宋体" w:hAnsi="宋体" w:cs="宋体"/>
                <w:color w:val="auto"/>
                <w:kern w:val="0"/>
                <w:szCs w:val="21"/>
                <w:highlight w:val="none"/>
              </w:rPr>
            </w:pPr>
            <w:r>
              <w:rPr>
                <w:rFonts w:hint="eastAsia" w:ascii="宋体" w:hAnsi="宋体"/>
                <w:color w:val="auto"/>
                <w:szCs w:val="21"/>
                <w:highlight w:val="none"/>
              </w:rPr>
              <w:t>竞选文件袋的</w:t>
            </w:r>
            <w:r>
              <w:rPr>
                <w:rFonts w:hint="eastAsia" w:ascii="宋体" w:hAnsi="宋体" w:cs="宋体"/>
                <w:color w:val="auto"/>
                <w:kern w:val="0"/>
                <w:szCs w:val="21"/>
                <w:highlight w:val="none"/>
              </w:rPr>
              <w:t>封套上须写明</w:t>
            </w:r>
          </w:p>
        </w:tc>
        <w:tc>
          <w:tcPr>
            <w:tcW w:w="6662" w:type="dxa"/>
            <w:noWrap w:val="0"/>
            <w:vAlign w:val="center"/>
          </w:tcPr>
          <w:p w14:paraId="6BE4F95B">
            <w:pPr>
              <w:snapToGrid w:val="0"/>
              <w:spacing w:line="360" w:lineRule="auto"/>
              <w:ind w:firstLine="420" w:firstLineChars="200"/>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比选人名称：</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p>
          <w:p w14:paraId="02836994">
            <w:pPr>
              <w:snapToGrid w:val="0"/>
              <w:spacing w:line="360" w:lineRule="auto"/>
              <w:ind w:firstLine="420" w:firstLineChars="200"/>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竞选人名称：</w:t>
            </w:r>
            <w:r>
              <w:rPr>
                <w:rFonts w:hint="eastAsia" w:ascii="宋体" w:hAnsi="宋体" w:cs="宋体"/>
                <w:color w:val="auto"/>
                <w:kern w:val="0"/>
                <w:szCs w:val="21"/>
                <w:highlight w:val="none"/>
                <w:u w:val="single"/>
              </w:rPr>
              <w:t xml:space="preserve">                       </w:t>
            </w:r>
          </w:p>
          <w:p w14:paraId="0C68B3F4">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（项目名称）竞选文件</w:t>
            </w:r>
          </w:p>
          <w:p w14:paraId="7BD08FC7">
            <w:pPr>
              <w:adjustRightInd w:val="0"/>
              <w:snapToGrid w:val="0"/>
              <w:spacing w:line="420" w:lineRule="exact"/>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在</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时</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分前不得开启</w:t>
            </w:r>
          </w:p>
        </w:tc>
      </w:tr>
      <w:tr w14:paraId="2011E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8" w:type="dxa"/>
            <w:noWrap w:val="0"/>
            <w:vAlign w:val="center"/>
          </w:tcPr>
          <w:p w14:paraId="097140C3">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25</w:t>
            </w:r>
          </w:p>
        </w:tc>
        <w:tc>
          <w:tcPr>
            <w:tcW w:w="1897" w:type="dxa"/>
            <w:noWrap w:val="0"/>
            <w:vAlign w:val="center"/>
          </w:tcPr>
          <w:p w14:paraId="56B0F752">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竞选文件递交时间</w:t>
            </w:r>
          </w:p>
        </w:tc>
        <w:tc>
          <w:tcPr>
            <w:tcW w:w="6662" w:type="dxa"/>
            <w:noWrap w:val="0"/>
            <w:vAlign w:val="center"/>
          </w:tcPr>
          <w:p w14:paraId="15250BFF">
            <w:pPr>
              <w:adjustRightInd w:val="0"/>
              <w:snapToGrid w:val="0"/>
              <w:spacing w:line="420" w:lineRule="exact"/>
              <w:rPr>
                <w:rFonts w:hint="eastAsia" w:ascii="宋体" w:hAnsi="宋体"/>
                <w:color w:val="auto"/>
                <w:szCs w:val="21"/>
                <w:highlight w:val="none"/>
                <w:u w:val="single"/>
              </w:rPr>
            </w:pPr>
            <w:r>
              <w:rPr>
                <w:rFonts w:hint="eastAsia" w:ascii="宋体" w:hAnsi="宋体" w:cs="宋体"/>
                <w:color w:val="auto"/>
                <w:highlight w:val="none"/>
                <w:u w:val="single"/>
              </w:rPr>
              <w:t>202</w:t>
            </w:r>
            <w:r>
              <w:rPr>
                <w:rFonts w:hint="eastAsia" w:ascii="宋体" w:hAnsi="宋体" w:cs="宋体"/>
                <w:color w:val="auto"/>
                <w:highlight w:val="none"/>
                <w:u w:val="single"/>
                <w:lang w:val="en-US" w:eastAsia="zh-CN"/>
              </w:rPr>
              <w:t>6</w:t>
            </w:r>
            <w:r>
              <w:rPr>
                <w:rFonts w:hint="eastAsia" w:ascii="宋体" w:hAnsi="宋体" w:cs="宋体"/>
                <w:color w:val="auto"/>
                <w:highlight w:val="none"/>
                <w:u w:val="single"/>
              </w:rPr>
              <w:t>年</w:t>
            </w:r>
            <w:r>
              <w:rPr>
                <w:rFonts w:hint="eastAsia" w:ascii="宋体" w:hAnsi="宋体" w:cs="宋体"/>
                <w:color w:val="auto"/>
                <w:highlight w:val="none"/>
                <w:u w:val="single"/>
                <w:lang w:val="en-US" w:eastAsia="zh-CN"/>
              </w:rPr>
              <w:t>2</w:t>
            </w:r>
            <w:r>
              <w:rPr>
                <w:rFonts w:hint="eastAsia" w:ascii="宋体" w:hAnsi="宋体" w:cs="宋体"/>
                <w:color w:val="auto"/>
                <w:highlight w:val="none"/>
                <w:u w:val="single"/>
              </w:rPr>
              <w:t>月</w:t>
            </w:r>
            <w:r>
              <w:rPr>
                <w:rFonts w:hint="eastAsia" w:ascii="宋体" w:hAnsi="宋体" w:cs="宋体"/>
                <w:color w:val="auto"/>
                <w:highlight w:val="none"/>
                <w:u w:val="single"/>
                <w:lang w:val="en-US" w:eastAsia="zh-CN"/>
              </w:rPr>
              <w:t>5</w:t>
            </w:r>
            <w:r>
              <w:rPr>
                <w:rFonts w:hint="eastAsia" w:ascii="宋体" w:hAnsi="宋体" w:cs="宋体"/>
                <w:color w:val="auto"/>
                <w:highlight w:val="none"/>
                <w:u w:val="single"/>
              </w:rPr>
              <w:t>日</w:t>
            </w:r>
            <w:r>
              <w:rPr>
                <w:rFonts w:hint="eastAsia" w:ascii="宋体" w:hAnsi="宋体" w:cs="宋体"/>
                <w:color w:val="auto"/>
                <w:highlight w:val="none"/>
                <w:u w:val="single"/>
                <w:lang w:val="en-US" w:eastAsia="zh-CN"/>
              </w:rPr>
              <w:t>14</w:t>
            </w:r>
            <w:r>
              <w:rPr>
                <w:rFonts w:hint="eastAsia" w:ascii="宋体" w:hAnsi="宋体" w:cs="宋体"/>
                <w:color w:val="auto"/>
                <w:highlight w:val="none"/>
                <w:u w:val="single"/>
              </w:rPr>
              <w:t>时</w:t>
            </w:r>
            <w:r>
              <w:rPr>
                <w:rFonts w:hint="eastAsia" w:ascii="宋体" w:hAnsi="宋体" w:cs="宋体"/>
                <w:color w:val="auto"/>
                <w:highlight w:val="none"/>
                <w:u w:val="single"/>
                <w:lang w:val="en-US" w:eastAsia="zh-CN"/>
              </w:rPr>
              <w:t>00</w:t>
            </w:r>
            <w:r>
              <w:rPr>
                <w:rFonts w:hint="eastAsia" w:ascii="宋体" w:hAnsi="宋体" w:cs="宋体"/>
                <w:color w:val="auto"/>
                <w:highlight w:val="none"/>
                <w:u w:val="single"/>
              </w:rPr>
              <w:t>分至</w:t>
            </w:r>
            <w:r>
              <w:rPr>
                <w:rFonts w:hint="eastAsia" w:ascii="宋体" w:hAnsi="宋体" w:cs="宋体"/>
                <w:color w:val="auto"/>
                <w:highlight w:val="none"/>
                <w:u w:val="single"/>
                <w:lang w:val="en-US" w:eastAsia="zh-CN"/>
              </w:rPr>
              <w:t>14</w:t>
            </w:r>
            <w:r>
              <w:rPr>
                <w:rFonts w:hint="eastAsia" w:ascii="宋体" w:hAnsi="宋体" w:cs="宋体"/>
                <w:color w:val="auto"/>
                <w:highlight w:val="none"/>
                <w:u w:val="single"/>
              </w:rPr>
              <w:t>时</w:t>
            </w:r>
            <w:r>
              <w:rPr>
                <w:rFonts w:hint="eastAsia" w:ascii="宋体" w:hAnsi="宋体" w:cs="宋体"/>
                <w:color w:val="auto"/>
                <w:highlight w:val="none"/>
                <w:u w:val="single"/>
                <w:lang w:val="en-US" w:eastAsia="zh-CN"/>
              </w:rPr>
              <w:t>30</w:t>
            </w:r>
            <w:r>
              <w:rPr>
                <w:rFonts w:hint="eastAsia" w:ascii="宋体" w:hAnsi="宋体" w:cs="宋体"/>
                <w:color w:val="auto"/>
                <w:highlight w:val="none"/>
                <w:u w:val="single"/>
              </w:rPr>
              <w:t>分</w:t>
            </w:r>
          </w:p>
        </w:tc>
      </w:tr>
      <w:tr w14:paraId="39453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8" w:type="dxa"/>
            <w:noWrap w:val="0"/>
            <w:vAlign w:val="center"/>
          </w:tcPr>
          <w:p w14:paraId="471B10CA">
            <w:pPr>
              <w:snapToGrid w:val="0"/>
              <w:spacing w:line="4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26</w:t>
            </w:r>
          </w:p>
        </w:tc>
        <w:tc>
          <w:tcPr>
            <w:tcW w:w="1897" w:type="dxa"/>
            <w:noWrap w:val="0"/>
            <w:vAlign w:val="center"/>
          </w:tcPr>
          <w:p w14:paraId="4251448B">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竞选文件递交地点</w:t>
            </w:r>
          </w:p>
        </w:tc>
        <w:tc>
          <w:tcPr>
            <w:tcW w:w="6662" w:type="dxa"/>
            <w:noWrap w:val="0"/>
            <w:vAlign w:val="center"/>
          </w:tcPr>
          <w:p w14:paraId="087EF24B">
            <w:pPr>
              <w:adjustRightInd w:val="0"/>
              <w:snapToGrid w:val="0"/>
              <w:spacing w:line="420" w:lineRule="exact"/>
              <w:rPr>
                <w:rFonts w:hint="eastAsia" w:ascii="宋体" w:hAnsi="宋体" w:eastAsia="宋体" w:cs="宋体"/>
                <w:bCs/>
                <w:color w:val="auto"/>
                <w:kern w:val="0"/>
                <w:szCs w:val="21"/>
                <w:highlight w:val="none"/>
                <w:lang w:val="en-US" w:eastAsia="zh-CN"/>
              </w:rPr>
            </w:pPr>
            <w:r>
              <w:rPr>
                <w:rFonts w:hint="eastAsia" w:ascii="宋体" w:hAnsi="宋体" w:eastAsia="宋体" w:cs="宋体"/>
                <w:color w:val="auto"/>
                <w:kern w:val="0"/>
                <w:sz w:val="22"/>
                <w:szCs w:val="22"/>
                <w:highlight w:val="none"/>
                <w:lang w:eastAsia="zh-CN"/>
              </w:rPr>
              <w:t>成泸工程咨询有限公司</w:t>
            </w:r>
            <w:r>
              <w:rPr>
                <w:rFonts w:hint="eastAsia" w:ascii="宋体" w:hAnsi="宋体" w:eastAsia="宋体" w:cs="宋体"/>
                <w:color w:val="auto"/>
                <w:kern w:val="0"/>
                <w:sz w:val="22"/>
                <w:szCs w:val="22"/>
                <w:highlight w:val="none"/>
              </w:rPr>
              <w:t>（</w:t>
            </w:r>
            <w:r>
              <w:rPr>
                <w:rFonts w:hint="eastAsia" w:ascii="宋体" w:hAnsi="宋体" w:eastAsia="宋体" w:cs="宋体"/>
                <w:color w:val="auto"/>
                <w:kern w:val="0"/>
                <w:sz w:val="22"/>
                <w:szCs w:val="22"/>
                <w:highlight w:val="none"/>
                <w:lang w:eastAsia="zh-CN"/>
              </w:rPr>
              <w:t>重庆市彭水县</w:t>
            </w:r>
            <w:r>
              <w:rPr>
                <w:rFonts w:hint="eastAsia" w:ascii="宋体" w:hAnsi="宋体" w:eastAsia="宋体" w:cs="宋体"/>
                <w:color w:val="auto"/>
                <w:kern w:val="0"/>
                <w:sz w:val="22"/>
                <w:szCs w:val="22"/>
                <w:highlight w:val="none"/>
                <w:lang w:val="en-US" w:eastAsia="zh-CN"/>
              </w:rPr>
              <w:t>绍庆街道插旗街91号</w:t>
            </w:r>
            <w:r>
              <w:rPr>
                <w:rFonts w:hint="eastAsia" w:ascii="宋体" w:hAnsi="宋体" w:eastAsia="宋体" w:cs="宋体"/>
                <w:color w:val="auto"/>
                <w:kern w:val="0"/>
                <w:sz w:val="22"/>
                <w:szCs w:val="22"/>
                <w:highlight w:val="none"/>
              </w:rPr>
              <w:t>）</w:t>
            </w:r>
          </w:p>
        </w:tc>
      </w:tr>
      <w:tr w14:paraId="4B22F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1188" w:type="dxa"/>
            <w:noWrap w:val="0"/>
            <w:vAlign w:val="center"/>
          </w:tcPr>
          <w:p w14:paraId="051E8D6B">
            <w:pPr>
              <w:snapToGrid w:val="0"/>
              <w:spacing w:line="4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27</w:t>
            </w:r>
          </w:p>
        </w:tc>
        <w:tc>
          <w:tcPr>
            <w:tcW w:w="1897" w:type="dxa"/>
            <w:noWrap w:val="0"/>
            <w:vAlign w:val="center"/>
          </w:tcPr>
          <w:p w14:paraId="610792E6">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是否退还竞选文件</w:t>
            </w:r>
          </w:p>
        </w:tc>
        <w:tc>
          <w:tcPr>
            <w:tcW w:w="6662" w:type="dxa"/>
            <w:noWrap w:val="0"/>
            <w:vAlign w:val="center"/>
          </w:tcPr>
          <w:p w14:paraId="1A55456F">
            <w:pPr>
              <w:snapToGrid w:val="0"/>
              <w:spacing w:line="42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■否</w:t>
            </w:r>
          </w:p>
          <w:p w14:paraId="148F28B0">
            <w:pPr>
              <w:snapToGrid w:val="0"/>
              <w:spacing w:line="42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口是</w:t>
            </w:r>
          </w:p>
        </w:tc>
      </w:tr>
      <w:tr w14:paraId="0CBBB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1188" w:type="dxa"/>
            <w:noWrap w:val="0"/>
            <w:vAlign w:val="center"/>
          </w:tcPr>
          <w:p w14:paraId="2DAE3CCD">
            <w:pPr>
              <w:snapToGrid w:val="0"/>
              <w:spacing w:line="4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28</w:t>
            </w:r>
          </w:p>
        </w:tc>
        <w:tc>
          <w:tcPr>
            <w:tcW w:w="1897" w:type="dxa"/>
            <w:noWrap w:val="0"/>
            <w:vAlign w:val="center"/>
          </w:tcPr>
          <w:p w14:paraId="024BB471">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比选时间和地点</w:t>
            </w:r>
          </w:p>
        </w:tc>
        <w:tc>
          <w:tcPr>
            <w:tcW w:w="6662" w:type="dxa"/>
            <w:noWrap w:val="0"/>
            <w:vAlign w:val="center"/>
          </w:tcPr>
          <w:p w14:paraId="6EB748B5">
            <w:pPr>
              <w:adjustRightInd w:val="0"/>
              <w:snapToGrid w:val="0"/>
              <w:spacing w:line="42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比选时间：</w:t>
            </w:r>
            <w:r>
              <w:rPr>
                <w:rFonts w:hint="eastAsia" w:ascii="宋体" w:hAnsi="宋体" w:cs="宋体"/>
                <w:color w:val="auto"/>
                <w:kern w:val="0"/>
                <w:szCs w:val="21"/>
                <w:highlight w:val="none"/>
                <w:u w:val="single"/>
              </w:rPr>
              <w:t>202</w:t>
            </w:r>
            <w:r>
              <w:rPr>
                <w:rFonts w:hint="eastAsia" w:ascii="宋体" w:hAnsi="宋体" w:cs="宋体"/>
                <w:color w:val="auto"/>
                <w:kern w:val="0"/>
                <w:szCs w:val="21"/>
                <w:highlight w:val="none"/>
                <w:u w:val="single"/>
                <w:lang w:val="en-US" w:eastAsia="zh-CN"/>
              </w:rPr>
              <w:t>6</w:t>
            </w:r>
            <w:r>
              <w:rPr>
                <w:rFonts w:hint="eastAsia" w:ascii="宋体" w:hAnsi="宋体" w:cs="宋体"/>
                <w:color w:val="auto"/>
                <w:kern w:val="0"/>
                <w:szCs w:val="21"/>
                <w:highlight w:val="none"/>
                <w:u w:val="single"/>
              </w:rPr>
              <w:t>年</w:t>
            </w:r>
            <w:r>
              <w:rPr>
                <w:rFonts w:hint="eastAsia" w:ascii="宋体" w:hAnsi="宋体" w:cs="宋体"/>
                <w:color w:val="auto"/>
                <w:kern w:val="0"/>
                <w:szCs w:val="21"/>
                <w:highlight w:val="none"/>
                <w:u w:val="single"/>
                <w:lang w:val="en-US" w:eastAsia="zh-CN"/>
              </w:rPr>
              <w:t>2</w:t>
            </w:r>
            <w:r>
              <w:rPr>
                <w:rFonts w:hint="eastAsia" w:ascii="宋体" w:hAnsi="宋体" w:cs="宋体"/>
                <w:color w:val="auto"/>
                <w:kern w:val="0"/>
                <w:szCs w:val="21"/>
                <w:highlight w:val="none"/>
                <w:u w:val="single"/>
              </w:rPr>
              <w:t>月</w:t>
            </w:r>
            <w:r>
              <w:rPr>
                <w:rFonts w:hint="eastAsia" w:ascii="宋体" w:hAnsi="宋体" w:cs="宋体"/>
                <w:color w:val="auto"/>
                <w:kern w:val="0"/>
                <w:szCs w:val="21"/>
                <w:highlight w:val="none"/>
                <w:u w:val="single"/>
                <w:lang w:val="en-US" w:eastAsia="zh-CN"/>
              </w:rPr>
              <w:t>5</w:t>
            </w:r>
            <w:r>
              <w:rPr>
                <w:rFonts w:hint="eastAsia" w:ascii="宋体" w:hAnsi="宋体" w:cs="宋体"/>
                <w:color w:val="auto"/>
                <w:kern w:val="0"/>
                <w:szCs w:val="21"/>
                <w:highlight w:val="none"/>
                <w:u w:val="single"/>
              </w:rPr>
              <w:t>日</w:t>
            </w:r>
            <w:r>
              <w:rPr>
                <w:rFonts w:hint="eastAsia" w:ascii="宋体" w:hAnsi="宋体" w:cs="宋体"/>
                <w:color w:val="auto"/>
                <w:kern w:val="0"/>
                <w:szCs w:val="21"/>
                <w:highlight w:val="none"/>
                <w:u w:val="single"/>
                <w:lang w:val="en-US" w:eastAsia="zh-CN"/>
              </w:rPr>
              <w:t>14</w:t>
            </w:r>
            <w:r>
              <w:rPr>
                <w:rFonts w:hint="eastAsia" w:ascii="宋体" w:hAnsi="宋体"/>
                <w:color w:val="auto"/>
                <w:szCs w:val="21"/>
                <w:highlight w:val="none"/>
                <w:u w:val="single"/>
              </w:rPr>
              <w:t>时</w:t>
            </w:r>
            <w:r>
              <w:rPr>
                <w:rFonts w:hint="eastAsia" w:ascii="宋体" w:hAnsi="宋体"/>
                <w:color w:val="auto"/>
                <w:szCs w:val="21"/>
                <w:highlight w:val="none"/>
                <w:u w:val="single"/>
                <w:lang w:val="en-US" w:eastAsia="zh-CN"/>
              </w:rPr>
              <w:t>30</w:t>
            </w:r>
            <w:r>
              <w:rPr>
                <w:rFonts w:hint="eastAsia" w:ascii="宋体" w:hAnsi="宋体"/>
                <w:color w:val="auto"/>
                <w:szCs w:val="21"/>
                <w:highlight w:val="none"/>
                <w:u w:val="single"/>
              </w:rPr>
              <w:t>分</w:t>
            </w:r>
          </w:p>
          <w:p w14:paraId="49F59E20">
            <w:pPr>
              <w:snapToGrid w:val="0"/>
              <w:spacing w:line="420" w:lineRule="exact"/>
              <w:rPr>
                <w:rFonts w:hint="eastAsia" w:ascii="宋体" w:hAnsi="宋体" w:eastAsia="宋体" w:cs="宋体"/>
                <w:bCs/>
                <w:color w:val="auto"/>
                <w:kern w:val="0"/>
                <w:szCs w:val="21"/>
                <w:highlight w:val="none"/>
                <w:lang w:eastAsia="zh-CN"/>
              </w:rPr>
            </w:pPr>
            <w:r>
              <w:rPr>
                <w:rFonts w:hint="eastAsia" w:ascii="宋体" w:hAnsi="宋体" w:cs="宋体"/>
                <w:color w:val="auto"/>
                <w:kern w:val="0"/>
                <w:szCs w:val="21"/>
                <w:highlight w:val="none"/>
              </w:rPr>
              <w:t>比选地点：</w:t>
            </w:r>
            <w:r>
              <w:rPr>
                <w:rFonts w:hint="eastAsia" w:ascii="宋体" w:hAnsi="宋体" w:cs="宋体"/>
                <w:bCs/>
                <w:color w:val="auto"/>
                <w:kern w:val="0"/>
                <w:szCs w:val="21"/>
                <w:highlight w:val="none"/>
                <w:lang w:val="en-US" w:eastAsia="zh-CN"/>
              </w:rPr>
              <w:t>同</w:t>
            </w:r>
            <w:r>
              <w:rPr>
                <w:rFonts w:hint="eastAsia" w:ascii="宋体" w:hAnsi="宋体" w:cs="宋体"/>
                <w:color w:val="auto"/>
                <w:kern w:val="0"/>
                <w:szCs w:val="21"/>
                <w:highlight w:val="none"/>
              </w:rPr>
              <w:t>竞选文件递交地点</w:t>
            </w:r>
          </w:p>
        </w:tc>
      </w:tr>
      <w:tr w14:paraId="4B84E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8" w:type="dxa"/>
            <w:noWrap w:val="0"/>
            <w:vAlign w:val="center"/>
          </w:tcPr>
          <w:p w14:paraId="7F77EA7C">
            <w:pPr>
              <w:snapToGrid w:val="0"/>
              <w:spacing w:line="420" w:lineRule="exact"/>
              <w:jc w:val="center"/>
              <w:rPr>
                <w:rFonts w:ascii="宋体" w:hAnsi="宋体" w:cs="宋体"/>
                <w:color w:val="auto"/>
                <w:szCs w:val="21"/>
                <w:highlight w:val="none"/>
              </w:rPr>
            </w:pPr>
            <w:r>
              <w:rPr>
                <w:rFonts w:hint="eastAsia" w:ascii="宋体" w:hAnsi="宋体" w:cs="宋体"/>
                <w:color w:val="auto"/>
                <w:kern w:val="0"/>
                <w:szCs w:val="21"/>
                <w:highlight w:val="none"/>
              </w:rPr>
              <w:t>29</w:t>
            </w:r>
          </w:p>
        </w:tc>
        <w:tc>
          <w:tcPr>
            <w:tcW w:w="1897" w:type="dxa"/>
            <w:noWrap w:val="0"/>
            <w:vAlign w:val="center"/>
          </w:tcPr>
          <w:p w14:paraId="275691EA">
            <w:pPr>
              <w:snapToGrid w:val="0"/>
              <w:spacing w:line="420" w:lineRule="exact"/>
              <w:jc w:val="center"/>
              <w:rPr>
                <w:rFonts w:hint="eastAsia" w:ascii="宋体" w:hAnsi="宋体" w:cs="宋体"/>
                <w:color w:val="auto"/>
                <w:szCs w:val="21"/>
                <w:highlight w:val="none"/>
              </w:rPr>
            </w:pPr>
            <w:r>
              <w:rPr>
                <w:rFonts w:hint="eastAsia" w:ascii="宋体" w:hAnsi="宋体" w:cs="宋体"/>
                <w:color w:val="auto"/>
                <w:kern w:val="0"/>
                <w:szCs w:val="21"/>
                <w:highlight w:val="none"/>
              </w:rPr>
              <w:t>比选程序</w:t>
            </w:r>
          </w:p>
        </w:tc>
        <w:tc>
          <w:tcPr>
            <w:tcW w:w="6662" w:type="dxa"/>
            <w:noWrap w:val="0"/>
            <w:vAlign w:val="center"/>
          </w:tcPr>
          <w:p w14:paraId="771BD906">
            <w:pPr>
              <w:tabs>
                <w:tab w:val="left" w:pos="436"/>
                <w:tab w:val="left" w:pos="492"/>
              </w:tabs>
              <w:snapToGrid w:val="0"/>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主持人按下列程序进行比选：</w:t>
            </w:r>
          </w:p>
          <w:p w14:paraId="6D5B3A3B">
            <w:pPr>
              <w:tabs>
                <w:tab w:val="left" w:pos="436"/>
                <w:tab w:val="left" w:pos="492"/>
              </w:tabs>
              <w:snapToGrid w:val="0"/>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1.宣布比选纪律。</w:t>
            </w:r>
          </w:p>
          <w:p w14:paraId="7156F907">
            <w:pPr>
              <w:tabs>
                <w:tab w:val="left" w:pos="436"/>
                <w:tab w:val="left" w:pos="492"/>
              </w:tabs>
              <w:snapToGrid w:val="0"/>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2.宣布比选人、唱标人、记录人等有关人员姓名。</w:t>
            </w:r>
          </w:p>
          <w:p w14:paraId="083E7782">
            <w:pPr>
              <w:tabs>
                <w:tab w:val="left" w:pos="436"/>
                <w:tab w:val="left" w:pos="492"/>
              </w:tabs>
              <w:snapToGrid w:val="0"/>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3.公布在竞选文件递交截止时间前递交竞选文件的竞选人名称。</w:t>
            </w:r>
          </w:p>
          <w:p w14:paraId="2379779F">
            <w:pPr>
              <w:tabs>
                <w:tab w:val="left" w:pos="436"/>
                <w:tab w:val="left" w:pos="492"/>
              </w:tabs>
              <w:snapToGrid w:val="0"/>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核验参加比选会的法定代表人或授权委托人本人身份证原件、法定代表人身份证明原件、法定代表人授权委托书原件（法定代表人本人参加不提供），以确认其身份合法有效；若竞选人代表身份核验不合格，不得参加比选会，其竞选文件不予开启。</w:t>
            </w:r>
          </w:p>
          <w:p w14:paraId="59CD19F1">
            <w:pPr>
              <w:tabs>
                <w:tab w:val="left" w:pos="436"/>
                <w:tab w:val="left" w:pos="492"/>
              </w:tabs>
              <w:snapToGrid w:val="0"/>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5.竞选文件的密封检查：竞选人可对自己或其他竞选人的竞选文件封装情况进行检查，以确认其竞选文件密封完好。</w:t>
            </w:r>
          </w:p>
          <w:p w14:paraId="15D3E730">
            <w:pPr>
              <w:tabs>
                <w:tab w:val="left" w:pos="436"/>
                <w:tab w:val="left" w:pos="492"/>
              </w:tabs>
              <w:snapToGrid w:val="0"/>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6.现场展示竞选保证金缴纳情况并作如实记录。</w:t>
            </w:r>
          </w:p>
          <w:p w14:paraId="1956779B">
            <w:pPr>
              <w:tabs>
                <w:tab w:val="left" w:pos="436"/>
                <w:tab w:val="left" w:pos="492"/>
              </w:tabs>
              <w:snapToGrid w:val="0"/>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6.1展示采用方式一缴纳保证金情况，并将异常情况在比选记录表“备注”栏中记录。</w:t>
            </w:r>
          </w:p>
          <w:p w14:paraId="796CE81E">
            <w:pPr>
              <w:tabs>
                <w:tab w:val="left" w:pos="436"/>
                <w:tab w:val="left" w:pos="492"/>
              </w:tabs>
              <w:snapToGrid w:val="0"/>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6.2展示采用方式二缴纳保证金情况，并将异常情况在比选记录表“备注”栏中记录。纸质竞选保函复印件与比选记录表一并交由评标委员会评审。</w:t>
            </w:r>
          </w:p>
          <w:p w14:paraId="3F360B99">
            <w:pPr>
              <w:tabs>
                <w:tab w:val="left" w:pos="436"/>
                <w:tab w:val="left" w:pos="492"/>
              </w:tabs>
              <w:snapToGrid w:val="0"/>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7.公布最高限价，以便比选小组评审。</w:t>
            </w:r>
          </w:p>
          <w:p w14:paraId="400C1483">
            <w:pPr>
              <w:tabs>
                <w:tab w:val="left" w:pos="436"/>
                <w:tab w:val="left" w:pos="492"/>
              </w:tabs>
              <w:snapToGrid w:val="0"/>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8.逐单位随机开启竞选文件，公布竞选人名称、竞选总报价、质量要求、工期等内容，现场查询竞选人是否在“信用中国”网站被列为失信被执行人且在被执行期内；所有信息记录在案。</w:t>
            </w:r>
          </w:p>
          <w:p w14:paraId="3CC5C064">
            <w:pPr>
              <w:tabs>
                <w:tab w:val="left" w:pos="436"/>
                <w:tab w:val="left" w:pos="492"/>
              </w:tabs>
              <w:snapToGrid w:val="0"/>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9.竞选人代表、比选人代表、监标人、记录人等有关人员在比选记录上签字确认。因其他原因未能签字的，视为默认开标结果。</w:t>
            </w:r>
          </w:p>
          <w:p w14:paraId="56FDBAD0">
            <w:pPr>
              <w:tabs>
                <w:tab w:val="left" w:pos="436"/>
                <w:tab w:val="left" w:pos="492"/>
              </w:tabs>
              <w:snapToGrid w:val="0"/>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10. 竞选人代表比选人代表、监标人、记录人等有关人员在开标记录上签字确认；</w:t>
            </w:r>
          </w:p>
          <w:p w14:paraId="15866650">
            <w:pPr>
              <w:tabs>
                <w:tab w:val="left" w:pos="436"/>
                <w:tab w:val="left" w:pos="492"/>
              </w:tabs>
              <w:snapToGrid w:val="0"/>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11.比选结束。</w:t>
            </w:r>
          </w:p>
        </w:tc>
      </w:tr>
      <w:tr w14:paraId="3E935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8" w:type="dxa"/>
            <w:noWrap w:val="0"/>
            <w:vAlign w:val="center"/>
          </w:tcPr>
          <w:p w14:paraId="116EF54B">
            <w:pPr>
              <w:snapToGrid w:val="0"/>
              <w:spacing w:line="4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30</w:t>
            </w:r>
          </w:p>
        </w:tc>
        <w:tc>
          <w:tcPr>
            <w:tcW w:w="1897" w:type="dxa"/>
            <w:noWrap w:val="0"/>
            <w:vAlign w:val="center"/>
          </w:tcPr>
          <w:p w14:paraId="6AF1B132">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比选小组的组建</w:t>
            </w:r>
          </w:p>
        </w:tc>
        <w:tc>
          <w:tcPr>
            <w:tcW w:w="6662" w:type="dxa"/>
            <w:noWrap w:val="0"/>
            <w:vAlign w:val="center"/>
          </w:tcPr>
          <w:p w14:paraId="107FD004">
            <w:pPr>
              <w:autoSpaceDE w:val="0"/>
              <w:autoSpaceDN w:val="0"/>
              <w:adjustRightInd w:val="0"/>
              <w:snapToGrid w:val="0"/>
              <w:spacing w:line="420" w:lineRule="exact"/>
              <w:rPr>
                <w:rFonts w:hint="eastAsia" w:ascii="宋体" w:hAnsi="宋体"/>
                <w:color w:val="auto"/>
                <w:kern w:val="0"/>
                <w:highlight w:val="none"/>
              </w:rPr>
            </w:pPr>
            <w:r>
              <w:rPr>
                <w:rFonts w:hint="eastAsia" w:ascii="宋体" w:hAnsi="宋体"/>
                <w:color w:val="auto"/>
                <w:kern w:val="0"/>
                <w:highlight w:val="none"/>
              </w:rPr>
              <w:t>1、评标委员会构成：3人及以上单数；</w:t>
            </w:r>
          </w:p>
          <w:p w14:paraId="541015FF">
            <w:pPr>
              <w:autoSpaceDE w:val="0"/>
              <w:autoSpaceDN w:val="0"/>
              <w:adjustRightInd w:val="0"/>
              <w:snapToGrid w:val="0"/>
              <w:spacing w:line="420" w:lineRule="exact"/>
              <w:rPr>
                <w:rFonts w:hint="eastAsia" w:ascii="宋体" w:hAnsi="宋体"/>
                <w:color w:val="auto"/>
                <w:kern w:val="0"/>
                <w:highlight w:val="none"/>
              </w:rPr>
            </w:pPr>
            <w:r>
              <w:rPr>
                <w:rFonts w:hint="eastAsia" w:ascii="宋体" w:hAnsi="宋体"/>
                <w:color w:val="auto"/>
                <w:kern w:val="0"/>
                <w:highlight w:val="none"/>
              </w:rPr>
              <w:t>2、评标专家确定方式：由比选人按法律法规及相关规定组建评审（标）小组评审（标）专家依法律法规及相关规定产生。</w:t>
            </w:r>
          </w:p>
        </w:tc>
      </w:tr>
      <w:tr w14:paraId="1E133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88" w:type="dxa"/>
            <w:noWrap w:val="0"/>
            <w:vAlign w:val="center"/>
          </w:tcPr>
          <w:p w14:paraId="20307A14">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31</w:t>
            </w:r>
          </w:p>
        </w:tc>
        <w:tc>
          <w:tcPr>
            <w:tcW w:w="1897" w:type="dxa"/>
            <w:noWrap w:val="0"/>
            <w:vAlign w:val="center"/>
          </w:tcPr>
          <w:p w14:paraId="43D02842">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是否授权比选小组</w:t>
            </w:r>
          </w:p>
          <w:p w14:paraId="3DFA3DFF">
            <w:pPr>
              <w:snapToGrid w:val="0"/>
              <w:spacing w:line="4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确定中选人</w:t>
            </w:r>
          </w:p>
        </w:tc>
        <w:tc>
          <w:tcPr>
            <w:tcW w:w="6662" w:type="dxa"/>
            <w:noWrap w:val="0"/>
            <w:vAlign w:val="center"/>
          </w:tcPr>
          <w:p w14:paraId="4B0899E9">
            <w:pPr>
              <w:autoSpaceDE w:val="0"/>
              <w:autoSpaceDN w:val="0"/>
              <w:adjustRightInd w:val="0"/>
              <w:snapToGrid w:val="0"/>
              <w:spacing w:line="420" w:lineRule="exact"/>
              <w:rPr>
                <w:rFonts w:hint="eastAsia" w:ascii="宋体" w:hAnsi="宋体"/>
                <w:color w:val="auto"/>
                <w:kern w:val="0"/>
                <w:highlight w:val="none"/>
              </w:rPr>
            </w:pPr>
            <w:r>
              <w:rPr>
                <w:rFonts w:hint="eastAsia" w:ascii="宋体" w:hAnsi="宋体"/>
                <w:color w:val="auto"/>
                <w:kern w:val="0"/>
                <w:highlight w:val="none"/>
              </w:rPr>
              <w:t>否， 按第三章比选办法的规定推荐 1-3 名中选候选人。</w:t>
            </w:r>
          </w:p>
        </w:tc>
      </w:tr>
      <w:tr w14:paraId="01ABD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8" w:type="dxa"/>
            <w:noWrap w:val="0"/>
            <w:vAlign w:val="center"/>
          </w:tcPr>
          <w:p w14:paraId="587F22C8">
            <w:pPr>
              <w:snapToGrid w:val="0"/>
              <w:spacing w:line="420" w:lineRule="exact"/>
              <w:jc w:val="center"/>
              <w:rPr>
                <w:rFonts w:hint="eastAsia" w:ascii="宋体" w:hAnsi="宋体" w:cs="宋体"/>
                <w:color w:val="auto"/>
                <w:kern w:val="0"/>
                <w:szCs w:val="21"/>
                <w:highlight w:val="none"/>
              </w:rPr>
            </w:pPr>
            <w:r>
              <w:rPr>
                <w:rFonts w:hint="eastAsia" w:ascii="宋体" w:hAnsi="宋体"/>
                <w:color w:val="auto"/>
                <w:kern w:val="0"/>
                <w:szCs w:val="21"/>
                <w:highlight w:val="none"/>
              </w:rPr>
              <w:t>3</w:t>
            </w:r>
            <w:r>
              <w:rPr>
                <w:rFonts w:hint="eastAsia" w:ascii="宋体" w:hAnsi="宋体"/>
                <w:color w:val="auto"/>
                <w:kern w:val="0"/>
                <w:szCs w:val="21"/>
                <w:highlight w:val="none"/>
                <w:lang w:val="en-US" w:eastAsia="zh-CN"/>
              </w:rPr>
              <w:t>2</w:t>
            </w:r>
          </w:p>
        </w:tc>
        <w:tc>
          <w:tcPr>
            <w:tcW w:w="1897" w:type="dxa"/>
            <w:noWrap w:val="0"/>
            <w:vAlign w:val="center"/>
          </w:tcPr>
          <w:p w14:paraId="0A19B3DB">
            <w:pPr>
              <w:snapToGrid w:val="0"/>
              <w:spacing w:line="420" w:lineRule="exact"/>
              <w:jc w:val="center"/>
              <w:rPr>
                <w:rFonts w:hint="eastAsia" w:ascii="宋体" w:hAnsi="宋体" w:cs="宋体"/>
                <w:color w:val="auto"/>
                <w:kern w:val="0"/>
                <w:szCs w:val="21"/>
                <w:highlight w:val="none"/>
              </w:rPr>
            </w:pPr>
            <w:r>
              <w:rPr>
                <w:rFonts w:hint="eastAsia" w:ascii="宋体" w:hAnsi="宋体"/>
                <w:color w:val="auto"/>
                <w:kern w:val="0"/>
                <w:szCs w:val="21"/>
                <w:highlight w:val="none"/>
              </w:rPr>
              <w:t xml:space="preserve"> 比选代理服务费</w:t>
            </w:r>
          </w:p>
        </w:tc>
        <w:tc>
          <w:tcPr>
            <w:tcW w:w="6662" w:type="dxa"/>
            <w:noWrap w:val="0"/>
            <w:vAlign w:val="center"/>
          </w:tcPr>
          <w:p w14:paraId="768EACA6">
            <w:pPr>
              <w:spacing w:line="360" w:lineRule="auto"/>
              <w:ind w:firstLine="312" w:firstLineChars="149"/>
              <w:rPr>
                <w:rFonts w:hint="eastAsia"/>
                <w:color w:val="auto"/>
                <w:highlight w:val="none"/>
              </w:rPr>
            </w:pPr>
            <w:r>
              <w:rPr>
                <w:color w:val="auto"/>
                <w:highlight w:val="none"/>
              </w:rPr>
              <w:t xml:space="preserve"> </w:t>
            </w:r>
            <w:r>
              <w:rPr>
                <w:rFonts w:hint="eastAsia"/>
                <w:color w:val="auto"/>
                <w:highlight w:val="none"/>
              </w:rPr>
              <w:t>1.本工程的比选代理服务费由中选人支付。该项目比选工作结束后（即中选人在领取中选通知书之前），应向比选代理机构一次性支付相应的比选代理服务费用。</w:t>
            </w:r>
          </w:p>
          <w:p w14:paraId="754EE48A">
            <w:pPr>
              <w:pStyle w:val="10"/>
              <w:spacing w:line="360" w:lineRule="auto"/>
              <w:ind w:firstLine="453" w:firstLineChars="216"/>
              <w:rPr>
                <w:rFonts w:hint="eastAsia" w:ascii="宋体" w:hAnsi="宋体" w:cs="宋体"/>
                <w:color w:val="auto"/>
                <w:kern w:val="0"/>
                <w:szCs w:val="21"/>
                <w:highlight w:val="none"/>
              </w:rPr>
            </w:pPr>
            <w:r>
              <w:rPr>
                <w:rFonts w:hint="eastAsia" w:ascii="Times New Roman" w:hAnsi="Times New Roman" w:eastAsia="宋体" w:cs="Times New Roman"/>
                <w:color w:val="auto"/>
                <w:kern w:val="2"/>
                <w:sz w:val="21"/>
                <w:szCs w:val="24"/>
                <w:highlight w:val="none"/>
                <w:lang w:val="en-US" w:eastAsia="zh-CN" w:bidi="ar-SA"/>
              </w:rPr>
              <w:t>2.收费标准参照招标代理费参考国家发改价格[2011]534号文件规定的收费标准。，竞选人在报价时自行将此费用考</w:t>
            </w:r>
            <w:r>
              <w:rPr>
                <w:rFonts w:hint="eastAsia"/>
                <w:color w:val="auto"/>
                <w:sz w:val="21"/>
                <w:highlight w:val="none"/>
                <w:lang w:val="en-US" w:eastAsia="zh-CN"/>
              </w:rPr>
              <w:t>虑在投标报价中，中标后比选人不得向中标人支付此笔费用。</w:t>
            </w:r>
          </w:p>
        </w:tc>
      </w:tr>
      <w:tr w14:paraId="70D98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188" w:type="dxa"/>
            <w:noWrap w:val="0"/>
            <w:vAlign w:val="center"/>
          </w:tcPr>
          <w:p w14:paraId="77D60FAD">
            <w:pPr>
              <w:snapToGrid w:val="0"/>
              <w:spacing w:line="42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3</w:t>
            </w:r>
            <w:r>
              <w:rPr>
                <w:rFonts w:hint="eastAsia" w:ascii="宋体" w:hAnsi="宋体"/>
                <w:color w:val="auto"/>
                <w:kern w:val="0"/>
                <w:szCs w:val="21"/>
                <w:highlight w:val="none"/>
                <w:lang w:val="en-US" w:eastAsia="zh-CN"/>
              </w:rPr>
              <w:t>3</w:t>
            </w:r>
          </w:p>
        </w:tc>
        <w:tc>
          <w:tcPr>
            <w:tcW w:w="1897" w:type="dxa"/>
            <w:noWrap w:val="0"/>
            <w:vAlign w:val="center"/>
          </w:tcPr>
          <w:p w14:paraId="5001C04F">
            <w:pPr>
              <w:snapToGrid w:val="0"/>
              <w:spacing w:line="42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比选结果公示</w:t>
            </w:r>
          </w:p>
        </w:tc>
        <w:tc>
          <w:tcPr>
            <w:tcW w:w="6662" w:type="dxa"/>
            <w:noWrap w:val="0"/>
            <w:vAlign w:val="center"/>
          </w:tcPr>
          <w:p w14:paraId="39F2CC8F">
            <w:pPr>
              <w:tabs>
                <w:tab w:val="left" w:pos="436"/>
                <w:tab w:val="left" w:pos="492"/>
              </w:tabs>
              <w:snapToGrid w:val="0"/>
              <w:spacing w:line="420" w:lineRule="exact"/>
              <w:ind w:firstLine="420" w:firstLineChars="200"/>
              <w:rPr>
                <w:rFonts w:hint="eastAsia"/>
                <w:color w:val="auto"/>
                <w:sz w:val="21"/>
                <w:highlight w:val="none"/>
                <w:lang w:val="en-US" w:eastAsia="zh-CN"/>
              </w:rPr>
            </w:pPr>
            <w:r>
              <w:rPr>
                <w:rFonts w:hint="eastAsia" w:ascii="宋体" w:hAnsi="宋体"/>
                <w:color w:val="auto"/>
                <w:szCs w:val="21"/>
                <w:highlight w:val="none"/>
              </w:rPr>
              <w:t>比选人在收到评标报告后3日内将比选结果</w:t>
            </w:r>
            <w:r>
              <w:rPr>
                <w:rFonts w:hint="eastAsia" w:ascii="宋体" w:hAnsi="宋体" w:eastAsia="宋体" w:cs="Times New Roman"/>
                <w:color w:val="auto"/>
                <w:szCs w:val="21"/>
                <w:highlight w:val="none"/>
              </w:rPr>
              <w:t>在</w:t>
            </w:r>
            <w:r>
              <w:rPr>
                <w:rFonts w:hint="eastAsia" w:ascii="宋体" w:hAnsi="宋体" w:eastAsia="宋体" w:cs="宋体"/>
                <w:color w:val="auto"/>
                <w:sz w:val="21"/>
                <w:szCs w:val="21"/>
                <w:highlight w:val="none"/>
                <w:u w:val="single"/>
              </w:rPr>
              <w:t>重庆九黎旅游控股集团公司网</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http://www.cqjljt.com/Index.shtml</w:t>
            </w:r>
            <w:r>
              <w:rPr>
                <w:rFonts w:hint="eastAsia" w:ascii="宋体" w:hAnsi="宋体" w:eastAsia="宋体" w:cs="宋体"/>
                <w:color w:val="auto"/>
                <w:sz w:val="21"/>
                <w:szCs w:val="21"/>
                <w:highlight w:val="none"/>
                <w:u w:val="single"/>
                <w:lang w:eastAsia="zh-CN"/>
              </w:rPr>
              <w:t>）</w:t>
            </w:r>
            <w:r>
              <w:rPr>
                <w:rFonts w:hint="eastAsia" w:ascii="宋体" w:hAnsi="宋体" w:eastAsia="宋体" w:cs="Times New Roman"/>
                <w:color w:val="auto"/>
                <w:szCs w:val="21"/>
                <w:highlight w:val="none"/>
              </w:rPr>
              <w:t>进</w:t>
            </w:r>
            <w:r>
              <w:rPr>
                <w:rFonts w:hint="eastAsia" w:ascii="宋体" w:hAnsi="宋体"/>
                <w:color w:val="auto"/>
                <w:szCs w:val="21"/>
                <w:highlight w:val="none"/>
              </w:rPr>
              <w:t>行公示，公示时间不少于1个工作日。公示期间若无任何质疑投诉或经调查质疑投诉不成立的，比选人向第一中选候选人发放中选通知书。若经调查对第一中选候选人的质疑投诉成立的，比选人可向第二中选人发放中选通知书或重新进行比选。</w:t>
            </w:r>
          </w:p>
        </w:tc>
      </w:tr>
      <w:tr w14:paraId="090B4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1188" w:type="dxa"/>
            <w:noWrap w:val="0"/>
            <w:vAlign w:val="center"/>
          </w:tcPr>
          <w:p w14:paraId="4116220C">
            <w:pPr>
              <w:snapToGrid w:val="0"/>
              <w:spacing w:line="42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34</w:t>
            </w:r>
          </w:p>
        </w:tc>
        <w:tc>
          <w:tcPr>
            <w:tcW w:w="1897" w:type="dxa"/>
            <w:noWrap w:val="0"/>
            <w:vAlign w:val="center"/>
          </w:tcPr>
          <w:p w14:paraId="715208AE">
            <w:pPr>
              <w:tabs>
                <w:tab w:val="left" w:pos="436"/>
                <w:tab w:val="left" w:pos="492"/>
              </w:tabs>
              <w:snapToGrid w:val="0"/>
              <w:spacing w:line="420" w:lineRule="exact"/>
              <w:rPr>
                <w:rFonts w:hint="eastAsia" w:ascii="宋体" w:hAnsi="宋体"/>
                <w:color w:val="auto"/>
                <w:kern w:val="0"/>
                <w:szCs w:val="21"/>
                <w:highlight w:val="none"/>
              </w:rPr>
            </w:pPr>
            <w:r>
              <w:rPr>
                <w:rFonts w:hint="eastAsia" w:ascii="宋体" w:hAnsi="宋体" w:eastAsia="宋体" w:cs="Times New Roman"/>
                <w:color w:val="auto"/>
                <w:szCs w:val="21"/>
                <w:highlight w:val="none"/>
              </w:rPr>
              <w:t>交易服务费的收取</w:t>
            </w:r>
          </w:p>
        </w:tc>
        <w:tc>
          <w:tcPr>
            <w:tcW w:w="6662" w:type="dxa"/>
            <w:noWrap w:val="0"/>
            <w:vAlign w:val="center"/>
          </w:tcPr>
          <w:p w14:paraId="1F678C09">
            <w:pPr>
              <w:tabs>
                <w:tab w:val="left" w:pos="436"/>
                <w:tab w:val="left" w:pos="492"/>
              </w:tabs>
              <w:snapToGrid w:val="0"/>
              <w:spacing w:line="420" w:lineRule="exact"/>
              <w:jc w:val="left"/>
              <w:rPr>
                <w:rFonts w:ascii="宋体" w:hAnsi="宋体"/>
                <w:color w:val="auto"/>
                <w:kern w:val="0"/>
                <w:szCs w:val="21"/>
                <w:highlight w:val="none"/>
              </w:rPr>
            </w:pPr>
            <w:r>
              <w:rPr>
                <w:rFonts w:hint="eastAsia" w:ascii="宋体" w:hAnsi="宋体" w:eastAsia="宋体" w:cs="Times New Roman"/>
                <w:color w:val="auto"/>
                <w:szCs w:val="21"/>
                <w:highlight w:val="none"/>
                <w:lang w:val="en-US" w:eastAsia="zh-CN"/>
              </w:rPr>
              <w:t>不考虑</w:t>
            </w:r>
          </w:p>
        </w:tc>
      </w:tr>
      <w:tr w14:paraId="69615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188" w:type="dxa"/>
            <w:noWrap w:val="0"/>
            <w:vAlign w:val="center"/>
          </w:tcPr>
          <w:p w14:paraId="26D5AA4B">
            <w:pPr>
              <w:snapToGrid w:val="0"/>
              <w:spacing w:line="420" w:lineRule="exact"/>
              <w:jc w:val="center"/>
              <w:rPr>
                <w:rFonts w:ascii="宋体" w:hAnsi="宋体"/>
                <w:b/>
                <w:color w:val="auto"/>
                <w:kern w:val="0"/>
                <w:szCs w:val="21"/>
                <w:highlight w:val="none"/>
              </w:rPr>
            </w:pPr>
            <w:r>
              <w:rPr>
                <w:rFonts w:hint="eastAsia" w:ascii="宋体" w:hAnsi="宋体"/>
                <w:b/>
                <w:color w:val="auto"/>
                <w:kern w:val="0"/>
                <w:szCs w:val="21"/>
                <w:highlight w:val="none"/>
              </w:rPr>
              <w:t>3</w:t>
            </w:r>
            <w:r>
              <w:rPr>
                <w:rFonts w:hint="eastAsia" w:ascii="宋体" w:hAnsi="宋体"/>
                <w:b/>
                <w:color w:val="auto"/>
                <w:kern w:val="0"/>
                <w:szCs w:val="21"/>
                <w:highlight w:val="none"/>
                <w:lang w:val="en-US" w:eastAsia="zh-CN"/>
              </w:rPr>
              <w:t>5</w:t>
            </w:r>
          </w:p>
        </w:tc>
        <w:tc>
          <w:tcPr>
            <w:tcW w:w="1897" w:type="dxa"/>
            <w:noWrap w:val="0"/>
            <w:vAlign w:val="center"/>
          </w:tcPr>
          <w:p w14:paraId="53E61717">
            <w:pPr>
              <w:tabs>
                <w:tab w:val="left" w:pos="436"/>
                <w:tab w:val="left" w:pos="492"/>
              </w:tabs>
              <w:snapToGrid w:val="0"/>
              <w:spacing w:line="420" w:lineRule="exact"/>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比选文件售价</w:t>
            </w:r>
          </w:p>
        </w:tc>
        <w:tc>
          <w:tcPr>
            <w:tcW w:w="6662" w:type="dxa"/>
            <w:noWrap w:val="0"/>
            <w:vAlign w:val="center"/>
          </w:tcPr>
          <w:p w14:paraId="37457FFC">
            <w:pPr>
              <w:tabs>
                <w:tab w:val="left" w:pos="436"/>
                <w:tab w:val="left" w:pos="492"/>
              </w:tabs>
              <w:snapToGrid w:val="0"/>
              <w:spacing w:line="420" w:lineRule="exact"/>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rPr>
              <w:t>比选文件每套售价500元，由竞选人在递交竞选文件时递交，售后不退。</w:t>
            </w:r>
          </w:p>
        </w:tc>
      </w:tr>
      <w:tr w14:paraId="10195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188" w:type="dxa"/>
            <w:noWrap w:val="0"/>
            <w:vAlign w:val="center"/>
          </w:tcPr>
          <w:p w14:paraId="22173A1A">
            <w:pPr>
              <w:snapToGrid w:val="0"/>
              <w:spacing w:line="420" w:lineRule="exact"/>
              <w:jc w:val="center"/>
              <w:rPr>
                <w:rFonts w:hint="eastAsia" w:ascii="宋体" w:hAnsi="宋体"/>
                <w:b/>
                <w:color w:val="auto"/>
                <w:kern w:val="0"/>
                <w:szCs w:val="21"/>
                <w:highlight w:val="none"/>
              </w:rPr>
            </w:pPr>
            <w:r>
              <w:rPr>
                <w:rFonts w:hint="eastAsia" w:ascii="宋体" w:hAnsi="宋体"/>
                <w:b/>
                <w:color w:val="auto"/>
                <w:kern w:val="0"/>
                <w:szCs w:val="21"/>
                <w:highlight w:val="none"/>
              </w:rPr>
              <w:t>3</w:t>
            </w:r>
            <w:r>
              <w:rPr>
                <w:rFonts w:hint="eastAsia" w:ascii="宋体" w:hAnsi="宋体"/>
                <w:b/>
                <w:color w:val="auto"/>
                <w:kern w:val="0"/>
                <w:szCs w:val="21"/>
                <w:highlight w:val="none"/>
                <w:lang w:val="en-US" w:eastAsia="zh-CN"/>
              </w:rPr>
              <w:t>6</w:t>
            </w:r>
          </w:p>
        </w:tc>
        <w:tc>
          <w:tcPr>
            <w:tcW w:w="1897" w:type="dxa"/>
            <w:noWrap w:val="0"/>
            <w:vAlign w:val="center"/>
          </w:tcPr>
          <w:p w14:paraId="74827B38">
            <w:pPr>
              <w:snapToGrid w:val="0"/>
              <w:spacing w:line="420" w:lineRule="exact"/>
              <w:jc w:val="center"/>
              <w:rPr>
                <w:rFonts w:hint="eastAsia" w:ascii="宋体" w:hAnsi="宋体" w:eastAsia="宋体" w:cs="Times New Roman"/>
                <w:color w:val="auto"/>
                <w:szCs w:val="21"/>
                <w:highlight w:val="none"/>
              </w:rPr>
            </w:pPr>
            <w:r>
              <w:rPr>
                <w:rFonts w:hint="eastAsia" w:ascii="宋体" w:hAnsi="宋体"/>
                <w:color w:val="auto"/>
                <w:kern w:val="0"/>
                <w:szCs w:val="21"/>
                <w:highlight w:val="none"/>
              </w:rPr>
              <w:t>合同签订</w:t>
            </w:r>
          </w:p>
        </w:tc>
        <w:tc>
          <w:tcPr>
            <w:tcW w:w="6662" w:type="dxa"/>
            <w:noWrap w:val="0"/>
            <w:vAlign w:val="center"/>
          </w:tcPr>
          <w:p w14:paraId="1AD637F1">
            <w:pPr>
              <w:tabs>
                <w:tab w:val="left" w:pos="436"/>
                <w:tab w:val="left" w:pos="492"/>
              </w:tabs>
              <w:snapToGrid w:val="0"/>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发包人</w:t>
            </w:r>
            <w:r>
              <w:rPr>
                <w:rFonts w:hint="eastAsia" w:ascii="宋体" w:hAnsi="宋体"/>
                <w:color w:val="auto"/>
                <w:szCs w:val="21"/>
                <w:highlight w:val="none"/>
              </w:rPr>
              <w:t>与中选人应当在中选通知书发出之日起5个工作日内，按照比选文件确定的合同文本以及中选价、质量、技术和服务要求、履行期限等事项签订合同。</w:t>
            </w:r>
          </w:p>
          <w:p w14:paraId="083034C8">
            <w:pPr>
              <w:tabs>
                <w:tab w:val="left" w:pos="436"/>
                <w:tab w:val="left" w:pos="492"/>
              </w:tabs>
              <w:snapToGrid w:val="0"/>
              <w:spacing w:line="420" w:lineRule="exact"/>
              <w:ind w:firstLine="420" w:firstLineChars="200"/>
              <w:rPr>
                <w:rFonts w:hint="eastAsia" w:ascii="宋体" w:hAnsi="宋体" w:eastAsia="宋体" w:cs="Times New Roman"/>
                <w:color w:val="auto"/>
                <w:szCs w:val="21"/>
                <w:highlight w:val="none"/>
              </w:rPr>
            </w:pPr>
            <w:r>
              <w:rPr>
                <w:rFonts w:ascii="宋体" w:hAnsi="宋体"/>
                <w:color w:val="auto"/>
                <w:szCs w:val="21"/>
                <w:highlight w:val="none"/>
              </w:rPr>
              <w:t>2.</w:t>
            </w:r>
            <w:r>
              <w:rPr>
                <w:rFonts w:hint="eastAsia" w:ascii="宋体" w:hAnsi="宋体"/>
                <w:color w:val="auto"/>
                <w:szCs w:val="21"/>
                <w:highlight w:val="none"/>
              </w:rPr>
              <w:t>中选人无正当理由拒签合同的，</w:t>
            </w:r>
            <w:r>
              <w:rPr>
                <w:rFonts w:hint="eastAsia" w:ascii="宋体" w:hAnsi="宋体"/>
                <w:color w:val="auto"/>
                <w:szCs w:val="21"/>
                <w:highlight w:val="none"/>
                <w:lang w:val="en-US" w:eastAsia="zh-CN"/>
              </w:rPr>
              <w:t>发包人</w:t>
            </w:r>
            <w:r>
              <w:rPr>
                <w:rFonts w:hint="eastAsia" w:ascii="宋体" w:hAnsi="宋体"/>
                <w:color w:val="auto"/>
                <w:szCs w:val="21"/>
                <w:highlight w:val="none"/>
              </w:rPr>
              <w:t>取消其承包资格。排名第一的中选侯选人放弃承包的、因不可抗力不能履行合同，或者被查实存在影响成交结果的违法行为等情形，不符合承包条件的，</w:t>
            </w:r>
            <w:r>
              <w:rPr>
                <w:rFonts w:hint="eastAsia" w:ascii="宋体" w:hAnsi="宋体"/>
                <w:color w:val="auto"/>
                <w:szCs w:val="21"/>
                <w:highlight w:val="none"/>
                <w:lang w:val="en-US" w:eastAsia="zh-CN"/>
              </w:rPr>
              <w:t>发包人</w:t>
            </w:r>
            <w:r>
              <w:rPr>
                <w:rFonts w:hint="eastAsia" w:ascii="宋体" w:hAnsi="宋体"/>
                <w:color w:val="auto"/>
                <w:szCs w:val="21"/>
                <w:highlight w:val="none"/>
              </w:rPr>
              <w:t>可以按照候选中选人名单排序依次确定其他候选人为中选人，也可以重新组织比选，确定中选人。</w:t>
            </w:r>
          </w:p>
        </w:tc>
      </w:tr>
      <w:tr w14:paraId="60F0C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1188" w:type="dxa"/>
            <w:noWrap w:val="0"/>
            <w:vAlign w:val="center"/>
          </w:tcPr>
          <w:p w14:paraId="0B5EC163">
            <w:pPr>
              <w:snapToGrid w:val="0"/>
              <w:spacing w:line="420" w:lineRule="exact"/>
              <w:jc w:val="center"/>
              <w:rPr>
                <w:rFonts w:hint="eastAsia" w:ascii="宋体" w:hAnsi="宋体" w:eastAsia="宋体"/>
                <w:b/>
                <w:color w:val="auto"/>
                <w:kern w:val="0"/>
                <w:szCs w:val="21"/>
                <w:highlight w:val="none"/>
                <w:lang w:eastAsia="zh-CN"/>
              </w:rPr>
            </w:pPr>
            <w:r>
              <w:rPr>
                <w:rFonts w:hint="eastAsia" w:ascii="宋体" w:hAnsi="宋体"/>
                <w:b/>
                <w:color w:val="auto"/>
                <w:kern w:val="0"/>
                <w:szCs w:val="21"/>
                <w:highlight w:val="none"/>
              </w:rPr>
              <w:t>3</w:t>
            </w:r>
            <w:r>
              <w:rPr>
                <w:rFonts w:hint="eastAsia" w:ascii="宋体" w:hAnsi="宋体"/>
                <w:b/>
                <w:color w:val="auto"/>
                <w:kern w:val="0"/>
                <w:szCs w:val="21"/>
                <w:highlight w:val="none"/>
                <w:lang w:val="en-US" w:eastAsia="zh-CN"/>
              </w:rPr>
              <w:t>7</w:t>
            </w:r>
          </w:p>
        </w:tc>
        <w:tc>
          <w:tcPr>
            <w:tcW w:w="1897" w:type="dxa"/>
            <w:noWrap w:val="0"/>
            <w:vAlign w:val="top"/>
          </w:tcPr>
          <w:p w14:paraId="0CB337E0">
            <w:pPr>
              <w:pStyle w:val="20"/>
              <w:rPr>
                <w:rFonts w:ascii="Times New Roman"/>
                <w:color w:val="auto"/>
                <w:sz w:val="20"/>
                <w:highlight w:val="none"/>
              </w:rPr>
            </w:pPr>
          </w:p>
          <w:p w14:paraId="3E9DA9F4">
            <w:pPr>
              <w:pStyle w:val="20"/>
              <w:rPr>
                <w:rFonts w:ascii="Times New Roman"/>
                <w:color w:val="auto"/>
                <w:sz w:val="20"/>
                <w:highlight w:val="none"/>
              </w:rPr>
            </w:pPr>
          </w:p>
          <w:p w14:paraId="5F20993F">
            <w:pPr>
              <w:pStyle w:val="20"/>
              <w:rPr>
                <w:rFonts w:ascii="Times New Roman"/>
                <w:color w:val="auto"/>
                <w:sz w:val="20"/>
                <w:highlight w:val="none"/>
              </w:rPr>
            </w:pPr>
          </w:p>
          <w:p w14:paraId="167F6B19">
            <w:pPr>
              <w:pStyle w:val="20"/>
              <w:rPr>
                <w:rFonts w:ascii="Times New Roman"/>
                <w:color w:val="auto"/>
                <w:sz w:val="20"/>
                <w:highlight w:val="none"/>
              </w:rPr>
            </w:pPr>
          </w:p>
          <w:p w14:paraId="5B153CFD">
            <w:pPr>
              <w:pStyle w:val="20"/>
              <w:rPr>
                <w:rFonts w:ascii="Times New Roman"/>
                <w:color w:val="auto"/>
                <w:sz w:val="20"/>
                <w:highlight w:val="none"/>
              </w:rPr>
            </w:pPr>
          </w:p>
          <w:p w14:paraId="49D3FD98">
            <w:pPr>
              <w:pStyle w:val="20"/>
              <w:spacing w:before="9"/>
              <w:rPr>
                <w:rFonts w:ascii="Times New Roman"/>
                <w:color w:val="auto"/>
                <w:sz w:val="23"/>
                <w:highlight w:val="none"/>
              </w:rPr>
            </w:pPr>
          </w:p>
          <w:p w14:paraId="2B96830C">
            <w:pPr>
              <w:pStyle w:val="20"/>
              <w:spacing w:before="1"/>
              <w:ind w:left="418" w:leftChars="0"/>
              <w:rPr>
                <w:rFonts w:hint="eastAsia" w:ascii="宋体" w:hAnsi="宋体"/>
                <w:color w:val="auto"/>
                <w:kern w:val="0"/>
                <w:szCs w:val="21"/>
                <w:highlight w:val="none"/>
              </w:rPr>
            </w:pPr>
            <w:r>
              <w:rPr>
                <w:color w:val="auto"/>
                <w:highlight w:val="none"/>
              </w:rPr>
              <w:t>投诉处理</w:t>
            </w:r>
          </w:p>
        </w:tc>
        <w:tc>
          <w:tcPr>
            <w:tcW w:w="6662" w:type="dxa"/>
            <w:noWrap w:val="0"/>
            <w:vAlign w:val="top"/>
          </w:tcPr>
          <w:p w14:paraId="48B85A2A">
            <w:pPr>
              <w:tabs>
                <w:tab w:val="left" w:pos="436"/>
                <w:tab w:val="left" w:pos="492"/>
              </w:tabs>
              <w:snapToGrid w:val="0"/>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1.竞选人或者其他利害关系人就比选结果等事项投诉的，应当先向比选人提出异议；比选人应当在规定时间内答复；对比选人的答复不满意的，或比选人未答复的，可向行业监督部门投诉。</w:t>
            </w:r>
          </w:p>
          <w:p w14:paraId="2F026A03">
            <w:pPr>
              <w:tabs>
                <w:tab w:val="left" w:pos="436"/>
                <w:tab w:val="left" w:pos="492"/>
              </w:tabs>
              <w:snapToGrid w:val="0"/>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2.行业监督部门依照《招标投标法》、《招标投标法实施条例》、《重庆市招标投标条例》、《工程建设项目招标投标活动投诉处理办法》（七部委令第 11 号（根据九部门 2013 年第 23 号令修正））、《重庆市招标投标活动投诉处理实施细则》（渝发改标[2014]1168 号）等法律法规文件处理投诉。</w:t>
            </w:r>
          </w:p>
          <w:p w14:paraId="18730C7F">
            <w:pPr>
              <w:tabs>
                <w:tab w:val="left" w:pos="436"/>
                <w:tab w:val="left" w:pos="492"/>
              </w:tabs>
              <w:snapToGrid w:val="0"/>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3.投诉人捏造事实、伪造材料或者以非法手段取得证明材料进行投诉的，行政监督部门应当予以驳回；给他人造成损失的，依法承担赔偿责任。</w:t>
            </w:r>
          </w:p>
        </w:tc>
      </w:tr>
      <w:tr w14:paraId="57DA5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188" w:type="dxa"/>
            <w:noWrap w:val="0"/>
            <w:vAlign w:val="center"/>
          </w:tcPr>
          <w:p w14:paraId="4B11A7F7">
            <w:pPr>
              <w:snapToGrid w:val="0"/>
              <w:spacing w:line="420" w:lineRule="exact"/>
              <w:jc w:val="center"/>
              <w:rPr>
                <w:rFonts w:hint="eastAsia" w:ascii="宋体" w:hAnsi="宋体" w:eastAsia="宋体"/>
                <w:b/>
                <w:color w:val="auto"/>
                <w:kern w:val="0"/>
                <w:szCs w:val="21"/>
                <w:highlight w:val="none"/>
                <w:lang w:eastAsia="zh-CN"/>
              </w:rPr>
            </w:pPr>
            <w:r>
              <w:rPr>
                <w:rFonts w:hint="eastAsia" w:ascii="宋体" w:hAnsi="宋体"/>
                <w:b/>
                <w:color w:val="auto"/>
                <w:kern w:val="0"/>
                <w:szCs w:val="21"/>
                <w:highlight w:val="none"/>
                <w:lang w:val="en-US" w:eastAsia="zh-CN"/>
              </w:rPr>
              <w:t>38</w:t>
            </w:r>
          </w:p>
        </w:tc>
        <w:tc>
          <w:tcPr>
            <w:tcW w:w="1897" w:type="dxa"/>
            <w:noWrap w:val="0"/>
            <w:vAlign w:val="top"/>
          </w:tcPr>
          <w:p w14:paraId="10C27745">
            <w:pPr>
              <w:pStyle w:val="20"/>
              <w:rPr>
                <w:rFonts w:ascii="Times New Roman"/>
                <w:color w:val="auto"/>
                <w:sz w:val="20"/>
                <w:highlight w:val="none"/>
              </w:rPr>
            </w:pPr>
          </w:p>
          <w:p w14:paraId="2AE35B4E">
            <w:pPr>
              <w:pStyle w:val="20"/>
              <w:spacing w:before="3"/>
              <w:rPr>
                <w:rFonts w:ascii="Times New Roman"/>
                <w:color w:val="auto"/>
                <w:sz w:val="24"/>
                <w:highlight w:val="none"/>
              </w:rPr>
            </w:pPr>
          </w:p>
          <w:p w14:paraId="29CF0D14">
            <w:pPr>
              <w:pStyle w:val="20"/>
              <w:ind w:left="207" w:leftChars="0" w:right="196" w:rightChars="0"/>
              <w:jc w:val="center"/>
              <w:rPr>
                <w:rFonts w:hint="eastAsia"/>
                <w:b/>
                <w:color w:val="auto"/>
                <w:kern w:val="0"/>
                <w:szCs w:val="21"/>
                <w:highlight w:val="none"/>
              </w:rPr>
            </w:pPr>
            <w:r>
              <w:rPr>
                <w:color w:val="auto"/>
                <w:highlight w:val="none"/>
              </w:rPr>
              <w:t>关于对比选文件及竞选争议的解释</w:t>
            </w:r>
          </w:p>
        </w:tc>
        <w:tc>
          <w:tcPr>
            <w:tcW w:w="6662" w:type="dxa"/>
            <w:noWrap w:val="0"/>
            <w:vAlign w:val="top"/>
          </w:tcPr>
          <w:p w14:paraId="27E0D1D0">
            <w:pPr>
              <w:pStyle w:val="20"/>
              <w:tabs>
                <w:tab w:val="left" w:pos="742"/>
              </w:tabs>
              <w:spacing w:before="20" w:line="278" w:lineRule="auto"/>
              <w:ind w:right="-15" w:firstLine="420" w:firstLineChars="200"/>
              <w:jc w:val="left"/>
              <w:rPr>
                <w:color w:val="auto"/>
                <w:highlight w:val="none"/>
                <w:lang w:val="en-US"/>
              </w:rPr>
            </w:pPr>
            <w:r>
              <w:rPr>
                <w:color w:val="auto"/>
                <w:highlight w:val="none"/>
                <w:lang w:val="en-US"/>
              </w:rPr>
              <w:t>对比选文件的评审标准和方法，以及资格审查和否决竞标条款理解有争议的，应当作出不利于比选人的解释，但违背国家利益、社会公共利益的除外。</w:t>
            </w:r>
          </w:p>
          <w:p w14:paraId="7AC4430E">
            <w:pPr>
              <w:pStyle w:val="20"/>
              <w:tabs>
                <w:tab w:val="left" w:pos="742"/>
              </w:tabs>
              <w:spacing w:before="20" w:line="278" w:lineRule="auto"/>
              <w:ind w:right="-15" w:rightChars="0" w:firstLine="420" w:firstLineChars="200"/>
              <w:jc w:val="left"/>
              <w:rPr>
                <w:rFonts w:hint="eastAsia"/>
                <w:b/>
                <w:color w:val="auto"/>
                <w:kern w:val="0"/>
                <w:szCs w:val="21"/>
                <w:highlight w:val="none"/>
              </w:rPr>
            </w:pPr>
            <w:r>
              <w:rPr>
                <w:color w:val="auto"/>
                <w:highlight w:val="none"/>
                <w:lang w:val="en-US"/>
              </w:rPr>
              <w:t>对竞选文件理解有争议的，应当作出不利于提交该竞选文件的竞选人的解释。</w:t>
            </w:r>
          </w:p>
        </w:tc>
      </w:tr>
      <w:tr w14:paraId="1EBC7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188" w:type="dxa"/>
            <w:noWrap w:val="0"/>
            <w:vAlign w:val="center"/>
          </w:tcPr>
          <w:p w14:paraId="5FB8FF32">
            <w:pPr>
              <w:snapToGrid w:val="0"/>
              <w:spacing w:line="420" w:lineRule="exact"/>
              <w:jc w:val="center"/>
              <w:rPr>
                <w:rFonts w:hint="default" w:ascii="宋体" w:hAnsi="宋体" w:eastAsia="宋体"/>
                <w:b/>
                <w:color w:val="auto"/>
                <w:kern w:val="0"/>
                <w:szCs w:val="21"/>
                <w:highlight w:val="none"/>
                <w:lang w:val="en-US" w:eastAsia="zh-CN"/>
              </w:rPr>
            </w:pPr>
            <w:r>
              <w:rPr>
                <w:rFonts w:hint="eastAsia" w:ascii="宋体" w:hAnsi="宋体"/>
                <w:b/>
                <w:color w:val="auto"/>
                <w:kern w:val="0"/>
                <w:szCs w:val="21"/>
                <w:highlight w:val="none"/>
                <w:lang w:val="en-US" w:eastAsia="zh-CN"/>
              </w:rPr>
              <w:t>39</w:t>
            </w:r>
          </w:p>
        </w:tc>
        <w:tc>
          <w:tcPr>
            <w:tcW w:w="1897" w:type="dxa"/>
            <w:noWrap w:val="0"/>
            <w:vAlign w:val="center"/>
          </w:tcPr>
          <w:p w14:paraId="6A2B01A8">
            <w:pPr>
              <w:pStyle w:val="20"/>
              <w:jc w:val="center"/>
              <w:rPr>
                <w:rFonts w:ascii="Times New Roman"/>
                <w:color w:val="auto"/>
                <w:sz w:val="20"/>
                <w:highlight w:val="none"/>
              </w:rPr>
            </w:pPr>
          </w:p>
          <w:p w14:paraId="58B78F05">
            <w:pPr>
              <w:pStyle w:val="20"/>
              <w:ind w:left="207" w:leftChars="0" w:right="196" w:rightChars="0"/>
              <w:jc w:val="center"/>
              <w:rPr>
                <w:rFonts w:hint="eastAsia"/>
                <w:b/>
                <w:color w:val="auto"/>
                <w:kern w:val="0"/>
                <w:szCs w:val="21"/>
                <w:highlight w:val="none"/>
              </w:rPr>
            </w:pPr>
            <w:r>
              <w:rPr>
                <w:color w:val="auto"/>
                <w:highlight w:val="none"/>
              </w:rPr>
              <w:t>其它说明</w:t>
            </w:r>
          </w:p>
        </w:tc>
        <w:tc>
          <w:tcPr>
            <w:tcW w:w="6662" w:type="dxa"/>
            <w:noWrap w:val="0"/>
            <w:vAlign w:val="top"/>
          </w:tcPr>
          <w:p w14:paraId="162C06AE">
            <w:pPr>
              <w:spacing w:line="420" w:lineRule="exact"/>
              <w:ind w:firstLine="411" w:firstLineChars="196"/>
              <w:rPr>
                <w:rFonts w:hint="eastAsia"/>
                <w:color w:val="auto"/>
                <w:highlight w:val="none"/>
              </w:rPr>
            </w:pPr>
            <w:r>
              <w:rPr>
                <w:rFonts w:hint="eastAsia"/>
                <w:color w:val="auto"/>
                <w:highlight w:val="none"/>
              </w:rPr>
              <w:t>1、竞选人须在资格审查文件中承诺：我公司若中标，将在合同谈判时向贵单位提供参与本项目施工工作（按竞选文件）的人员名单，并附相应人员的身份证、执业资格证、职称证书、社保缴费证明等证明材料作为合同附件并作为合同文件的组成部分。如果我公司在合同谈判时，不能向贵单位提供上述材料（除不可抗力因素），视为我公司放弃中标候选人资格。</w:t>
            </w:r>
          </w:p>
          <w:p w14:paraId="05C0479D">
            <w:pPr>
              <w:pStyle w:val="20"/>
              <w:tabs>
                <w:tab w:val="left" w:pos="742"/>
              </w:tabs>
              <w:spacing w:before="20" w:line="278" w:lineRule="auto"/>
              <w:ind w:right="-15" w:rightChars="0" w:firstLine="420" w:firstLineChars="200"/>
              <w:jc w:val="left"/>
              <w:rPr>
                <w:rFonts w:hint="eastAsia"/>
                <w:b/>
                <w:color w:val="auto"/>
                <w:kern w:val="0"/>
                <w:szCs w:val="21"/>
                <w:highlight w:val="none"/>
              </w:rPr>
            </w:pPr>
            <w:r>
              <w:rPr>
                <w:rFonts w:hint="eastAsia"/>
                <w:color w:val="auto"/>
                <w:highlight w:val="none"/>
                <w:lang w:val="en-US"/>
              </w:rPr>
              <w:t>2、竞选人须在资格审查文件中承诺：我公司若中标，将在合同谈判结束后7日内向贵单位提供主要设备进场清单。如果我公司在合同谈判结束后7日内，不能向贵单位提供上述材料（除不可抗力因素），视为我公司放弃中标候选人资格。</w:t>
            </w:r>
          </w:p>
        </w:tc>
      </w:tr>
    </w:tbl>
    <w:p w14:paraId="00F3C0D1">
      <w:pPr>
        <w:rPr>
          <w:rFonts w:hint="eastAsia"/>
          <w:color w:val="auto"/>
          <w:highlight w:val="none"/>
          <w:lang w:val="en-US" w:eastAsia="zh-CN"/>
        </w:rPr>
      </w:pPr>
      <w:bookmarkStart w:id="19" w:name="_Toc30576"/>
      <w:bookmarkStart w:id="20" w:name="_Toc24379"/>
      <w:r>
        <w:rPr>
          <w:rFonts w:hint="eastAsia"/>
          <w:color w:val="auto"/>
          <w:highlight w:val="none"/>
          <w:lang w:val="en-US" w:eastAsia="zh-CN"/>
        </w:rPr>
        <w:br w:type="page"/>
      </w:r>
    </w:p>
    <w:p w14:paraId="070D8352">
      <w:pPr>
        <w:pStyle w:val="4"/>
        <w:numPr>
          <w:ilvl w:val="0"/>
          <w:numId w:val="0"/>
        </w:numPr>
        <w:bidi w:val="0"/>
        <w:ind w:left="4410" w:leftChars="0"/>
        <w:jc w:val="both"/>
        <w:rPr>
          <w:rFonts w:hint="eastAsia"/>
        </w:rPr>
      </w:pPr>
      <w:bookmarkStart w:id="21" w:name="_Toc13944"/>
      <w:r>
        <w:rPr>
          <w:rFonts w:hint="eastAsia"/>
          <w:lang w:val="en-US" w:eastAsia="zh-CN"/>
        </w:rPr>
        <w:t xml:space="preserve">第三章 </w:t>
      </w:r>
      <w:r>
        <w:rPr>
          <w:rFonts w:hint="eastAsia"/>
        </w:rPr>
        <w:t>评审办法</w:t>
      </w:r>
      <w:bookmarkEnd w:id="19"/>
      <w:bookmarkEnd w:id="20"/>
      <w:bookmarkEnd w:id="21"/>
    </w:p>
    <w:tbl>
      <w:tblPr>
        <w:tblStyle w:val="18"/>
        <w:tblW w:w="0" w:type="auto"/>
        <w:tblInd w:w="-125" w:type="dxa"/>
        <w:tblLayout w:type="fixed"/>
        <w:tblCellMar>
          <w:top w:w="0" w:type="dxa"/>
          <w:left w:w="108" w:type="dxa"/>
          <w:bottom w:w="0" w:type="dxa"/>
          <w:right w:w="108" w:type="dxa"/>
        </w:tblCellMar>
      </w:tblPr>
      <w:tblGrid>
        <w:gridCol w:w="886"/>
        <w:gridCol w:w="1395"/>
        <w:gridCol w:w="2140"/>
        <w:gridCol w:w="5558"/>
      </w:tblGrid>
      <w:tr w14:paraId="7DE77488">
        <w:tblPrEx>
          <w:tblCellMar>
            <w:top w:w="0" w:type="dxa"/>
            <w:left w:w="108" w:type="dxa"/>
            <w:bottom w:w="0" w:type="dxa"/>
            <w:right w:w="108" w:type="dxa"/>
          </w:tblCellMar>
        </w:tblPrEx>
        <w:tc>
          <w:tcPr>
            <w:tcW w:w="886" w:type="dxa"/>
            <w:tcBorders>
              <w:top w:val="single" w:color="auto" w:sz="4" w:space="0"/>
              <w:left w:val="single" w:color="auto" w:sz="4" w:space="0"/>
              <w:bottom w:val="single" w:color="auto" w:sz="4" w:space="0"/>
              <w:right w:val="single" w:color="auto" w:sz="4" w:space="0"/>
            </w:tcBorders>
            <w:noWrap w:val="0"/>
            <w:vAlign w:val="center"/>
          </w:tcPr>
          <w:p w14:paraId="295B3248">
            <w:pPr>
              <w:jc w:val="center"/>
              <w:rPr>
                <w:rFonts w:hint="eastAsia" w:ascii="宋体" w:hAnsi="宋体"/>
                <w:color w:val="auto"/>
                <w:kern w:val="0"/>
                <w:szCs w:val="21"/>
                <w:highlight w:val="none"/>
              </w:rPr>
            </w:pPr>
            <w:r>
              <w:rPr>
                <w:rFonts w:ascii="宋体" w:hAnsi="宋体"/>
                <w:b/>
                <w:color w:val="auto"/>
                <w:kern w:val="0"/>
                <w:szCs w:val="21"/>
                <w:highlight w:val="none"/>
              </w:rPr>
              <w:t>条款号</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0A4FFF11">
            <w:pPr>
              <w:jc w:val="center"/>
              <w:rPr>
                <w:rFonts w:hint="eastAsia" w:ascii="宋体" w:hAnsi="宋体"/>
                <w:color w:val="auto"/>
                <w:kern w:val="0"/>
                <w:szCs w:val="21"/>
                <w:highlight w:val="none"/>
              </w:rPr>
            </w:pPr>
            <w:r>
              <w:rPr>
                <w:rFonts w:ascii="宋体" w:hAnsi="宋体"/>
                <w:b/>
                <w:color w:val="auto"/>
                <w:kern w:val="0"/>
                <w:szCs w:val="21"/>
                <w:highlight w:val="none"/>
              </w:rPr>
              <w:t>评审因素</w:t>
            </w:r>
          </w:p>
        </w:tc>
        <w:tc>
          <w:tcPr>
            <w:tcW w:w="7698" w:type="dxa"/>
            <w:gridSpan w:val="2"/>
            <w:tcBorders>
              <w:top w:val="single" w:color="auto" w:sz="4" w:space="0"/>
              <w:left w:val="single" w:color="auto" w:sz="4" w:space="0"/>
              <w:bottom w:val="single" w:color="auto" w:sz="4" w:space="0"/>
              <w:right w:val="single" w:color="auto" w:sz="4" w:space="0"/>
            </w:tcBorders>
            <w:noWrap w:val="0"/>
            <w:vAlign w:val="center"/>
          </w:tcPr>
          <w:p w14:paraId="1397FD49">
            <w:pPr>
              <w:spacing w:line="400" w:lineRule="exact"/>
              <w:jc w:val="center"/>
              <w:rPr>
                <w:rFonts w:hint="eastAsia" w:ascii="宋体" w:hAnsi="宋体"/>
                <w:color w:val="auto"/>
                <w:kern w:val="0"/>
                <w:szCs w:val="21"/>
                <w:highlight w:val="none"/>
              </w:rPr>
            </w:pPr>
            <w:r>
              <w:rPr>
                <w:rFonts w:ascii="宋体" w:hAnsi="宋体"/>
                <w:b/>
                <w:color w:val="auto"/>
                <w:kern w:val="0"/>
                <w:szCs w:val="21"/>
                <w:highlight w:val="none"/>
              </w:rPr>
              <w:t>评审标准</w:t>
            </w:r>
          </w:p>
        </w:tc>
      </w:tr>
      <w:tr w14:paraId="6499E997">
        <w:tblPrEx>
          <w:tblCellMar>
            <w:top w:w="0" w:type="dxa"/>
            <w:left w:w="108" w:type="dxa"/>
            <w:bottom w:w="0" w:type="dxa"/>
            <w:right w:w="108" w:type="dxa"/>
          </w:tblCellMar>
        </w:tblPrEx>
        <w:trPr>
          <w:trHeight w:val="356" w:hRule="atLeast"/>
        </w:trPr>
        <w:tc>
          <w:tcPr>
            <w:tcW w:w="886" w:type="dxa"/>
            <w:vMerge w:val="restart"/>
            <w:tcBorders>
              <w:top w:val="single" w:color="auto" w:sz="4" w:space="0"/>
              <w:left w:val="single" w:color="000000" w:sz="4" w:space="0"/>
              <w:bottom w:val="single" w:color="000000" w:sz="4" w:space="0"/>
              <w:right w:val="single" w:color="000000" w:sz="4" w:space="0"/>
            </w:tcBorders>
            <w:noWrap w:val="0"/>
            <w:vAlign w:val="center"/>
          </w:tcPr>
          <w:p w14:paraId="515F6861">
            <w:pPr>
              <w:snapToGrid w:val="0"/>
              <w:spacing w:line="384" w:lineRule="auto"/>
              <w:jc w:val="center"/>
              <w:textAlignment w:val="baseline"/>
              <w:rPr>
                <w:rFonts w:hint="eastAsia" w:ascii="宋体" w:hAnsi="宋体" w:cs="宋体"/>
                <w:color w:val="auto"/>
                <w:szCs w:val="21"/>
                <w:highlight w:val="none"/>
              </w:rPr>
            </w:pPr>
            <w:r>
              <w:rPr>
                <w:rStyle w:val="24"/>
                <w:rFonts w:hint="eastAsia"/>
                <w:color w:val="auto"/>
                <w:sz w:val="24"/>
                <w:highlight w:val="none"/>
              </w:rPr>
              <w:t>1</w:t>
            </w:r>
          </w:p>
        </w:tc>
        <w:tc>
          <w:tcPr>
            <w:tcW w:w="1395" w:type="dxa"/>
            <w:vMerge w:val="restart"/>
            <w:tcBorders>
              <w:top w:val="single" w:color="auto" w:sz="4" w:space="0"/>
              <w:left w:val="single" w:color="000000" w:sz="4" w:space="0"/>
              <w:bottom w:val="single" w:color="000000" w:sz="4" w:space="0"/>
              <w:right w:val="single" w:color="000000" w:sz="4" w:space="0"/>
            </w:tcBorders>
            <w:noWrap w:val="0"/>
            <w:vAlign w:val="center"/>
          </w:tcPr>
          <w:p w14:paraId="054F6467">
            <w:pPr>
              <w:snapToGrid w:val="0"/>
              <w:spacing w:line="384" w:lineRule="auto"/>
              <w:jc w:val="center"/>
              <w:textAlignment w:val="baseline"/>
              <w:rPr>
                <w:rFonts w:hint="eastAsia" w:ascii="宋体" w:hAnsi="宋体"/>
                <w:color w:val="auto"/>
                <w:kern w:val="0"/>
                <w:szCs w:val="21"/>
                <w:highlight w:val="none"/>
              </w:rPr>
            </w:pPr>
            <w:r>
              <w:rPr>
                <w:rStyle w:val="24"/>
                <w:rFonts w:ascii="Calibri" w:hAnsi="Calibri"/>
                <w:color w:val="auto"/>
                <w:szCs w:val="21"/>
                <w:highlight w:val="none"/>
              </w:rPr>
              <w:t>资格评审标准</w:t>
            </w:r>
          </w:p>
        </w:tc>
        <w:tc>
          <w:tcPr>
            <w:tcW w:w="2140" w:type="dxa"/>
            <w:tcBorders>
              <w:top w:val="single" w:color="auto" w:sz="4" w:space="0"/>
              <w:left w:val="single" w:color="000000" w:sz="4" w:space="0"/>
              <w:bottom w:val="single" w:color="000000" w:sz="4" w:space="0"/>
              <w:right w:val="single" w:color="000000" w:sz="4" w:space="0"/>
            </w:tcBorders>
            <w:noWrap w:val="0"/>
            <w:vAlign w:val="center"/>
          </w:tcPr>
          <w:p w14:paraId="1C352EB4">
            <w:pPr>
              <w:keepNext w:val="0"/>
              <w:keepLines w:val="0"/>
              <w:pageBreakBefore w:val="0"/>
              <w:widowControl/>
              <w:kinsoku/>
              <w:wordWrap/>
              <w:overflowPunct/>
              <w:topLinePunct w:val="0"/>
              <w:bidi w:val="0"/>
              <w:snapToGrid w:val="0"/>
              <w:spacing w:line="400" w:lineRule="exact"/>
              <w:ind w:firstLine="420" w:firstLineChars="200"/>
              <w:jc w:val="center"/>
              <w:textAlignment w:val="baseline"/>
              <w:rPr>
                <w:rFonts w:hint="eastAsia" w:ascii="宋体" w:hAnsi="宋体" w:cs="宋体"/>
                <w:color w:val="auto"/>
                <w:kern w:val="0"/>
                <w:szCs w:val="21"/>
                <w:highlight w:val="none"/>
              </w:rPr>
            </w:pPr>
            <w:r>
              <w:rPr>
                <w:rStyle w:val="24"/>
                <w:rFonts w:ascii="Calibri" w:hAnsi="Calibri"/>
                <w:color w:val="auto"/>
                <w:szCs w:val="21"/>
                <w:highlight w:val="none"/>
              </w:rPr>
              <w:t>营业执照</w:t>
            </w:r>
          </w:p>
        </w:tc>
        <w:tc>
          <w:tcPr>
            <w:tcW w:w="5558" w:type="dxa"/>
            <w:tcBorders>
              <w:top w:val="single" w:color="auto" w:sz="4" w:space="0"/>
              <w:left w:val="single" w:color="000000" w:sz="4" w:space="0"/>
              <w:bottom w:val="single" w:color="000000" w:sz="4" w:space="0"/>
              <w:right w:val="single" w:color="000000" w:sz="4" w:space="0"/>
            </w:tcBorders>
            <w:noWrap w:val="0"/>
            <w:vAlign w:val="center"/>
          </w:tcPr>
          <w:p w14:paraId="03D14AF4">
            <w:pPr>
              <w:keepNext w:val="0"/>
              <w:keepLines w:val="0"/>
              <w:pageBreakBefore w:val="0"/>
              <w:widowControl/>
              <w:kinsoku/>
              <w:wordWrap/>
              <w:overflowPunct/>
              <w:topLinePunct w:val="0"/>
              <w:bidi w:val="0"/>
              <w:snapToGrid w:val="0"/>
              <w:spacing w:line="400" w:lineRule="exact"/>
              <w:jc w:val="both"/>
              <w:textAlignment w:val="baseline"/>
              <w:rPr>
                <w:rFonts w:hint="eastAsia" w:ascii="宋体" w:hAnsi="宋体" w:cs="宋体"/>
                <w:color w:val="auto"/>
                <w:kern w:val="0"/>
                <w:szCs w:val="21"/>
                <w:highlight w:val="none"/>
              </w:rPr>
            </w:pPr>
            <w:r>
              <w:rPr>
                <w:rStyle w:val="24"/>
                <w:rFonts w:ascii="宋体" w:hAnsi="宋体"/>
                <w:color w:val="auto"/>
                <w:kern w:val="0"/>
                <w:szCs w:val="21"/>
                <w:highlight w:val="none"/>
              </w:rPr>
              <w:t>符合第二章“竞选人须知”规定</w:t>
            </w:r>
          </w:p>
        </w:tc>
      </w:tr>
      <w:tr w14:paraId="417FF7A4">
        <w:tblPrEx>
          <w:tblCellMar>
            <w:top w:w="0" w:type="dxa"/>
            <w:left w:w="108" w:type="dxa"/>
            <w:bottom w:w="0" w:type="dxa"/>
            <w:right w:w="108" w:type="dxa"/>
          </w:tblCellMar>
        </w:tblPrEx>
        <w:trPr>
          <w:trHeight w:val="398" w:hRule="atLeast"/>
        </w:trPr>
        <w:tc>
          <w:tcPr>
            <w:tcW w:w="8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F8270B">
            <w:pPr>
              <w:snapToGrid w:val="0"/>
              <w:spacing w:line="384" w:lineRule="auto"/>
              <w:jc w:val="center"/>
              <w:textAlignment w:val="baseline"/>
              <w:rPr>
                <w:rFonts w:ascii="宋体" w:hAnsi="宋体"/>
                <w:color w:val="auto"/>
                <w:kern w:val="0"/>
                <w:szCs w:val="21"/>
                <w:highlight w:val="none"/>
              </w:rPr>
            </w:pPr>
          </w:p>
        </w:tc>
        <w:tc>
          <w:tcPr>
            <w:tcW w:w="13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17DC66">
            <w:pPr>
              <w:snapToGrid w:val="0"/>
              <w:spacing w:line="384" w:lineRule="auto"/>
              <w:textAlignment w:val="baseline"/>
              <w:rPr>
                <w:rFonts w:hint="eastAsia" w:ascii="宋体" w:hAnsi="宋体"/>
                <w:color w:val="auto"/>
                <w:kern w:val="0"/>
                <w:szCs w:val="21"/>
                <w:highlight w:val="none"/>
              </w:rPr>
            </w:pP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7FDAE470">
            <w:pPr>
              <w:keepNext w:val="0"/>
              <w:keepLines w:val="0"/>
              <w:pageBreakBefore w:val="0"/>
              <w:widowControl/>
              <w:kinsoku/>
              <w:wordWrap/>
              <w:overflowPunct/>
              <w:topLinePunct w:val="0"/>
              <w:bidi w:val="0"/>
              <w:snapToGrid w:val="0"/>
              <w:spacing w:line="400" w:lineRule="exact"/>
              <w:ind w:firstLine="420" w:firstLineChars="200"/>
              <w:jc w:val="center"/>
              <w:textAlignment w:val="baseline"/>
              <w:rPr>
                <w:rFonts w:hint="eastAsia" w:ascii="宋体" w:hAnsi="宋体"/>
                <w:color w:val="auto"/>
                <w:kern w:val="0"/>
                <w:szCs w:val="21"/>
                <w:highlight w:val="none"/>
              </w:rPr>
            </w:pPr>
            <w:r>
              <w:rPr>
                <w:rStyle w:val="24"/>
                <w:rFonts w:ascii="Calibri" w:hAnsi="Calibri"/>
                <w:color w:val="auto"/>
                <w:szCs w:val="21"/>
                <w:highlight w:val="none"/>
              </w:rPr>
              <w:t>资质等级</w:t>
            </w:r>
          </w:p>
        </w:tc>
        <w:tc>
          <w:tcPr>
            <w:tcW w:w="5558" w:type="dxa"/>
            <w:tcBorders>
              <w:top w:val="single" w:color="000000" w:sz="4" w:space="0"/>
              <w:left w:val="single" w:color="000000" w:sz="4" w:space="0"/>
              <w:bottom w:val="single" w:color="000000" w:sz="4" w:space="0"/>
              <w:right w:val="single" w:color="000000" w:sz="4" w:space="0"/>
            </w:tcBorders>
            <w:noWrap w:val="0"/>
            <w:vAlign w:val="center"/>
          </w:tcPr>
          <w:p w14:paraId="7D2AADDB">
            <w:pPr>
              <w:keepNext w:val="0"/>
              <w:keepLines w:val="0"/>
              <w:pageBreakBefore w:val="0"/>
              <w:widowControl/>
              <w:kinsoku/>
              <w:wordWrap/>
              <w:overflowPunct/>
              <w:topLinePunct w:val="0"/>
              <w:bidi w:val="0"/>
              <w:snapToGrid w:val="0"/>
              <w:spacing w:line="400" w:lineRule="exact"/>
              <w:jc w:val="both"/>
              <w:textAlignment w:val="baseline"/>
              <w:rPr>
                <w:rFonts w:hint="eastAsia" w:ascii="宋体" w:hAnsi="宋体"/>
                <w:color w:val="auto"/>
                <w:kern w:val="0"/>
                <w:szCs w:val="21"/>
                <w:highlight w:val="none"/>
              </w:rPr>
            </w:pPr>
            <w:r>
              <w:rPr>
                <w:rStyle w:val="24"/>
                <w:rFonts w:ascii="宋体" w:hAnsi="宋体"/>
                <w:color w:val="auto"/>
                <w:kern w:val="0"/>
                <w:szCs w:val="21"/>
                <w:highlight w:val="none"/>
              </w:rPr>
              <w:t>符合第二章“竞选人须知”规定</w:t>
            </w:r>
          </w:p>
        </w:tc>
      </w:tr>
      <w:tr w14:paraId="36A1AAE4">
        <w:tblPrEx>
          <w:tblCellMar>
            <w:top w:w="0" w:type="dxa"/>
            <w:left w:w="108" w:type="dxa"/>
            <w:bottom w:w="0" w:type="dxa"/>
            <w:right w:w="108" w:type="dxa"/>
          </w:tblCellMar>
        </w:tblPrEx>
        <w:trPr>
          <w:trHeight w:val="398" w:hRule="atLeast"/>
        </w:trPr>
        <w:tc>
          <w:tcPr>
            <w:tcW w:w="8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2D8473">
            <w:pPr>
              <w:snapToGrid w:val="0"/>
              <w:spacing w:line="384" w:lineRule="auto"/>
              <w:jc w:val="center"/>
              <w:textAlignment w:val="baseline"/>
              <w:rPr>
                <w:rFonts w:ascii="宋体" w:hAnsi="宋体"/>
                <w:color w:val="auto"/>
                <w:kern w:val="0"/>
                <w:szCs w:val="21"/>
                <w:highlight w:val="none"/>
              </w:rPr>
            </w:pPr>
          </w:p>
        </w:tc>
        <w:tc>
          <w:tcPr>
            <w:tcW w:w="13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8FFC4E">
            <w:pPr>
              <w:snapToGrid w:val="0"/>
              <w:spacing w:line="384" w:lineRule="auto"/>
              <w:textAlignment w:val="baseline"/>
              <w:rPr>
                <w:rFonts w:hint="eastAsia" w:ascii="宋体" w:hAnsi="宋体"/>
                <w:color w:val="auto"/>
                <w:kern w:val="0"/>
                <w:szCs w:val="21"/>
                <w:highlight w:val="none"/>
              </w:rPr>
            </w:pP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16EBB676">
            <w:pPr>
              <w:keepNext w:val="0"/>
              <w:keepLines w:val="0"/>
              <w:pageBreakBefore w:val="0"/>
              <w:widowControl/>
              <w:kinsoku/>
              <w:wordWrap/>
              <w:overflowPunct/>
              <w:topLinePunct w:val="0"/>
              <w:bidi w:val="0"/>
              <w:adjustRightInd w:val="0"/>
              <w:snapToGrid w:val="0"/>
              <w:spacing w:line="400" w:lineRule="exact"/>
              <w:ind w:left="105" w:leftChars="50" w:right="105" w:rightChars="50"/>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安全生产条件</w:t>
            </w:r>
          </w:p>
        </w:tc>
        <w:tc>
          <w:tcPr>
            <w:tcW w:w="5558" w:type="dxa"/>
            <w:tcBorders>
              <w:top w:val="single" w:color="000000" w:sz="4" w:space="0"/>
              <w:left w:val="single" w:color="000000" w:sz="4" w:space="0"/>
              <w:bottom w:val="single" w:color="000000" w:sz="4" w:space="0"/>
              <w:right w:val="single" w:color="000000" w:sz="4" w:space="0"/>
            </w:tcBorders>
            <w:noWrap w:val="0"/>
            <w:vAlign w:val="center"/>
          </w:tcPr>
          <w:p w14:paraId="1F71944B">
            <w:pPr>
              <w:keepNext w:val="0"/>
              <w:keepLines w:val="0"/>
              <w:pageBreakBefore w:val="0"/>
              <w:widowControl/>
              <w:kinsoku/>
              <w:wordWrap/>
              <w:overflowPunct/>
              <w:topLinePunct w:val="0"/>
              <w:bidi w:val="0"/>
              <w:adjustRightInd w:val="0"/>
              <w:snapToGrid w:val="0"/>
              <w:spacing w:line="400" w:lineRule="exact"/>
              <w:ind w:right="105" w:rightChars="50"/>
              <w:jc w:val="both"/>
              <w:textAlignment w:val="baseline"/>
              <w:rPr>
                <w:rFonts w:ascii="宋体" w:hAnsi="宋体" w:cs="宋体"/>
                <w:color w:val="auto"/>
                <w:kern w:val="0"/>
                <w:szCs w:val="21"/>
                <w:highlight w:val="none"/>
              </w:rPr>
            </w:pPr>
            <w:r>
              <w:rPr>
                <w:rStyle w:val="24"/>
                <w:rFonts w:hint="eastAsia" w:ascii="宋体" w:hAnsi="宋体"/>
                <w:color w:val="auto"/>
                <w:kern w:val="0"/>
                <w:szCs w:val="21"/>
                <w:highlight w:val="none"/>
              </w:rPr>
              <w:t>符合第二章“竞选人须知”规定</w:t>
            </w:r>
          </w:p>
        </w:tc>
      </w:tr>
      <w:tr w14:paraId="5578A19C">
        <w:tblPrEx>
          <w:tblCellMar>
            <w:top w:w="0" w:type="dxa"/>
            <w:left w:w="108" w:type="dxa"/>
            <w:bottom w:w="0" w:type="dxa"/>
            <w:right w:w="108" w:type="dxa"/>
          </w:tblCellMar>
        </w:tblPrEx>
        <w:tc>
          <w:tcPr>
            <w:tcW w:w="8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893153">
            <w:pPr>
              <w:snapToGrid w:val="0"/>
              <w:spacing w:line="384" w:lineRule="auto"/>
              <w:jc w:val="center"/>
              <w:textAlignment w:val="baseline"/>
              <w:rPr>
                <w:rFonts w:hint="eastAsia" w:ascii="宋体" w:hAnsi="宋体"/>
                <w:color w:val="auto"/>
                <w:kern w:val="0"/>
                <w:szCs w:val="21"/>
                <w:highlight w:val="none"/>
              </w:rPr>
            </w:pPr>
          </w:p>
        </w:tc>
        <w:tc>
          <w:tcPr>
            <w:tcW w:w="13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8F923B">
            <w:pPr>
              <w:snapToGrid w:val="0"/>
              <w:spacing w:line="384" w:lineRule="auto"/>
              <w:textAlignment w:val="baseline"/>
              <w:rPr>
                <w:rFonts w:hint="eastAsia" w:ascii="宋体" w:hAnsi="宋体"/>
                <w:color w:val="auto"/>
                <w:kern w:val="0"/>
                <w:szCs w:val="21"/>
                <w:highlight w:val="none"/>
              </w:rPr>
            </w:pP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771B95F4">
            <w:pPr>
              <w:keepNext w:val="0"/>
              <w:keepLines w:val="0"/>
              <w:pageBreakBefore w:val="0"/>
              <w:widowControl/>
              <w:kinsoku/>
              <w:wordWrap/>
              <w:overflowPunct/>
              <w:topLinePunct w:val="0"/>
              <w:bidi w:val="0"/>
              <w:snapToGrid w:val="0"/>
              <w:spacing w:line="400" w:lineRule="exact"/>
              <w:ind w:firstLine="420" w:firstLineChars="200"/>
              <w:jc w:val="center"/>
              <w:textAlignment w:val="baseline"/>
              <w:rPr>
                <w:rFonts w:hint="eastAsia" w:ascii="宋体" w:hAnsi="宋体"/>
                <w:color w:val="auto"/>
                <w:kern w:val="0"/>
                <w:szCs w:val="21"/>
                <w:highlight w:val="none"/>
              </w:rPr>
            </w:pPr>
            <w:r>
              <w:rPr>
                <w:rStyle w:val="24"/>
                <w:rFonts w:ascii="Calibri" w:hAnsi="Calibri"/>
                <w:color w:val="auto"/>
                <w:szCs w:val="21"/>
                <w:highlight w:val="none"/>
              </w:rPr>
              <w:t>项目经理</w:t>
            </w:r>
          </w:p>
        </w:tc>
        <w:tc>
          <w:tcPr>
            <w:tcW w:w="5558" w:type="dxa"/>
            <w:tcBorders>
              <w:top w:val="single" w:color="000000" w:sz="4" w:space="0"/>
              <w:left w:val="single" w:color="000000" w:sz="4" w:space="0"/>
              <w:bottom w:val="single" w:color="000000" w:sz="4" w:space="0"/>
              <w:right w:val="single" w:color="000000" w:sz="4" w:space="0"/>
            </w:tcBorders>
            <w:noWrap w:val="0"/>
            <w:vAlign w:val="center"/>
          </w:tcPr>
          <w:p w14:paraId="5C16CB00">
            <w:pPr>
              <w:keepNext w:val="0"/>
              <w:keepLines w:val="0"/>
              <w:pageBreakBefore w:val="0"/>
              <w:widowControl/>
              <w:kinsoku/>
              <w:wordWrap/>
              <w:overflowPunct/>
              <w:topLinePunct w:val="0"/>
              <w:bidi w:val="0"/>
              <w:snapToGrid w:val="0"/>
              <w:spacing w:line="400" w:lineRule="exact"/>
              <w:jc w:val="both"/>
              <w:textAlignment w:val="baseline"/>
              <w:rPr>
                <w:rFonts w:hint="eastAsia" w:ascii="宋体" w:hAnsi="宋体"/>
                <w:color w:val="auto"/>
                <w:kern w:val="0"/>
                <w:szCs w:val="21"/>
                <w:highlight w:val="none"/>
              </w:rPr>
            </w:pPr>
            <w:r>
              <w:rPr>
                <w:rStyle w:val="24"/>
                <w:rFonts w:ascii="宋体" w:hAnsi="宋体"/>
                <w:color w:val="auto"/>
                <w:kern w:val="0"/>
                <w:szCs w:val="21"/>
                <w:highlight w:val="none"/>
              </w:rPr>
              <w:t>符合第二章“竞选人须知”规定</w:t>
            </w:r>
          </w:p>
        </w:tc>
      </w:tr>
      <w:tr w14:paraId="2F304435">
        <w:tblPrEx>
          <w:tblCellMar>
            <w:top w:w="0" w:type="dxa"/>
            <w:left w:w="108" w:type="dxa"/>
            <w:bottom w:w="0" w:type="dxa"/>
            <w:right w:w="108" w:type="dxa"/>
          </w:tblCellMar>
        </w:tblPrEx>
        <w:tc>
          <w:tcPr>
            <w:tcW w:w="8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8DC9CA">
            <w:pPr>
              <w:snapToGrid w:val="0"/>
              <w:spacing w:line="384" w:lineRule="auto"/>
              <w:jc w:val="center"/>
              <w:textAlignment w:val="baseline"/>
              <w:rPr>
                <w:rFonts w:hint="eastAsia" w:ascii="宋体" w:hAnsi="宋体"/>
                <w:color w:val="auto"/>
                <w:kern w:val="0"/>
                <w:szCs w:val="21"/>
                <w:highlight w:val="none"/>
              </w:rPr>
            </w:pPr>
          </w:p>
        </w:tc>
        <w:tc>
          <w:tcPr>
            <w:tcW w:w="13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154729">
            <w:pPr>
              <w:snapToGrid w:val="0"/>
              <w:spacing w:line="384" w:lineRule="auto"/>
              <w:textAlignment w:val="baseline"/>
              <w:rPr>
                <w:rFonts w:hint="eastAsia" w:ascii="宋体" w:hAnsi="宋体"/>
                <w:color w:val="auto"/>
                <w:kern w:val="0"/>
                <w:szCs w:val="21"/>
                <w:highlight w:val="none"/>
              </w:rPr>
            </w:pP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17E3DC18">
            <w:pPr>
              <w:keepNext w:val="0"/>
              <w:keepLines w:val="0"/>
              <w:pageBreakBefore w:val="0"/>
              <w:widowControl/>
              <w:kinsoku/>
              <w:wordWrap/>
              <w:overflowPunct/>
              <w:topLinePunct w:val="0"/>
              <w:bidi w:val="0"/>
              <w:snapToGrid w:val="0"/>
              <w:spacing w:line="400" w:lineRule="exact"/>
              <w:ind w:firstLine="210" w:firstLineChars="100"/>
              <w:jc w:val="center"/>
              <w:textAlignment w:val="baseline"/>
              <w:rPr>
                <w:rFonts w:hint="eastAsia" w:ascii="宋体" w:hAnsi="宋体"/>
                <w:color w:val="auto"/>
                <w:kern w:val="0"/>
                <w:szCs w:val="21"/>
                <w:highlight w:val="none"/>
              </w:rPr>
            </w:pPr>
            <w:r>
              <w:rPr>
                <w:rStyle w:val="24"/>
                <w:rFonts w:ascii="Calibri" w:hAnsi="Calibri"/>
                <w:color w:val="auto"/>
                <w:szCs w:val="21"/>
                <w:highlight w:val="none"/>
              </w:rPr>
              <w:t>项目技术负责人</w:t>
            </w:r>
          </w:p>
        </w:tc>
        <w:tc>
          <w:tcPr>
            <w:tcW w:w="5558" w:type="dxa"/>
            <w:tcBorders>
              <w:top w:val="single" w:color="000000" w:sz="4" w:space="0"/>
              <w:left w:val="single" w:color="000000" w:sz="4" w:space="0"/>
              <w:bottom w:val="single" w:color="000000" w:sz="4" w:space="0"/>
              <w:right w:val="single" w:color="000000" w:sz="4" w:space="0"/>
            </w:tcBorders>
            <w:noWrap w:val="0"/>
            <w:vAlign w:val="center"/>
          </w:tcPr>
          <w:p w14:paraId="07DE4BF9">
            <w:pPr>
              <w:keepNext w:val="0"/>
              <w:keepLines w:val="0"/>
              <w:pageBreakBefore w:val="0"/>
              <w:widowControl/>
              <w:kinsoku/>
              <w:wordWrap/>
              <w:overflowPunct/>
              <w:topLinePunct w:val="0"/>
              <w:bidi w:val="0"/>
              <w:snapToGrid w:val="0"/>
              <w:spacing w:line="400" w:lineRule="exact"/>
              <w:jc w:val="both"/>
              <w:textAlignment w:val="baseline"/>
              <w:rPr>
                <w:rFonts w:hint="eastAsia" w:ascii="宋体" w:hAnsi="宋体"/>
                <w:color w:val="auto"/>
                <w:kern w:val="0"/>
                <w:szCs w:val="21"/>
                <w:highlight w:val="none"/>
              </w:rPr>
            </w:pPr>
            <w:r>
              <w:rPr>
                <w:rStyle w:val="24"/>
                <w:rFonts w:ascii="宋体" w:hAnsi="宋体"/>
                <w:color w:val="auto"/>
                <w:kern w:val="0"/>
                <w:szCs w:val="21"/>
                <w:highlight w:val="none"/>
              </w:rPr>
              <w:t>符合第二章“竞选人须知”规定</w:t>
            </w:r>
          </w:p>
        </w:tc>
      </w:tr>
      <w:tr w14:paraId="41C711B9">
        <w:tblPrEx>
          <w:tblCellMar>
            <w:top w:w="0" w:type="dxa"/>
            <w:left w:w="108" w:type="dxa"/>
            <w:bottom w:w="0" w:type="dxa"/>
            <w:right w:w="108" w:type="dxa"/>
          </w:tblCellMar>
        </w:tblPrEx>
        <w:tc>
          <w:tcPr>
            <w:tcW w:w="8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A86804">
            <w:pPr>
              <w:snapToGrid w:val="0"/>
              <w:spacing w:line="384" w:lineRule="auto"/>
              <w:jc w:val="center"/>
              <w:textAlignment w:val="baseline"/>
              <w:rPr>
                <w:rFonts w:hint="eastAsia" w:ascii="宋体" w:hAnsi="宋体"/>
                <w:color w:val="auto"/>
                <w:kern w:val="0"/>
                <w:szCs w:val="21"/>
                <w:highlight w:val="none"/>
              </w:rPr>
            </w:pPr>
          </w:p>
        </w:tc>
        <w:tc>
          <w:tcPr>
            <w:tcW w:w="13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F5FF8B">
            <w:pPr>
              <w:snapToGrid w:val="0"/>
              <w:spacing w:line="384" w:lineRule="auto"/>
              <w:textAlignment w:val="baseline"/>
              <w:rPr>
                <w:rFonts w:hint="eastAsia" w:ascii="宋体" w:hAnsi="宋体"/>
                <w:color w:val="auto"/>
                <w:kern w:val="0"/>
                <w:szCs w:val="21"/>
                <w:highlight w:val="none"/>
              </w:rPr>
            </w:pP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422921D7">
            <w:pPr>
              <w:keepNext w:val="0"/>
              <w:keepLines w:val="0"/>
              <w:pageBreakBefore w:val="0"/>
              <w:widowControl/>
              <w:kinsoku/>
              <w:wordWrap/>
              <w:overflowPunct/>
              <w:topLinePunct w:val="0"/>
              <w:bidi w:val="0"/>
              <w:snapToGrid w:val="0"/>
              <w:spacing w:line="400" w:lineRule="exact"/>
              <w:ind w:firstLine="210" w:firstLineChars="100"/>
              <w:jc w:val="center"/>
              <w:textAlignment w:val="baseline"/>
              <w:rPr>
                <w:rFonts w:hint="eastAsia" w:ascii="宋体" w:hAnsi="宋体" w:cs="宋体"/>
                <w:color w:val="auto"/>
                <w:kern w:val="0"/>
                <w:szCs w:val="21"/>
                <w:highlight w:val="none"/>
              </w:rPr>
            </w:pPr>
            <w:r>
              <w:rPr>
                <w:rStyle w:val="24"/>
                <w:rFonts w:ascii="Calibri" w:hAnsi="Calibri"/>
                <w:color w:val="auto"/>
                <w:szCs w:val="21"/>
                <w:highlight w:val="none"/>
              </w:rPr>
              <w:t>其他管理人员</w:t>
            </w:r>
          </w:p>
        </w:tc>
        <w:tc>
          <w:tcPr>
            <w:tcW w:w="5558" w:type="dxa"/>
            <w:tcBorders>
              <w:top w:val="single" w:color="000000" w:sz="4" w:space="0"/>
              <w:left w:val="single" w:color="000000" w:sz="4" w:space="0"/>
              <w:bottom w:val="single" w:color="000000" w:sz="4" w:space="0"/>
              <w:right w:val="single" w:color="000000" w:sz="4" w:space="0"/>
            </w:tcBorders>
            <w:noWrap w:val="0"/>
            <w:vAlign w:val="center"/>
          </w:tcPr>
          <w:p w14:paraId="2A497A77">
            <w:pPr>
              <w:keepNext w:val="0"/>
              <w:keepLines w:val="0"/>
              <w:pageBreakBefore w:val="0"/>
              <w:widowControl/>
              <w:kinsoku/>
              <w:wordWrap/>
              <w:overflowPunct/>
              <w:topLinePunct w:val="0"/>
              <w:bidi w:val="0"/>
              <w:snapToGrid w:val="0"/>
              <w:spacing w:line="400" w:lineRule="exact"/>
              <w:jc w:val="both"/>
              <w:textAlignment w:val="baseline"/>
              <w:rPr>
                <w:rFonts w:hint="eastAsia" w:ascii="宋体" w:hAnsi="宋体" w:cs="宋体"/>
                <w:color w:val="auto"/>
                <w:kern w:val="0"/>
                <w:szCs w:val="21"/>
                <w:highlight w:val="none"/>
              </w:rPr>
            </w:pPr>
            <w:r>
              <w:rPr>
                <w:rStyle w:val="24"/>
                <w:rFonts w:ascii="宋体" w:hAnsi="宋体"/>
                <w:color w:val="auto"/>
                <w:kern w:val="0"/>
                <w:szCs w:val="21"/>
                <w:highlight w:val="none"/>
              </w:rPr>
              <w:t>符合第二章“竞选人须知”规定</w:t>
            </w:r>
          </w:p>
        </w:tc>
      </w:tr>
      <w:tr w14:paraId="3BE41606">
        <w:tblPrEx>
          <w:tblCellMar>
            <w:top w:w="0" w:type="dxa"/>
            <w:left w:w="108" w:type="dxa"/>
            <w:bottom w:w="0" w:type="dxa"/>
            <w:right w:w="108" w:type="dxa"/>
          </w:tblCellMar>
        </w:tblPrEx>
        <w:tc>
          <w:tcPr>
            <w:tcW w:w="886" w:type="dxa"/>
            <w:vMerge w:val="restart"/>
            <w:tcBorders>
              <w:top w:val="single" w:color="000000" w:sz="4" w:space="0"/>
              <w:left w:val="single" w:color="000000" w:sz="4" w:space="0"/>
              <w:bottom w:val="single" w:color="000000" w:sz="4" w:space="0"/>
              <w:right w:val="single" w:color="000000" w:sz="4" w:space="0"/>
            </w:tcBorders>
            <w:noWrap w:val="0"/>
            <w:vAlign w:val="center"/>
          </w:tcPr>
          <w:p w14:paraId="50B0B864">
            <w:pPr>
              <w:spacing w:line="40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2</w:t>
            </w:r>
          </w:p>
        </w:tc>
        <w:tc>
          <w:tcPr>
            <w:tcW w:w="1395" w:type="dxa"/>
            <w:vMerge w:val="restart"/>
            <w:tcBorders>
              <w:top w:val="single" w:color="000000" w:sz="4" w:space="0"/>
              <w:left w:val="single" w:color="000000" w:sz="4" w:space="0"/>
              <w:bottom w:val="single" w:color="000000" w:sz="4" w:space="0"/>
              <w:right w:val="single" w:color="000000" w:sz="4" w:space="0"/>
            </w:tcBorders>
            <w:noWrap w:val="0"/>
            <w:vAlign w:val="center"/>
          </w:tcPr>
          <w:p w14:paraId="360E4938">
            <w:pPr>
              <w:spacing w:line="40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形式评审标准</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69A874BD">
            <w:pPr>
              <w:keepNext w:val="0"/>
              <w:keepLines w:val="0"/>
              <w:pageBreakBefore w:val="0"/>
              <w:widowControl/>
              <w:kinsoku/>
              <w:wordWrap/>
              <w:overflowPunct/>
              <w:topLinePunct w:val="0"/>
              <w:bidi w:val="0"/>
              <w:adjustRightInd w:val="0"/>
              <w:snapToGrid w:val="0"/>
              <w:spacing w:line="400" w:lineRule="exact"/>
              <w:jc w:val="center"/>
              <w:textAlignment w:val="baseline"/>
              <w:rPr>
                <w:rFonts w:hint="eastAsia" w:ascii="宋体" w:hAnsi="宋体"/>
                <w:color w:val="auto"/>
                <w:kern w:val="0"/>
                <w:szCs w:val="21"/>
                <w:highlight w:val="none"/>
              </w:rPr>
            </w:pPr>
            <w:r>
              <w:rPr>
                <w:rFonts w:hint="eastAsia" w:ascii="宋体" w:hAnsi="宋体" w:cs="宋体"/>
                <w:color w:val="auto"/>
                <w:szCs w:val="21"/>
                <w:highlight w:val="none"/>
              </w:rPr>
              <w:t>竞选人</w:t>
            </w:r>
            <w:r>
              <w:rPr>
                <w:rFonts w:hint="eastAsia" w:ascii="宋体" w:hAnsi="宋体" w:cs="宋体"/>
                <w:color w:val="auto"/>
                <w:kern w:val="0"/>
                <w:szCs w:val="21"/>
                <w:highlight w:val="none"/>
              </w:rPr>
              <w:t>名称</w:t>
            </w:r>
          </w:p>
        </w:tc>
        <w:tc>
          <w:tcPr>
            <w:tcW w:w="5558" w:type="dxa"/>
            <w:tcBorders>
              <w:top w:val="single" w:color="000000" w:sz="4" w:space="0"/>
              <w:left w:val="single" w:color="000000" w:sz="4" w:space="0"/>
              <w:bottom w:val="single" w:color="000000" w:sz="4" w:space="0"/>
              <w:right w:val="single" w:color="000000" w:sz="4" w:space="0"/>
            </w:tcBorders>
            <w:noWrap w:val="0"/>
            <w:vAlign w:val="center"/>
          </w:tcPr>
          <w:p w14:paraId="1869775D">
            <w:pPr>
              <w:keepNext w:val="0"/>
              <w:keepLines w:val="0"/>
              <w:pageBreakBefore w:val="0"/>
              <w:widowControl/>
              <w:kinsoku/>
              <w:wordWrap/>
              <w:overflowPunct/>
              <w:topLinePunct w:val="0"/>
              <w:bidi w:val="0"/>
              <w:adjustRightInd w:val="0"/>
              <w:snapToGrid w:val="0"/>
              <w:spacing w:line="400" w:lineRule="exact"/>
              <w:jc w:val="both"/>
              <w:textAlignment w:val="baseline"/>
              <w:rPr>
                <w:rFonts w:hint="eastAsia" w:ascii="宋体" w:hAnsi="宋体"/>
                <w:color w:val="auto"/>
                <w:kern w:val="0"/>
                <w:szCs w:val="21"/>
                <w:highlight w:val="none"/>
              </w:rPr>
            </w:pPr>
            <w:r>
              <w:rPr>
                <w:rFonts w:hint="eastAsia" w:ascii="宋体" w:hAnsi="宋体" w:cs="宋体"/>
                <w:color w:val="auto"/>
                <w:kern w:val="0"/>
                <w:szCs w:val="21"/>
                <w:highlight w:val="none"/>
              </w:rPr>
              <w:t>与营业执照、资质证书、安全生产许可证一致。</w:t>
            </w:r>
          </w:p>
        </w:tc>
      </w:tr>
      <w:tr w14:paraId="3C185C42">
        <w:tblPrEx>
          <w:tblCellMar>
            <w:top w:w="0" w:type="dxa"/>
            <w:left w:w="108" w:type="dxa"/>
            <w:bottom w:w="0" w:type="dxa"/>
            <w:right w:w="108" w:type="dxa"/>
          </w:tblCellMar>
        </w:tblPrEx>
        <w:tc>
          <w:tcPr>
            <w:tcW w:w="8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7F5A69">
            <w:pPr>
              <w:spacing w:line="400" w:lineRule="exact"/>
              <w:jc w:val="center"/>
              <w:rPr>
                <w:rFonts w:hint="eastAsia" w:ascii="宋体" w:hAnsi="宋体"/>
                <w:color w:val="auto"/>
                <w:kern w:val="0"/>
                <w:szCs w:val="21"/>
                <w:highlight w:val="none"/>
              </w:rPr>
            </w:pPr>
          </w:p>
        </w:tc>
        <w:tc>
          <w:tcPr>
            <w:tcW w:w="13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DA010D">
            <w:pPr>
              <w:spacing w:line="400" w:lineRule="exact"/>
              <w:jc w:val="center"/>
              <w:rPr>
                <w:rFonts w:hint="eastAsia" w:ascii="宋体" w:hAnsi="宋体"/>
                <w:color w:val="auto"/>
                <w:kern w:val="0"/>
                <w:szCs w:val="21"/>
                <w:highlight w:val="none"/>
              </w:rPr>
            </w:pP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13AE9EDC">
            <w:pPr>
              <w:keepNext w:val="0"/>
              <w:keepLines w:val="0"/>
              <w:pageBreakBefore w:val="0"/>
              <w:widowControl/>
              <w:kinsoku/>
              <w:wordWrap/>
              <w:overflowPunct/>
              <w:topLinePunct w:val="0"/>
              <w:bidi w:val="0"/>
              <w:adjustRightInd w:val="0"/>
              <w:snapToGrid w:val="0"/>
              <w:spacing w:line="400" w:lineRule="exact"/>
              <w:jc w:val="center"/>
              <w:textAlignment w:val="baseline"/>
              <w:rPr>
                <w:rFonts w:hint="eastAsia" w:ascii="宋体" w:hAnsi="宋体"/>
                <w:color w:val="auto"/>
                <w:kern w:val="0"/>
                <w:szCs w:val="21"/>
                <w:highlight w:val="none"/>
              </w:rPr>
            </w:pPr>
            <w:r>
              <w:rPr>
                <w:rFonts w:hint="eastAsia" w:ascii="宋体" w:hAnsi="宋体" w:cs="宋体"/>
                <w:color w:val="auto"/>
                <w:kern w:val="0"/>
                <w:szCs w:val="21"/>
                <w:highlight w:val="none"/>
              </w:rPr>
              <w:t>竞选函签字盖章</w:t>
            </w:r>
          </w:p>
        </w:tc>
        <w:tc>
          <w:tcPr>
            <w:tcW w:w="5558" w:type="dxa"/>
            <w:tcBorders>
              <w:top w:val="single" w:color="000000" w:sz="4" w:space="0"/>
              <w:left w:val="single" w:color="000000" w:sz="4" w:space="0"/>
              <w:bottom w:val="single" w:color="000000" w:sz="4" w:space="0"/>
              <w:right w:val="single" w:color="000000" w:sz="4" w:space="0"/>
            </w:tcBorders>
            <w:noWrap w:val="0"/>
            <w:vAlign w:val="center"/>
          </w:tcPr>
          <w:p w14:paraId="573BDD82">
            <w:pPr>
              <w:keepNext w:val="0"/>
              <w:keepLines w:val="0"/>
              <w:pageBreakBefore w:val="0"/>
              <w:widowControl/>
              <w:kinsoku/>
              <w:wordWrap/>
              <w:overflowPunct/>
              <w:topLinePunct w:val="0"/>
              <w:bidi w:val="0"/>
              <w:adjustRightInd w:val="0"/>
              <w:snapToGrid w:val="0"/>
              <w:spacing w:line="400" w:lineRule="exact"/>
              <w:jc w:val="both"/>
              <w:textAlignment w:val="baseline"/>
              <w:rPr>
                <w:rFonts w:hint="eastAsia" w:ascii="宋体" w:hAnsi="宋体"/>
                <w:color w:val="auto"/>
                <w:kern w:val="0"/>
                <w:szCs w:val="21"/>
                <w:highlight w:val="none"/>
              </w:rPr>
            </w:pPr>
            <w:r>
              <w:rPr>
                <w:rFonts w:hint="eastAsia" w:ascii="宋体" w:hAnsi="宋体" w:cs="宋体"/>
                <w:color w:val="auto"/>
                <w:kern w:val="0"/>
                <w:szCs w:val="21"/>
                <w:highlight w:val="none"/>
              </w:rPr>
              <w:t>有法定代表人或其委托代理人签字（或盖章）、加盖单位公章。</w:t>
            </w:r>
          </w:p>
        </w:tc>
      </w:tr>
      <w:tr w14:paraId="4E5D4632">
        <w:tblPrEx>
          <w:tblCellMar>
            <w:top w:w="0" w:type="dxa"/>
            <w:left w:w="108" w:type="dxa"/>
            <w:bottom w:w="0" w:type="dxa"/>
            <w:right w:w="108" w:type="dxa"/>
          </w:tblCellMar>
        </w:tblPrEx>
        <w:tc>
          <w:tcPr>
            <w:tcW w:w="8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18FD6C">
            <w:pPr>
              <w:spacing w:line="400" w:lineRule="exact"/>
              <w:jc w:val="center"/>
              <w:rPr>
                <w:rFonts w:hint="eastAsia" w:ascii="宋体" w:hAnsi="宋体"/>
                <w:color w:val="auto"/>
                <w:kern w:val="0"/>
                <w:szCs w:val="21"/>
                <w:highlight w:val="none"/>
              </w:rPr>
            </w:pPr>
          </w:p>
        </w:tc>
        <w:tc>
          <w:tcPr>
            <w:tcW w:w="13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695AAB">
            <w:pPr>
              <w:spacing w:line="400" w:lineRule="exact"/>
              <w:jc w:val="center"/>
              <w:rPr>
                <w:rFonts w:hint="eastAsia" w:ascii="宋体" w:hAnsi="宋体"/>
                <w:color w:val="auto"/>
                <w:kern w:val="0"/>
                <w:szCs w:val="21"/>
                <w:highlight w:val="none"/>
              </w:rPr>
            </w:pP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1471F622">
            <w:pPr>
              <w:keepNext w:val="0"/>
              <w:keepLines w:val="0"/>
              <w:pageBreakBefore w:val="0"/>
              <w:widowControl/>
              <w:kinsoku/>
              <w:wordWrap/>
              <w:overflowPunct/>
              <w:topLinePunct w:val="0"/>
              <w:bidi w:val="0"/>
              <w:adjustRightInd w:val="0"/>
              <w:snapToGrid w:val="0"/>
              <w:spacing w:line="400" w:lineRule="exact"/>
              <w:jc w:val="center"/>
              <w:textAlignment w:val="baseline"/>
              <w:rPr>
                <w:rFonts w:hint="eastAsia" w:ascii="宋体" w:hAnsi="宋体"/>
                <w:color w:val="auto"/>
                <w:kern w:val="0"/>
                <w:szCs w:val="21"/>
                <w:highlight w:val="none"/>
              </w:rPr>
            </w:pPr>
            <w:r>
              <w:rPr>
                <w:rFonts w:hint="eastAsia" w:ascii="宋体" w:hAnsi="宋体" w:cs="宋体"/>
                <w:color w:val="auto"/>
                <w:szCs w:val="21"/>
                <w:highlight w:val="none"/>
              </w:rPr>
              <w:t>竞选</w:t>
            </w:r>
            <w:r>
              <w:rPr>
                <w:rFonts w:hint="eastAsia" w:ascii="宋体" w:hAnsi="宋体" w:cs="宋体"/>
                <w:color w:val="auto"/>
                <w:kern w:val="0"/>
                <w:szCs w:val="21"/>
                <w:highlight w:val="none"/>
              </w:rPr>
              <w:t>文件格式</w:t>
            </w:r>
          </w:p>
        </w:tc>
        <w:tc>
          <w:tcPr>
            <w:tcW w:w="5558" w:type="dxa"/>
            <w:tcBorders>
              <w:top w:val="single" w:color="000000" w:sz="4" w:space="0"/>
              <w:left w:val="single" w:color="000000" w:sz="4" w:space="0"/>
              <w:bottom w:val="single" w:color="000000" w:sz="4" w:space="0"/>
              <w:right w:val="single" w:color="000000" w:sz="4" w:space="0"/>
            </w:tcBorders>
            <w:noWrap w:val="0"/>
            <w:vAlign w:val="center"/>
          </w:tcPr>
          <w:p w14:paraId="552B5BBA">
            <w:pPr>
              <w:keepNext w:val="0"/>
              <w:keepLines w:val="0"/>
              <w:pageBreakBefore w:val="0"/>
              <w:widowControl/>
              <w:kinsoku/>
              <w:wordWrap/>
              <w:overflowPunct/>
              <w:topLinePunct w:val="0"/>
              <w:bidi w:val="0"/>
              <w:adjustRightInd w:val="0"/>
              <w:snapToGrid w:val="0"/>
              <w:spacing w:line="400" w:lineRule="exact"/>
              <w:jc w:val="both"/>
              <w:textAlignment w:val="baseline"/>
              <w:rPr>
                <w:rFonts w:hint="eastAsia" w:ascii="宋体" w:hAnsi="宋体" w:eastAsia="宋体"/>
                <w:color w:val="auto"/>
                <w:kern w:val="0"/>
                <w:szCs w:val="21"/>
                <w:highlight w:val="none"/>
                <w:lang w:eastAsia="zh-CN"/>
              </w:rPr>
            </w:pPr>
            <w:r>
              <w:rPr>
                <w:rFonts w:hint="eastAsia" w:ascii="宋体" w:hAnsi="宋体" w:cs="宋体"/>
                <w:color w:val="auto"/>
                <w:kern w:val="0"/>
                <w:szCs w:val="21"/>
                <w:highlight w:val="none"/>
              </w:rPr>
              <w:t>符合第</w:t>
            </w:r>
            <w:r>
              <w:rPr>
                <w:rFonts w:hint="eastAsia" w:ascii="宋体" w:hAnsi="宋体" w:cs="宋体"/>
                <w:color w:val="auto"/>
                <w:kern w:val="0"/>
                <w:szCs w:val="21"/>
                <w:highlight w:val="none"/>
                <w:lang w:val="en-US" w:eastAsia="zh-CN"/>
              </w:rPr>
              <w:t>七</w:t>
            </w:r>
            <w:r>
              <w:rPr>
                <w:rFonts w:hint="eastAsia" w:ascii="宋体" w:hAnsi="宋体" w:cs="宋体"/>
                <w:color w:val="auto"/>
                <w:kern w:val="0"/>
                <w:szCs w:val="21"/>
                <w:highlight w:val="none"/>
              </w:rPr>
              <w:t>章“</w:t>
            </w:r>
            <w:r>
              <w:rPr>
                <w:rFonts w:hint="eastAsia" w:ascii="宋体" w:hAnsi="宋体" w:cs="宋体"/>
                <w:color w:val="auto"/>
                <w:szCs w:val="21"/>
                <w:highlight w:val="none"/>
              </w:rPr>
              <w:t>竞选</w:t>
            </w:r>
            <w:r>
              <w:rPr>
                <w:rFonts w:hint="eastAsia" w:ascii="宋体" w:hAnsi="宋体" w:cs="宋体"/>
                <w:color w:val="auto"/>
                <w:kern w:val="0"/>
                <w:szCs w:val="21"/>
                <w:highlight w:val="none"/>
              </w:rPr>
              <w:t>文件格式”的要求</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不得对格式</w:t>
            </w:r>
            <w:r>
              <w:rPr>
                <w:rFonts w:hint="eastAsia" w:ascii="宋体" w:hAnsi="宋体" w:cs="宋体"/>
                <w:color w:val="auto"/>
                <w:kern w:val="0"/>
                <w:szCs w:val="21"/>
                <w:highlight w:val="none"/>
                <w:lang w:eastAsia="zh-CN"/>
              </w:rPr>
              <w:t>相应要素作实质性修改，否则视为重大偏差，由评标小组作否决竞选处理。</w:t>
            </w:r>
          </w:p>
        </w:tc>
      </w:tr>
      <w:tr w14:paraId="46F29077">
        <w:tblPrEx>
          <w:tblCellMar>
            <w:top w:w="0" w:type="dxa"/>
            <w:left w:w="108" w:type="dxa"/>
            <w:bottom w:w="0" w:type="dxa"/>
            <w:right w:w="108" w:type="dxa"/>
          </w:tblCellMar>
        </w:tblPrEx>
        <w:tc>
          <w:tcPr>
            <w:tcW w:w="8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13ED0C">
            <w:pPr>
              <w:spacing w:line="400" w:lineRule="exact"/>
              <w:jc w:val="center"/>
              <w:rPr>
                <w:rFonts w:hint="eastAsia" w:ascii="宋体" w:hAnsi="宋体"/>
                <w:color w:val="auto"/>
                <w:kern w:val="0"/>
                <w:szCs w:val="21"/>
                <w:highlight w:val="none"/>
              </w:rPr>
            </w:pPr>
          </w:p>
        </w:tc>
        <w:tc>
          <w:tcPr>
            <w:tcW w:w="13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834764">
            <w:pPr>
              <w:spacing w:line="400" w:lineRule="exact"/>
              <w:jc w:val="center"/>
              <w:rPr>
                <w:rFonts w:hint="eastAsia" w:ascii="宋体" w:hAnsi="宋体"/>
                <w:color w:val="auto"/>
                <w:kern w:val="0"/>
                <w:szCs w:val="21"/>
                <w:highlight w:val="none"/>
              </w:rPr>
            </w:pP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49EFDC7A">
            <w:pPr>
              <w:keepNext w:val="0"/>
              <w:keepLines w:val="0"/>
              <w:pageBreakBefore w:val="0"/>
              <w:widowControl/>
              <w:kinsoku/>
              <w:wordWrap/>
              <w:overflowPunct/>
              <w:topLinePunct w:val="0"/>
              <w:bidi w:val="0"/>
              <w:adjustRightInd w:val="0"/>
              <w:snapToGrid w:val="0"/>
              <w:spacing w:line="400" w:lineRule="exact"/>
              <w:jc w:val="center"/>
              <w:textAlignment w:val="baseline"/>
              <w:rPr>
                <w:rFonts w:hint="eastAsia" w:ascii="宋体" w:hAnsi="宋体"/>
                <w:color w:val="auto"/>
                <w:kern w:val="0"/>
                <w:szCs w:val="21"/>
                <w:highlight w:val="none"/>
              </w:rPr>
            </w:pPr>
            <w:r>
              <w:rPr>
                <w:rFonts w:hint="eastAsia" w:ascii="宋体" w:hAnsi="宋体" w:cs="宋体"/>
                <w:color w:val="auto"/>
                <w:kern w:val="0"/>
                <w:szCs w:val="21"/>
                <w:highlight w:val="none"/>
              </w:rPr>
              <w:t>报价唯一</w:t>
            </w:r>
          </w:p>
        </w:tc>
        <w:tc>
          <w:tcPr>
            <w:tcW w:w="5558" w:type="dxa"/>
            <w:tcBorders>
              <w:top w:val="single" w:color="000000" w:sz="4" w:space="0"/>
              <w:left w:val="single" w:color="000000" w:sz="4" w:space="0"/>
              <w:bottom w:val="single" w:color="000000" w:sz="4" w:space="0"/>
              <w:right w:val="single" w:color="000000" w:sz="4" w:space="0"/>
            </w:tcBorders>
            <w:noWrap w:val="0"/>
            <w:vAlign w:val="center"/>
          </w:tcPr>
          <w:p w14:paraId="78DD12BB">
            <w:pPr>
              <w:keepNext w:val="0"/>
              <w:keepLines w:val="0"/>
              <w:pageBreakBefore w:val="0"/>
              <w:widowControl/>
              <w:kinsoku/>
              <w:wordWrap/>
              <w:overflowPunct/>
              <w:topLinePunct w:val="0"/>
              <w:bidi w:val="0"/>
              <w:adjustRightInd w:val="0"/>
              <w:snapToGrid w:val="0"/>
              <w:spacing w:line="400" w:lineRule="exact"/>
              <w:jc w:val="both"/>
              <w:textAlignment w:val="baseline"/>
              <w:rPr>
                <w:rFonts w:hint="eastAsia" w:ascii="宋体" w:hAnsi="宋体"/>
                <w:color w:val="auto"/>
                <w:kern w:val="0"/>
                <w:szCs w:val="21"/>
                <w:highlight w:val="none"/>
              </w:rPr>
            </w:pPr>
            <w:r>
              <w:rPr>
                <w:rFonts w:hint="eastAsia" w:ascii="宋体" w:hAnsi="宋体" w:cs="宋体"/>
                <w:color w:val="auto"/>
                <w:kern w:val="0"/>
                <w:szCs w:val="21"/>
                <w:highlight w:val="none"/>
              </w:rPr>
              <w:t>只能有一个有效报价。在比选文件没有规定的情况下，不得提交选择性报价。</w:t>
            </w:r>
          </w:p>
        </w:tc>
      </w:tr>
      <w:tr w14:paraId="4299AC51">
        <w:tblPrEx>
          <w:tblCellMar>
            <w:top w:w="0" w:type="dxa"/>
            <w:left w:w="108" w:type="dxa"/>
            <w:bottom w:w="0" w:type="dxa"/>
            <w:right w:w="108" w:type="dxa"/>
          </w:tblCellMar>
        </w:tblPrEx>
        <w:tc>
          <w:tcPr>
            <w:tcW w:w="8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A08259">
            <w:pPr>
              <w:spacing w:line="400" w:lineRule="exact"/>
              <w:jc w:val="center"/>
              <w:rPr>
                <w:rFonts w:hint="eastAsia" w:ascii="宋体" w:hAnsi="宋体"/>
                <w:color w:val="auto"/>
                <w:kern w:val="0"/>
                <w:szCs w:val="21"/>
                <w:highlight w:val="none"/>
              </w:rPr>
            </w:pPr>
          </w:p>
        </w:tc>
        <w:tc>
          <w:tcPr>
            <w:tcW w:w="13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0DD67D">
            <w:pPr>
              <w:spacing w:line="400" w:lineRule="exact"/>
              <w:jc w:val="center"/>
              <w:rPr>
                <w:rFonts w:hint="eastAsia" w:ascii="宋体" w:hAnsi="宋体"/>
                <w:color w:val="auto"/>
                <w:kern w:val="0"/>
                <w:szCs w:val="21"/>
                <w:highlight w:val="none"/>
              </w:rPr>
            </w:pP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463CE28F">
            <w:pPr>
              <w:keepNext w:val="0"/>
              <w:keepLines w:val="0"/>
              <w:pageBreakBefore w:val="0"/>
              <w:widowControl/>
              <w:kinsoku/>
              <w:wordWrap/>
              <w:overflowPunct/>
              <w:topLinePunct w:val="0"/>
              <w:bidi w:val="0"/>
              <w:adjustRightInd w:val="0"/>
              <w:snapToGrid w:val="0"/>
              <w:spacing w:line="400" w:lineRule="exact"/>
              <w:jc w:val="center"/>
              <w:textAlignment w:val="baseline"/>
              <w:rPr>
                <w:rFonts w:hint="eastAsia" w:ascii="宋体" w:hAnsi="宋体"/>
                <w:color w:val="auto"/>
                <w:kern w:val="0"/>
                <w:szCs w:val="21"/>
                <w:highlight w:val="none"/>
              </w:rPr>
            </w:pPr>
            <w:r>
              <w:rPr>
                <w:rFonts w:hint="eastAsia" w:ascii="宋体" w:hAnsi="宋体" w:cs="宋体"/>
                <w:color w:val="auto"/>
                <w:szCs w:val="21"/>
                <w:highlight w:val="none"/>
              </w:rPr>
              <w:t>竞选</w:t>
            </w:r>
            <w:r>
              <w:rPr>
                <w:rFonts w:hint="eastAsia" w:ascii="宋体" w:hAnsi="宋体" w:cs="宋体"/>
                <w:color w:val="auto"/>
                <w:kern w:val="0"/>
                <w:szCs w:val="21"/>
                <w:highlight w:val="none"/>
              </w:rPr>
              <w:t>文件的签署</w:t>
            </w:r>
          </w:p>
        </w:tc>
        <w:tc>
          <w:tcPr>
            <w:tcW w:w="5558" w:type="dxa"/>
            <w:tcBorders>
              <w:top w:val="single" w:color="000000" w:sz="4" w:space="0"/>
              <w:left w:val="single" w:color="000000" w:sz="4" w:space="0"/>
              <w:bottom w:val="single" w:color="000000" w:sz="4" w:space="0"/>
              <w:right w:val="single" w:color="000000" w:sz="4" w:space="0"/>
            </w:tcBorders>
            <w:noWrap w:val="0"/>
            <w:vAlign w:val="center"/>
          </w:tcPr>
          <w:p w14:paraId="7DF0FBE8">
            <w:pPr>
              <w:keepNext w:val="0"/>
              <w:keepLines w:val="0"/>
              <w:pageBreakBefore w:val="0"/>
              <w:widowControl/>
              <w:kinsoku/>
              <w:wordWrap/>
              <w:overflowPunct/>
              <w:topLinePunct w:val="0"/>
              <w:bidi w:val="0"/>
              <w:adjustRightInd w:val="0"/>
              <w:snapToGrid w:val="0"/>
              <w:spacing w:line="400" w:lineRule="exact"/>
              <w:jc w:val="both"/>
              <w:textAlignment w:val="baseline"/>
              <w:rPr>
                <w:rFonts w:hint="eastAsia" w:ascii="宋体" w:hAnsi="宋体"/>
                <w:color w:val="auto"/>
                <w:kern w:val="0"/>
                <w:szCs w:val="21"/>
                <w:highlight w:val="none"/>
              </w:rPr>
            </w:pPr>
            <w:r>
              <w:rPr>
                <w:rFonts w:hint="eastAsia" w:ascii="宋体" w:hAnsi="宋体" w:cs="宋体"/>
                <w:color w:val="auto"/>
                <w:szCs w:val="21"/>
                <w:highlight w:val="none"/>
              </w:rPr>
              <w:t>竞选</w:t>
            </w:r>
            <w:r>
              <w:rPr>
                <w:rFonts w:hint="eastAsia" w:ascii="宋体" w:hAnsi="宋体" w:cs="宋体"/>
                <w:color w:val="auto"/>
                <w:kern w:val="0"/>
                <w:szCs w:val="21"/>
                <w:highlight w:val="none"/>
              </w:rPr>
              <w:t>文件上法定代表人或其委托代理人的签字（或盖章）齐全。</w:t>
            </w:r>
          </w:p>
        </w:tc>
      </w:tr>
      <w:tr w14:paraId="003E09B1">
        <w:tblPrEx>
          <w:tblCellMar>
            <w:top w:w="0" w:type="dxa"/>
            <w:left w:w="108" w:type="dxa"/>
            <w:bottom w:w="0" w:type="dxa"/>
            <w:right w:w="108" w:type="dxa"/>
          </w:tblCellMar>
        </w:tblPrEx>
        <w:tc>
          <w:tcPr>
            <w:tcW w:w="8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42C9B1">
            <w:pPr>
              <w:spacing w:line="400" w:lineRule="exact"/>
              <w:jc w:val="center"/>
              <w:rPr>
                <w:rFonts w:hint="eastAsia" w:ascii="宋体" w:hAnsi="宋体"/>
                <w:color w:val="auto"/>
                <w:kern w:val="0"/>
                <w:szCs w:val="21"/>
                <w:highlight w:val="none"/>
              </w:rPr>
            </w:pPr>
          </w:p>
        </w:tc>
        <w:tc>
          <w:tcPr>
            <w:tcW w:w="13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C37DAB">
            <w:pPr>
              <w:spacing w:line="400" w:lineRule="exact"/>
              <w:jc w:val="center"/>
              <w:rPr>
                <w:rFonts w:hint="eastAsia" w:ascii="宋体" w:hAnsi="宋体"/>
                <w:color w:val="auto"/>
                <w:kern w:val="0"/>
                <w:szCs w:val="21"/>
                <w:highlight w:val="none"/>
              </w:rPr>
            </w:pP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6CF76C39">
            <w:pPr>
              <w:keepNext w:val="0"/>
              <w:keepLines w:val="0"/>
              <w:pageBreakBefore w:val="0"/>
              <w:widowControl/>
              <w:kinsoku/>
              <w:wordWrap/>
              <w:overflowPunct/>
              <w:topLinePunct w:val="0"/>
              <w:bidi w:val="0"/>
              <w:adjustRightInd w:val="0"/>
              <w:snapToGrid w:val="0"/>
              <w:spacing w:line="400" w:lineRule="exact"/>
              <w:jc w:val="center"/>
              <w:textAlignment w:val="baseline"/>
              <w:rPr>
                <w:rFonts w:hint="eastAsia" w:ascii="宋体" w:hAnsi="宋体"/>
                <w:color w:val="auto"/>
                <w:kern w:val="0"/>
                <w:szCs w:val="21"/>
                <w:highlight w:val="none"/>
              </w:rPr>
            </w:pPr>
            <w:r>
              <w:rPr>
                <w:rFonts w:hint="eastAsia" w:ascii="宋体" w:hAnsi="宋体" w:cs="宋体"/>
                <w:color w:val="auto"/>
                <w:kern w:val="0"/>
                <w:szCs w:val="21"/>
                <w:highlight w:val="none"/>
              </w:rPr>
              <w:t>委托代理人</w:t>
            </w:r>
          </w:p>
        </w:tc>
        <w:tc>
          <w:tcPr>
            <w:tcW w:w="5558" w:type="dxa"/>
            <w:tcBorders>
              <w:top w:val="single" w:color="000000" w:sz="4" w:space="0"/>
              <w:left w:val="single" w:color="000000" w:sz="4" w:space="0"/>
              <w:bottom w:val="single" w:color="000000" w:sz="4" w:space="0"/>
              <w:right w:val="single" w:color="000000" w:sz="4" w:space="0"/>
            </w:tcBorders>
            <w:noWrap w:val="0"/>
            <w:vAlign w:val="center"/>
          </w:tcPr>
          <w:p w14:paraId="6EDF9431">
            <w:pPr>
              <w:keepNext w:val="0"/>
              <w:keepLines w:val="0"/>
              <w:pageBreakBefore w:val="0"/>
              <w:widowControl/>
              <w:kinsoku/>
              <w:wordWrap/>
              <w:overflowPunct/>
              <w:topLinePunct w:val="0"/>
              <w:bidi w:val="0"/>
              <w:adjustRightInd w:val="0"/>
              <w:snapToGrid w:val="0"/>
              <w:spacing w:line="400" w:lineRule="exact"/>
              <w:jc w:val="both"/>
              <w:textAlignment w:val="baseline"/>
              <w:rPr>
                <w:rFonts w:hint="eastAsia" w:ascii="宋体" w:hAnsi="宋体"/>
                <w:color w:val="auto"/>
                <w:kern w:val="0"/>
                <w:szCs w:val="21"/>
                <w:highlight w:val="none"/>
              </w:rPr>
            </w:pPr>
            <w:r>
              <w:rPr>
                <w:rFonts w:hint="eastAsia" w:ascii="宋体" w:hAnsi="宋体" w:cs="宋体"/>
                <w:color w:val="auto"/>
                <w:szCs w:val="21"/>
                <w:highlight w:val="none"/>
              </w:rPr>
              <w:t>竞选人</w:t>
            </w:r>
            <w:r>
              <w:rPr>
                <w:rFonts w:hint="eastAsia" w:ascii="宋体" w:hAnsi="宋体" w:cs="宋体"/>
                <w:color w:val="auto"/>
                <w:kern w:val="0"/>
                <w:szCs w:val="21"/>
                <w:highlight w:val="none"/>
              </w:rPr>
              <w:t>法定代表人的委托代理人有法定代表人签署的授权委托书。</w:t>
            </w:r>
          </w:p>
        </w:tc>
      </w:tr>
      <w:tr w14:paraId="792F9F9C">
        <w:tblPrEx>
          <w:tblCellMar>
            <w:top w:w="0" w:type="dxa"/>
            <w:left w:w="108" w:type="dxa"/>
            <w:bottom w:w="0" w:type="dxa"/>
            <w:right w:w="108" w:type="dxa"/>
          </w:tblCellMar>
        </w:tblPrEx>
        <w:tc>
          <w:tcPr>
            <w:tcW w:w="886" w:type="dxa"/>
            <w:vMerge w:val="restart"/>
            <w:tcBorders>
              <w:top w:val="single" w:color="000000" w:sz="4" w:space="0"/>
              <w:left w:val="single" w:color="000000" w:sz="4" w:space="0"/>
              <w:bottom w:val="single" w:color="000000" w:sz="4" w:space="0"/>
              <w:right w:val="single" w:color="000000" w:sz="4" w:space="0"/>
            </w:tcBorders>
            <w:noWrap w:val="0"/>
            <w:vAlign w:val="center"/>
          </w:tcPr>
          <w:p w14:paraId="15EC88CC">
            <w:pPr>
              <w:spacing w:line="40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3</w:t>
            </w:r>
          </w:p>
        </w:tc>
        <w:tc>
          <w:tcPr>
            <w:tcW w:w="1395" w:type="dxa"/>
            <w:vMerge w:val="restart"/>
            <w:tcBorders>
              <w:top w:val="single" w:color="000000" w:sz="4" w:space="0"/>
              <w:left w:val="single" w:color="000000" w:sz="4" w:space="0"/>
              <w:bottom w:val="single" w:color="000000" w:sz="4" w:space="0"/>
              <w:right w:val="single" w:color="000000" w:sz="4" w:space="0"/>
            </w:tcBorders>
            <w:noWrap w:val="0"/>
            <w:vAlign w:val="center"/>
          </w:tcPr>
          <w:p w14:paraId="175C2E33">
            <w:pPr>
              <w:spacing w:line="400" w:lineRule="exact"/>
              <w:rPr>
                <w:rFonts w:hint="eastAsia" w:ascii="宋体" w:hAnsi="宋体"/>
                <w:color w:val="auto"/>
                <w:kern w:val="0"/>
                <w:szCs w:val="21"/>
                <w:highlight w:val="none"/>
              </w:rPr>
            </w:pPr>
          </w:p>
          <w:p w14:paraId="39DE79CF">
            <w:pPr>
              <w:spacing w:line="40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响应性评审标准</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5063E080">
            <w:pPr>
              <w:keepNext w:val="0"/>
              <w:keepLines w:val="0"/>
              <w:pageBreakBefore w:val="0"/>
              <w:widowControl/>
              <w:kinsoku/>
              <w:wordWrap/>
              <w:overflowPunct/>
              <w:topLinePunct w:val="0"/>
              <w:bidi w:val="0"/>
              <w:adjustRightInd w:val="0"/>
              <w:snapToGrid w:val="0"/>
              <w:spacing w:line="400" w:lineRule="exact"/>
              <w:jc w:val="center"/>
              <w:textAlignment w:val="baseline"/>
              <w:rPr>
                <w:rFonts w:hint="eastAsia" w:ascii="宋体" w:hAnsi="宋体"/>
                <w:color w:val="auto"/>
                <w:kern w:val="0"/>
                <w:szCs w:val="21"/>
                <w:highlight w:val="none"/>
              </w:rPr>
            </w:pPr>
            <w:r>
              <w:rPr>
                <w:rFonts w:hint="eastAsia" w:ascii="宋体" w:hAnsi="宋体" w:cs="宋体"/>
                <w:color w:val="auto"/>
                <w:szCs w:val="21"/>
                <w:highlight w:val="none"/>
              </w:rPr>
              <w:t>竞选</w:t>
            </w:r>
            <w:r>
              <w:rPr>
                <w:rFonts w:hint="eastAsia" w:ascii="宋体" w:hAnsi="宋体" w:cs="宋体"/>
                <w:color w:val="auto"/>
                <w:kern w:val="0"/>
                <w:szCs w:val="21"/>
                <w:highlight w:val="none"/>
              </w:rPr>
              <w:t>报价</w:t>
            </w:r>
          </w:p>
        </w:tc>
        <w:tc>
          <w:tcPr>
            <w:tcW w:w="5558" w:type="dxa"/>
            <w:tcBorders>
              <w:top w:val="single" w:color="000000" w:sz="4" w:space="0"/>
              <w:left w:val="single" w:color="000000" w:sz="4" w:space="0"/>
              <w:bottom w:val="single" w:color="000000" w:sz="4" w:space="0"/>
              <w:right w:val="single" w:color="000000" w:sz="4" w:space="0"/>
            </w:tcBorders>
            <w:noWrap w:val="0"/>
            <w:vAlign w:val="center"/>
          </w:tcPr>
          <w:p w14:paraId="15F9CBD9">
            <w:pPr>
              <w:keepNext w:val="0"/>
              <w:keepLines w:val="0"/>
              <w:pageBreakBefore w:val="0"/>
              <w:widowControl/>
              <w:kinsoku/>
              <w:wordWrap/>
              <w:overflowPunct/>
              <w:topLinePunct w:val="0"/>
              <w:bidi w:val="0"/>
              <w:spacing w:line="400" w:lineRule="exact"/>
              <w:jc w:val="both"/>
              <w:textAlignment w:val="baseline"/>
              <w:rPr>
                <w:rFonts w:hint="eastAsia" w:ascii="宋体" w:hAnsi="宋体"/>
                <w:color w:val="auto"/>
                <w:kern w:val="0"/>
                <w:szCs w:val="21"/>
                <w:highlight w:val="none"/>
              </w:rPr>
            </w:pPr>
            <w:r>
              <w:rPr>
                <w:rFonts w:hint="eastAsia" w:ascii="宋体" w:hAnsi="宋体"/>
                <w:color w:val="auto"/>
                <w:kern w:val="0"/>
                <w:szCs w:val="21"/>
                <w:highlight w:val="none"/>
              </w:rPr>
              <w:t>符合第二章“竞选人须知”规定</w:t>
            </w:r>
          </w:p>
        </w:tc>
      </w:tr>
      <w:tr w14:paraId="3A033A29">
        <w:tblPrEx>
          <w:tblCellMar>
            <w:top w:w="0" w:type="dxa"/>
            <w:left w:w="108" w:type="dxa"/>
            <w:bottom w:w="0" w:type="dxa"/>
            <w:right w:w="108" w:type="dxa"/>
          </w:tblCellMar>
        </w:tblPrEx>
        <w:tc>
          <w:tcPr>
            <w:tcW w:w="8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292B65">
            <w:pPr>
              <w:spacing w:line="400" w:lineRule="exact"/>
              <w:jc w:val="center"/>
              <w:rPr>
                <w:rFonts w:hint="eastAsia" w:ascii="宋体" w:hAnsi="宋体"/>
                <w:color w:val="auto"/>
                <w:kern w:val="0"/>
                <w:szCs w:val="21"/>
                <w:highlight w:val="none"/>
              </w:rPr>
            </w:pPr>
          </w:p>
        </w:tc>
        <w:tc>
          <w:tcPr>
            <w:tcW w:w="13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2AFCDE">
            <w:pPr>
              <w:spacing w:line="400" w:lineRule="exact"/>
              <w:jc w:val="center"/>
              <w:rPr>
                <w:rFonts w:hint="eastAsia" w:ascii="宋体" w:hAnsi="宋体"/>
                <w:color w:val="auto"/>
                <w:kern w:val="0"/>
                <w:szCs w:val="21"/>
                <w:highlight w:val="none"/>
              </w:rPr>
            </w:pP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2C6A09A3">
            <w:pPr>
              <w:keepNext w:val="0"/>
              <w:keepLines w:val="0"/>
              <w:pageBreakBefore w:val="0"/>
              <w:widowControl/>
              <w:kinsoku/>
              <w:wordWrap/>
              <w:overflowPunct/>
              <w:topLinePunct w:val="0"/>
              <w:bidi w:val="0"/>
              <w:adjustRightInd w:val="0"/>
              <w:snapToGrid w:val="0"/>
              <w:spacing w:line="400" w:lineRule="exact"/>
              <w:jc w:val="center"/>
              <w:textAlignment w:val="baseline"/>
              <w:rPr>
                <w:rFonts w:hint="eastAsia" w:ascii="宋体" w:hAnsi="宋体"/>
                <w:color w:val="auto"/>
                <w:kern w:val="0"/>
                <w:szCs w:val="21"/>
                <w:highlight w:val="none"/>
              </w:rPr>
            </w:pPr>
            <w:r>
              <w:rPr>
                <w:rFonts w:hint="eastAsia" w:ascii="宋体" w:hAnsi="宋体" w:cs="宋体"/>
                <w:color w:val="auto"/>
                <w:szCs w:val="21"/>
                <w:highlight w:val="none"/>
              </w:rPr>
              <w:t>竞选</w:t>
            </w:r>
            <w:r>
              <w:rPr>
                <w:rFonts w:hint="eastAsia" w:ascii="宋体" w:hAnsi="宋体" w:cs="宋体"/>
                <w:color w:val="auto"/>
                <w:kern w:val="0"/>
                <w:szCs w:val="21"/>
                <w:highlight w:val="none"/>
              </w:rPr>
              <w:t>内容</w:t>
            </w:r>
          </w:p>
        </w:tc>
        <w:tc>
          <w:tcPr>
            <w:tcW w:w="5558" w:type="dxa"/>
            <w:tcBorders>
              <w:top w:val="single" w:color="000000" w:sz="4" w:space="0"/>
              <w:left w:val="single" w:color="000000" w:sz="4" w:space="0"/>
              <w:bottom w:val="single" w:color="000000" w:sz="4" w:space="0"/>
              <w:right w:val="single" w:color="000000" w:sz="4" w:space="0"/>
            </w:tcBorders>
            <w:noWrap w:val="0"/>
            <w:vAlign w:val="center"/>
          </w:tcPr>
          <w:p w14:paraId="23F5ABCC">
            <w:pPr>
              <w:keepNext w:val="0"/>
              <w:keepLines w:val="0"/>
              <w:pageBreakBefore w:val="0"/>
              <w:widowControl/>
              <w:kinsoku/>
              <w:wordWrap/>
              <w:overflowPunct/>
              <w:topLinePunct w:val="0"/>
              <w:bidi w:val="0"/>
              <w:spacing w:line="400" w:lineRule="exact"/>
              <w:jc w:val="both"/>
              <w:textAlignment w:val="baseline"/>
              <w:rPr>
                <w:rFonts w:hint="eastAsia" w:ascii="宋体" w:hAnsi="宋体"/>
                <w:color w:val="auto"/>
                <w:kern w:val="0"/>
                <w:szCs w:val="21"/>
                <w:highlight w:val="none"/>
              </w:rPr>
            </w:pPr>
            <w:r>
              <w:rPr>
                <w:rFonts w:hint="eastAsia" w:ascii="宋体" w:hAnsi="宋体"/>
                <w:color w:val="auto"/>
                <w:kern w:val="0"/>
                <w:szCs w:val="21"/>
                <w:highlight w:val="none"/>
              </w:rPr>
              <w:t>符合第二章“竞选人须知”规定</w:t>
            </w:r>
          </w:p>
        </w:tc>
      </w:tr>
      <w:tr w14:paraId="542F8F80">
        <w:tblPrEx>
          <w:tblCellMar>
            <w:top w:w="0" w:type="dxa"/>
            <w:left w:w="108" w:type="dxa"/>
            <w:bottom w:w="0" w:type="dxa"/>
            <w:right w:w="108" w:type="dxa"/>
          </w:tblCellMar>
        </w:tblPrEx>
        <w:tc>
          <w:tcPr>
            <w:tcW w:w="8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B67C89">
            <w:pPr>
              <w:spacing w:line="400" w:lineRule="exact"/>
              <w:jc w:val="center"/>
              <w:rPr>
                <w:rFonts w:hint="eastAsia" w:ascii="宋体" w:hAnsi="宋体"/>
                <w:color w:val="auto"/>
                <w:kern w:val="0"/>
                <w:szCs w:val="21"/>
                <w:highlight w:val="none"/>
              </w:rPr>
            </w:pPr>
          </w:p>
        </w:tc>
        <w:tc>
          <w:tcPr>
            <w:tcW w:w="13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5CC704">
            <w:pPr>
              <w:spacing w:line="400" w:lineRule="exact"/>
              <w:jc w:val="center"/>
              <w:rPr>
                <w:rFonts w:hint="eastAsia" w:ascii="宋体" w:hAnsi="宋体"/>
                <w:color w:val="auto"/>
                <w:kern w:val="0"/>
                <w:szCs w:val="21"/>
                <w:highlight w:val="none"/>
              </w:rPr>
            </w:pP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6B1108B3">
            <w:pPr>
              <w:keepNext w:val="0"/>
              <w:keepLines w:val="0"/>
              <w:pageBreakBefore w:val="0"/>
              <w:widowControl/>
              <w:kinsoku/>
              <w:wordWrap/>
              <w:overflowPunct/>
              <w:topLinePunct w:val="0"/>
              <w:bidi w:val="0"/>
              <w:adjustRightInd w:val="0"/>
              <w:snapToGrid w:val="0"/>
              <w:spacing w:line="400" w:lineRule="exact"/>
              <w:jc w:val="center"/>
              <w:textAlignment w:val="baseline"/>
              <w:rPr>
                <w:rFonts w:hint="eastAsia" w:ascii="宋体" w:hAnsi="宋体"/>
                <w:color w:val="auto"/>
                <w:kern w:val="0"/>
                <w:szCs w:val="21"/>
                <w:highlight w:val="none"/>
              </w:rPr>
            </w:pPr>
            <w:r>
              <w:rPr>
                <w:rFonts w:hint="eastAsia" w:ascii="宋体" w:hAnsi="宋体" w:cs="宋体"/>
                <w:color w:val="auto"/>
                <w:kern w:val="0"/>
                <w:szCs w:val="21"/>
                <w:highlight w:val="none"/>
              </w:rPr>
              <w:t>工期</w:t>
            </w:r>
          </w:p>
        </w:tc>
        <w:tc>
          <w:tcPr>
            <w:tcW w:w="5558" w:type="dxa"/>
            <w:tcBorders>
              <w:top w:val="single" w:color="000000" w:sz="4" w:space="0"/>
              <w:left w:val="single" w:color="000000" w:sz="4" w:space="0"/>
              <w:bottom w:val="single" w:color="000000" w:sz="4" w:space="0"/>
              <w:right w:val="single" w:color="000000" w:sz="4" w:space="0"/>
            </w:tcBorders>
            <w:noWrap w:val="0"/>
            <w:vAlign w:val="center"/>
          </w:tcPr>
          <w:p w14:paraId="3B96B490">
            <w:pPr>
              <w:keepNext w:val="0"/>
              <w:keepLines w:val="0"/>
              <w:pageBreakBefore w:val="0"/>
              <w:widowControl/>
              <w:kinsoku/>
              <w:wordWrap/>
              <w:overflowPunct/>
              <w:topLinePunct w:val="0"/>
              <w:bidi w:val="0"/>
              <w:spacing w:line="400" w:lineRule="exact"/>
              <w:jc w:val="both"/>
              <w:textAlignment w:val="baseline"/>
              <w:rPr>
                <w:rFonts w:hint="eastAsia" w:ascii="宋体" w:hAnsi="宋体"/>
                <w:color w:val="auto"/>
                <w:kern w:val="0"/>
                <w:szCs w:val="21"/>
                <w:highlight w:val="none"/>
              </w:rPr>
            </w:pPr>
            <w:r>
              <w:rPr>
                <w:rFonts w:hint="eastAsia" w:ascii="宋体" w:hAnsi="宋体"/>
                <w:color w:val="auto"/>
                <w:kern w:val="0"/>
                <w:szCs w:val="21"/>
                <w:highlight w:val="none"/>
              </w:rPr>
              <w:t>符合第二章“竞选人须知”规定</w:t>
            </w:r>
          </w:p>
        </w:tc>
      </w:tr>
      <w:tr w14:paraId="5C502177">
        <w:tblPrEx>
          <w:tblCellMar>
            <w:top w:w="0" w:type="dxa"/>
            <w:left w:w="108" w:type="dxa"/>
            <w:bottom w:w="0" w:type="dxa"/>
            <w:right w:w="108" w:type="dxa"/>
          </w:tblCellMar>
        </w:tblPrEx>
        <w:tc>
          <w:tcPr>
            <w:tcW w:w="8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B492B3">
            <w:pPr>
              <w:spacing w:line="400" w:lineRule="exact"/>
              <w:jc w:val="center"/>
              <w:rPr>
                <w:rFonts w:hint="eastAsia" w:ascii="宋体" w:hAnsi="宋体"/>
                <w:color w:val="auto"/>
                <w:kern w:val="0"/>
                <w:szCs w:val="21"/>
                <w:highlight w:val="none"/>
              </w:rPr>
            </w:pPr>
          </w:p>
        </w:tc>
        <w:tc>
          <w:tcPr>
            <w:tcW w:w="13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B191D1">
            <w:pPr>
              <w:spacing w:line="400" w:lineRule="exact"/>
              <w:jc w:val="center"/>
              <w:rPr>
                <w:rFonts w:hint="eastAsia" w:ascii="宋体" w:hAnsi="宋体"/>
                <w:color w:val="auto"/>
                <w:kern w:val="0"/>
                <w:szCs w:val="21"/>
                <w:highlight w:val="none"/>
              </w:rPr>
            </w:pP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5AC21953">
            <w:pPr>
              <w:keepNext w:val="0"/>
              <w:keepLines w:val="0"/>
              <w:pageBreakBefore w:val="0"/>
              <w:widowControl/>
              <w:kinsoku/>
              <w:wordWrap/>
              <w:overflowPunct/>
              <w:topLinePunct w:val="0"/>
              <w:bidi w:val="0"/>
              <w:adjustRightInd w:val="0"/>
              <w:snapToGrid w:val="0"/>
              <w:spacing w:line="400" w:lineRule="exact"/>
              <w:jc w:val="center"/>
              <w:textAlignment w:val="baseline"/>
              <w:rPr>
                <w:rFonts w:hint="eastAsia" w:ascii="宋体" w:hAnsi="宋体"/>
                <w:color w:val="auto"/>
                <w:kern w:val="0"/>
                <w:szCs w:val="21"/>
                <w:highlight w:val="none"/>
              </w:rPr>
            </w:pPr>
            <w:r>
              <w:rPr>
                <w:rFonts w:hint="eastAsia" w:ascii="宋体" w:hAnsi="宋体" w:cs="宋体"/>
                <w:color w:val="auto"/>
                <w:kern w:val="0"/>
                <w:szCs w:val="21"/>
                <w:highlight w:val="none"/>
              </w:rPr>
              <w:t>质量要求</w:t>
            </w:r>
          </w:p>
        </w:tc>
        <w:tc>
          <w:tcPr>
            <w:tcW w:w="5558" w:type="dxa"/>
            <w:tcBorders>
              <w:top w:val="single" w:color="000000" w:sz="4" w:space="0"/>
              <w:left w:val="single" w:color="000000" w:sz="4" w:space="0"/>
              <w:bottom w:val="single" w:color="000000" w:sz="4" w:space="0"/>
              <w:right w:val="single" w:color="000000" w:sz="4" w:space="0"/>
            </w:tcBorders>
            <w:noWrap w:val="0"/>
            <w:vAlign w:val="center"/>
          </w:tcPr>
          <w:p w14:paraId="2A101319">
            <w:pPr>
              <w:keepNext w:val="0"/>
              <w:keepLines w:val="0"/>
              <w:pageBreakBefore w:val="0"/>
              <w:widowControl/>
              <w:kinsoku/>
              <w:wordWrap/>
              <w:overflowPunct/>
              <w:topLinePunct w:val="0"/>
              <w:bidi w:val="0"/>
              <w:spacing w:line="400" w:lineRule="exact"/>
              <w:jc w:val="both"/>
              <w:textAlignment w:val="baseline"/>
              <w:rPr>
                <w:rFonts w:hint="eastAsia" w:ascii="宋体" w:hAnsi="宋体"/>
                <w:color w:val="auto"/>
                <w:kern w:val="0"/>
                <w:szCs w:val="21"/>
                <w:highlight w:val="none"/>
              </w:rPr>
            </w:pPr>
            <w:r>
              <w:rPr>
                <w:rFonts w:hint="eastAsia" w:ascii="宋体" w:hAnsi="宋体"/>
                <w:color w:val="auto"/>
                <w:kern w:val="0"/>
                <w:szCs w:val="21"/>
                <w:highlight w:val="none"/>
              </w:rPr>
              <w:t>符合第二章“竞选人须知”规定</w:t>
            </w:r>
          </w:p>
        </w:tc>
      </w:tr>
      <w:tr w14:paraId="6276E86E">
        <w:tblPrEx>
          <w:tblCellMar>
            <w:top w:w="0" w:type="dxa"/>
            <w:left w:w="108" w:type="dxa"/>
            <w:bottom w:w="0" w:type="dxa"/>
            <w:right w:w="108" w:type="dxa"/>
          </w:tblCellMar>
        </w:tblPrEx>
        <w:tc>
          <w:tcPr>
            <w:tcW w:w="8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A5F359">
            <w:pPr>
              <w:spacing w:line="400" w:lineRule="exact"/>
              <w:jc w:val="center"/>
              <w:rPr>
                <w:rFonts w:hint="eastAsia" w:ascii="宋体" w:hAnsi="宋体"/>
                <w:color w:val="auto"/>
                <w:kern w:val="0"/>
                <w:szCs w:val="21"/>
                <w:highlight w:val="none"/>
              </w:rPr>
            </w:pPr>
          </w:p>
        </w:tc>
        <w:tc>
          <w:tcPr>
            <w:tcW w:w="13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817793">
            <w:pPr>
              <w:spacing w:line="400" w:lineRule="exact"/>
              <w:jc w:val="center"/>
              <w:rPr>
                <w:rFonts w:hint="eastAsia" w:ascii="宋体" w:hAnsi="宋体"/>
                <w:color w:val="auto"/>
                <w:kern w:val="0"/>
                <w:szCs w:val="21"/>
                <w:highlight w:val="none"/>
              </w:rPr>
            </w:pP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5832DE38">
            <w:pPr>
              <w:keepNext w:val="0"/>
              <w:keepLines w:val="0"/>
              <w:pageBreakBefore w:val="0"/>
              <w:widowControl/>
              <w:kinsoku/>
              <w:wordWrap/>
              <w:overflowPunct/>
              <w:topLinePunct w:val="0"/>
              <w:bidi w:val="0"/>
              <w:adjustRightInd w:val="0"/>
              <w:snapToGrid w:val="0"/>
              <w:spacing w:line="400" w:lineRule="exact"/>
              <w:jc w:val="center"/>
              <w:textAlignment w:val="baseline"/>
              <w:rPr>
                <w:rFonts w:hint="eastAsia" w:ascii="宋体" w:hAnsi="宋体"/>
                <w:color w:val="auto"/>
                <w:kern w:val="0"/>
                <w:szCs w:val="21"/>
                <w:highlight w:val="none"/>
              </w:rPr>
            </w:pPr>
            <w:r>
              <w:rPr>
                <w:rFonts w:hint="eastAsia" w:ascii="宋体" w:hAnsi="宋体" w:cs="宋体"/>
                <w:color w:val="auto"/>
                <w:szCs w:val="21"/>
                <w:highlight w:val="none"/>
              </w:rPr>
              <w:t>竞选</w:t>
            </w:r>
            <w:r>
              <w:rPr>
                <w:rFonts w:hint="eastAsia" w:ascii="宋体" w:hAnsi="宋体" w:cs="宋体"/>
                <w:color w:val="auto"/>
                <w:kern w:val="0"/>
                <w:szCs w:val="21"/>
                <w:highlight w:val="none"/>
              </w:rPr>
              <w:t>有效期</w:t>
            </w:r>
          </w:p>
        </w:tc>
        <w:tc>
          <w:tcPr>
            <w:tcW w:w="5558" w:type="dxa"/>
            <w:tcBorders>
              <w:top w:val="single" w:color="000000" w:sz="4" w:space="0"/>
              <w:left w:val="single" w:color="000000" w:sz="4" w:space="0"/>
              <w:bottom w:val="single" w:color="000000" w:sz="4" w:space="0"/>
              <w:right w:val="single" w:color="000000" w:sz="4" w:space="0"/>
            </w:tcBorders>
            <w:noWrap w:val="0"/>
            <w:vAlign w:val="center"/>
          </w:tcPr>
          <w:p w14:paraId="755B5624">
            <w:pPr>
              <w:keepNext w:val="0"/>
              <w:keepLines w:val="0"/>
              <w:pageBreakBefore w:val="0"/>
              <w:widowControl/>
              <w:kinsoku/>
              <w:wordWrap/>
              <w:overflowPunct/>
              <w:topLinePunct w:val="0"/>
              <w:bidi w:val="0"/>
              <w:spacing w:line="400" w:lineRule="exact"/>
              <w:jc w:val="both"/>
              <w:textAlignment w:val="baseline"/>
              <w:rPr>
                <w:rFonts w:hint="eastAsia" w:ascii="宋体" w:hAnsi="宋体"/>
                <w:color w:val="auto"/>
                <w:kern w:val="0"/>
                <w:szCs w:val="21"/>
                <w:highlight w:val="none"/>
              </w:rPr>
            </w:pPr>
            <w:r>
              <w:rPr>
                <w:rFonts w:hint="eastAsia" w:ascii="宋体" w:hAnsi="宋体"/>
                <w:color w:val="auto"/>
                <w:kern w:val="0"/>
                <w:szCs w:val="21"/>
                <w:highlight w:val="none"/>
              </w:rPr>
              <w:t>符合第二章“竞选人须知”规定</w:t>
            </w:r>
          </w:p>
        </w:tc>
      </w:tr>
      <w:tr w14:paraId="3F8A3F2F">
        <w:tblPrEx>
          <w:tblCellMar>
            <w:top w:w="0" w:type="dxa"/>
            <w:left w:w="108" w:type="dxa"/>
            <w:bottom w:w="0" w:type="dxa"/>
            <w:right w:w="108" w:type="dxa"/>
          </w:tblCellMar>
        </w:tblPrEx>
        <w:tc>
          <w:tcPr>
            <w:tcW w:w="8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DD8EAC">
            <w:pPr>
              <w:spacing w:line="400" w:lineRule="exact"/>
              <w:jc w:val="center"/>
              <w:rPr>
                <w:rFonts w:hint="eastAsia" w:ascii="宋体" w:hAnsi="宋体"/>
                <w:color w:val="auto"/>
                <w:kern w:val="0"/>
                <w:szCs w:val="21"/>
                <w:highlight w:val="none"/>
              </w:rPr>
            </w:pPr>
          </w:p>
        </w:tc>
        <w:tc>
          <w:tcPr>
            <w:tcW w:w="13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45527D">
            <w:pPr>
              <w:spacing w:line="400" w:lineRule="exact"/>
              <w:jc w:val="center"/>
              <w:rPr>
                <w:rFonts w:hint="eastAsia" w:ascii="宋体" w:hAnsi="宋体"/>
                <w:color w:val="auto"/>
                <w:kern w:val="0"/>
                <w:szCs w:val="21"/>
                <w:highlight w:val="none"/>
              </w:rPr>
            </w:pP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1446482A">
            <w:pPr>
              <w:keepNext w:val="0"/>
              <w:keepLines w:val="0"/>
              <w:pageBreakBefore w:val="0"/>
              <w:widowControl/>
              <w:kinsoku/>
              <w:wordWrap/>
              <w:overflowPunct/>
              <w:topLinePunct w:val="0"/>
              <w:bidi w:val="0"/>
              <w:adjustRightInd w:val="0"/>
              <w:snapToGrid w:val="0"/>
              <w:spacing w:line="400" w:lineRule="exact"/>
              <w:jc w:val="center"/>
              <w:textAlignment w:val="baseline"/>
              <w:rPr>
                <w:rFonts w:hint="eastAsia" w:ascii="宋体" w:hAnsi="宋体"/>
                <w:color w:val="auto"/>
                <w:kern w:val="0"/>
                <w:szCs w:val="21"/>
                <w:highlight w:val="none"/>
              </w:rPr>
            </w:pPr>
            <w:r>
              <w:rPr>
                <w:rFonts w:hint="eastAsia" w:ascii="宋体" w:hAnsi="宋体" w:cs="宋体"/>
                <w:color w:val="auto"/>
                <w:szCs w:val="21"/>
                <w:highlight w:val="none"/>
              </w:rPr>
              <w:t>竞选</w:t>
            </w:r>
            <w:r>
              <w:rPr>
                <w:rFonts w:hint="eastAsia" w:ascii="宋体" w:hAnsi="宋体" w:cs="宋体"/>
                <w:color w:val="auto"/>
                <w:kern w:val="0"/>
                <w:szCs w:val="21"/>
                <w:highlight w:val="none"/>
              </w:rPr>
              <w:t>保证金</w:t>
            </w:r>
          </w:p>
        </w:tc>
        <w:tc>
          <w:tcPr>
            <w:tcW w:w="5558" w:type="dxa"/>
            <w:tcBorders>
              <w:top w:val="single" w:color="000000" w:sz="4" w:space="0"/>
              <w:left w:val="single" w:color="000000" w:sz="4" w:space="0"/>
              <w:bottom w:val="single" w:color="000000" w:sz="4" w:space="0"/>
              <w:right w:val="single" w:color="000000" w:sz="4" w:space="0"/>
            </w:tcBorders>
            <w:noWrap w:val="0"/>
            <w:vAlign w:val="center"/>
          </w:tcPr>
          <w:p w14:paraId="5BB23D30">
            <w:pPr>
              <w:keepNext w:val="0"/>
              <w:keepLines w:val="0"/>
              <w:pageBreakBefore w:val="0"/>
              <w:widowControl/>
              <w:kinsoku/>
              <w:wordWrap/>
              <w:overflowPunct/>
              <w:topLinePunct w:val="0"/>
              <w:bidi w:val="0"/>
              <w:spacing w:line="400" w:lineRule="exact"/>
              <w:jc w:val="both"/>
              <w:textAlignment w:val="baseline"/>
              <w:rPr>
                <w:rFonts w:hint="eastAsia" w:ascii="宋体" w:hAnsi="宋体"/>
                <w:color w:val="auto"/>
                <w:kern w:val="0"/>
                <w:szCs w:val="21"/>
                <w:highlight w:val="none"/>
              </w:rPr>
            </w:pPr>
            <w:r>
              <w:rPr>
                <w:rFonts w:hint="eastAsia" w:ascii="宋体" w:hAnsi="宋体"/>
                <w:color w:val="auto"/>
                <w:kern w:val="0"/>
                <w:szCs w:val="21"/>
                <w:highlight w:val="none"/>
              </w:rPr>
              <w:t>符合第二章“竞选人须知”规定</w:t>
            </w:r>
          </w:p>
        </w:tc>
      </w:tr>
      <w:tr w14:paraId="1928FC54">
        <w:tblPrEx>
          <w:tblCellMar>
            <w:top w:w="0" w:type="dxa"/>
            <w:left w:w="108" w:type="dxa"/>
            <w:bottom w:w="0" w:type="dxa"/>
            <w:right w:w="108" w:type="dxa"/>
          </w:tblCellMar>
        </w:tblPrEx>
        <w:tc>
          <w:tcPr>
            <w:tcW w:w="8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E704E0">
            <w:pPr>
              <w:spacing w:line="400" w:lineRule="exact"/>
              <w:jc w:val="center"/>
              <w:rPr>
                <w:rFonts w:hint="eastAsia" w:ascii="宋体" w:hAnsi="宋体"/>
                <w:color w:val="auto"/>
                <w:kern w:val="0"/>
                <w:szCs w:val="21"/>
                <w:highlight w:val="none"/>
              </w:rPr>
            </w:pPr>
          </w:p>
        </w:tc>
        <w:tc>
          <w:tcPr>
            <w:tcW w:w="13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3A53A4">
            <w:pPr>
              <w:spacing w:line="400" w:lineRule="exact"/>
              <w:jc w:val="center"/>
              <w:rPr>
                <w:rFonts w:hint="eastAsia" w:ascii="宋体" w:hAnsi="宋体"/>
                <w:color w:val="auto"/>
                <w:kern w:val="0"/>
                <w:szCs w:val="21"/>
                <w:highlight w:val="none"/>
              </w:rPr>
            </w:pP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64868059">
            <w:pPr>
              <w:keepNext w:val="0"/>
              <w:keepLines w:val="0"/>
              <w:pageBreakBefore w:val="0"/>
              <w:widowControl/>
              <w:kinsoku/>
              <w:wordWrap/>
              <w:overflowPunct/>
              <w:topLinePunct w:val="0"/>
              <w:bidi w:val="0"/>
              <w:adjustRightInd w:val="0"/>
              <w:snapToGrid w:val="0"/>
              <w:spacing w:line="400" w:lineRule="exact"/>
              <w:jc w:val="center"/>
              <w:textAlignment w:val="baseline"/>
              <w:rPr>
                <w:rFonts w:hint="eastAsia" w:ascii="宋体" w:hAnsi="宋体"/>
                <w:color w:val="auto"/>
                <w:kern w:val="0"/>
                <w:szCs w:val="21"/>
                <w:highlight w:val="none"/>
              </w:rPr>
            </w:pPr>
            <w:r>
              <w:rPr>
                <w:rFonts w:hint="eastAsia" w:ascii="宋体" w:hAnsi="宋体" w:cs="宋体"/>
                <w:color w:val="auto"/>
                <w:kern w:val="0"/>
                <w:szCs w:val="21"/>
                <w:highlight w:val="none"/>
              </w:rPr>
              <w:t>权利义务</w:t>
            </w:r>
          </w:p>
        </w:tc>
        <w:tc>
          <w:tcPr>
            <w:tcW w:w="5558" w:type="dxa"/>
            <w:tcBorders>
              <w:top w:val="single" w:color="000000" w:sz="4" w:space="0"/>
              <w:left w:val="single" w:color="000000" w:sz="4" w:space="0"/>
              <w:bottom w:val="single" w:color="000000" w:sz="4" w:space="0"/>
              <w:right w:val="single" w:color="000000" w:sz="4" w:space="0"/>
            </w:tcBorders>
            <w:noWrap w:val="0"/>
            <w:vAlign w:val="center"/>
          </w:tcPr>
          <w:p w14:paraId="0F68A2E7">
            <w:pPr>
              <w:keepNext w:val="0"/>
              <w:keepLines w:val="0"/>
              <w:pageBreakBefore w:val="0"/>
              <w:widowControl/>
              <w:kinsoku/>
              <w:wordWrap/>
              <w:overflowPunct/>
              <w:topLinePunct w:val="0"/>
              <w:bidi w:val="0"/>
              <w:adjustRightInd w:val="0"/>
              <w:snapToGrid w:val="0"/>
              <w:spacing w:line="400" w:lineRule="exact"/>
              <w:ind w:right="105" w:rightChars="50"/>
              <w:jc w:val="both"/>
              <w:textAlignment w:val="baseline"/>
              <w:rPr>
                <w:rFonts w:hint="eastAsia" w:ascii="宋体" w:hAnsi="宋体"/>
                <w:color w:val="auto"/>
                <w:kern w:val="0"/>
                <w:szCs w:val="21"/>
                <w:highlight w:val="none"/>
              </w:rPr>
            </w:pPr>
            <w:r>
              <w:rPr>
                <w:rFonts w:hint="eastAsia" w:ascii="宋体" w:hAnsi="宋体" w:cs="宋体"/>
                <w:color w:val="auto"/>
                <w:kern w:val="0"/>
                <w:szCs w:val="21"/>
                <w:highlight w:val="none"/>
              </w:rPr>
              <w:t>符合第</w:t>
            </w:r>
            <w:r>
              <w:rPr>
                <w:rFonts w:hint="eastAsia" w:ascii="宋体" w:hAnsi="宋体" w:cs="宋体"/>
                <w:color w:val="auto"/>
                <w:kern w:val="0"/>
                <w:szCs w:val="21"/>
                <w:highlight w:val="none"/>
                <w:lang w:val="en-US" w:eastAsia="zh-CN"/>
              </w:rPr>
              <w:t>四</w:t>
            </w:r>
            <w:r>
              <w:rPr>
                <w:rFonts w:hint="eastAsia" w:ascii="宋体" w:hAnsi="宋体" w:cs="宋体"/>
                <w:color w:val="auto"/>
                <w:kern w:val="0"/>
                <w:szCs w:val="21"/>
                <w:highlight w:val="none"/>
              </w:rPr>
              <w:t>章“合同条款及格式”规定，</w:t>
            </w:r>
            <w:r>
              <w:rPr>
                <w:rFonts w:hint="eastAsia" w:ascii="宋体" w:hAnsi="宋体" w:cs="宋体"/>
                <w:color w:val="auto"/>
                <w:szCs w:val="21"/>
                <w:highlight w:val="none"/>
              </w:rPr>
              <w:t>竞选</w:t>
            </w:r>
            <w:r>
              <w:rPr>
                <w:rFonts w:hint="eastAsia" w:ascii="宋体" w:hAnsi="宋体" w:cs="宋体"/>
                <w:color w:val="auto"/>
                <w:kern w:val="0"/>
                <w:szCs w:val="21"/>
                <w:highlight w:val="none"/>
              </w:rPr>
              <w:t>文件不应附有比选人不能接受的条件</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竞选人自行承诺，格式自拟</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w:t>
            </w:r>
          </w:p>
        </w:tc>
      </w:tr>
      <w:tr w14:paraId="537EE653">
        <w:tblPrEx>
          <w:tblCellMar>
            <w:top w:w="0" w:type="dxa"/>
            <w:left w:w="108" w:type="dxa"/>
            <w:bottom w:w="0" w:type="dxa"/>
            <w:right w:w="108" w:type="dxa"/>
          </w:tblCellMar>
        </w:tblPrEx>
        <w:tc>
          <w:tcPr>
            <w:tcW w:w="8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E79D7F">
            <w:pPr>
              <w:spacing w:line="400" w:lineRule="exact"/>
              <w:jc w:val="center"/>
              <w:rPr>
                <w:rFonts w:hint="eastAsia" w:ascii="宋体" w:hAnsi="宋体"/>
                <w:color w:val="auto"/>
                <w:kern w:val="0"/>
                <w:szCs w:val="21"/>
                <w:highlight w:val="none"/>
              </w:rPr>
            </w:pPr>
          </w:p>
        </w:tc>
        <w:tc>
          <w:tcPr>
            <w:tcW w:w="13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C2BB13">
            <w:pPr>
              <w:spacing w:line="400" w:lineRule="exact"/>
              <w:jc w:val="center"/>
              <w:rPr>
                <w:rFonts w:hint="eastAsia" w:ascii="宋体" w:hAnsi="宋体"/>
                <w:color w:val="auto"/>
                <w:kern w:val="0"/>
                <w:szCs w:val="21"/>
                <w:highlight w:val="none"/>
              </w:rPr>
            </w:pP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4319D3E4">
            <w:pPr>
              <w:keepNext w:val="0"/>
              <w:keepLines w:val="0"/>
              <w:pageBreakBefore w:val="0"/>
              <w:widowControl/>
              <w:kinsoku/>
              <w:wordWrap/>
              <w:overflowPunct/>
              <w:topLinePunct w:val="0"/>
              <w:bidi w:val="0"/>
              <w:adjustRightInd w:val="0"/>
              <w:snapToGrid w:val="0"/>
              <w:spacing w:line="400" w:lineRule="exact"/>
              <w:jc w:val="center"/>
              <w:textAlignment w:val="baseline"/>
              <w:rPr>
                <w:rFonts w:hint="eastAsia" w:ascii="宋体" w:hAnsi="宋体"/>
                <w:color w:val="auto"/>
                <w:kern w:val="0"/>
                <w:szCs w:val="21"/>
                <w:highlight w:val="none"/>
              </w:rPr>
            </w:pPr>
            <w:r>
              <w:rPr>
                <w:rFonts w:hint="eastAsia" w:ascii="宋体" w:hAnsi="宋体" w:cs="宋体"/>
                <w:color w:val="auto"/>
                <w:kern w:val="0"/>
                <w:szCs w:val="21"/>
                <w:highlight w:val="none"/>
              </w:rPr>
              <w:t>实质性要求</w:t>
            </w:r>
          </w:p>
        </w:tc>
        <w:tc>
          <w:tcPr>
            <w:tcW w:w="5558" w:type="dxa"/>
            <w:tcBorders>
              <w:top w:val="single" w:color="000000" w:sz="4" w:space="0"/>
              <w:left w:val="single" w:color="000000" w:sz="4" w:space="0"/>
              <w:bottom w:val="single" w:color="000000" w:sz="4" w:space="0"/>
              <w:right w:val="single" w:color="000000" w:sz="4" w:space="0"/>
            </w:tcBorders>
            <w:noWrap w:val="0"/>
            <w:vAlign w:val="center"/>
          </w:tcPr>
          <w:p w14:paraId="1A8E6D24">
            <w:pPr>
              <w:keepNext w:val="0"/>
              <w:keepLines w:val="0"/>
              <w:pageBreakBefore w:val="0"/>
              <w:widowControl/>
              <w:kinsoku/>
              <w:wordWrap/>
              <w:overflowPunct/>
              <w:topLinePunct w:val="0"/>
              <w:bidi w:val="0"/>
              <w:adjustRightInd w:val="0"/>
              <w:snapToGrid w:val="0"/>
              <w:spacing w:line="400" w:lineRule="exact"/>
              <w:ind w:right="105" w:rightChars="50"/>
              <w:jc w:val="both"/>
              <w:textAlignment w:val="baseline"/>
              <w:rPr>
                <w:rFonts w:hint="eastAsia" w:ascii="宋体" w:hAnsi="宋体"/>
                <w:color w:val="auto"/>
                <w:kern w:val="0"/>
                <w:szCs w:val="21"/>
                <w:highlight w:val="none"/>
              </w:rPr>
            </w:pPr>
            <w:r>
              <w:rPr>
                <w:rFonts w:hint="eastAsia" w:ascii="宋体" w:hAnsi="宋体" w:cs="宋体"/>
                <w:color w:val="auto"/>
                <w:szCs w:val="21"/>
                <w:highlight w:val="none"/>
              </w:rPr>
              <w:t>竞选</w:t>
            </w:r>
            <w:r>
              <w:rPr>
                <w:rFonts w:hint="eastAsia" w:ascii="宋体" w:hAnsi="宋体" w:cs="宋体"/>
                <w:color w:val="auto"/>
                <w:kern w:val="0"/>
                <w:szCs w:val="21"/>
                <w:highlight w:val="none"/>
              </w:rPr>
              <w:t>文件的其他要求；不得涉嫌串通比选、弄虚作假等其他违反招投标相关法律、法规行为的。</w:t>
            </w:r>
          </w:p>
        </w:tc>
      </w:tr>
      <w:tr w14:paraId="6988CA77">
        <w:tblPrEx>
          <w:tblCellMar>
            <w:top w:w="0" w:type="dxa"/>
            <w:left w:w="108" w:type="dxa"/>
            <w:bottom w:w="0" w:type="dxa"/>
            <w:right w:w="108" w:type="dxa"/>
          </w:tblCellMar>
        </w:tblPrEx>
        <w:tc>
          <w:tcPr>
            <w:tcW w:w="886" w:type="dxa"/>
            <w:tcBorders>
              <w:top w:val="single" w:color="000000" w:sz="4" w:space="0"/>
              <w:left w:val="single" w:color="000000" w:sz="4" w:space="0"/>
              <w:bottom w:val="single" w:color="000000" w:sz="4" w:space="0"/>
              <w:right w:val="single" w:color="000000" w:sz="4" w:space="0"/>
            </w:tcBorders>
            <w:noWrap w:val="0"/>
            <w:vAlign w:val="center"/>
          </w:tcPr>
          <w:p w14:paraId="5DFF5E03">
            <w:pPr>
              <w:adjustRightInd w:val="0"/>
              <w:snapToGrid w:val="0"/>
              <w:spacing w:line="360" w:lineRule="auto"/>
              <w:ind w:right="105" w:rightChars="50"/>
              <w:jc w:val="center"/>
              <w:rPr>
                <w:rFonts w:hint="eastAsia" w:ascii="宋体" w:hAnsi="宋体" w:cs="宋体"/>
                <w:color w:val="auto"/>
                <w:kern w:val="0"/>
                <w:szCs w:val="21"/>
                <w:highlight w:val="none"/>
              </w:rPr>
            </w:pPr>
          </w:p>
          <w:p w14:paraId="278C4841">
            <w:pPr>
              <w:adjustRightInd w:val="0"/>
              <w:snapToGrid w:val="0"/>
              <w:spacing w:line="360" w:lineRule="auto"/>
              <w:ind w:right="105" w:rightChars="50"/>
              <w:jc w:val="center"/>
              <w:rPr>
                <w:rFonts w:hint="eastAsia" w:ascii="宋体" w:hAnsi="宋体" w:cs="宋体"/>
                <w:color w:val="auto"/>
                <w:kern w:val="0"/>
                <w:szCs w:val="21"/>
                <w:highlight w:val="none"/>
              </w:rPr>
            </w:pPr>
          </w:p>
          <w:p w14:paraId="3BE699C8">
            <w:pPr>
              <w:adjustRightInd w:val="0"/>
              <w:snapToGrid w:val="0"/>
              <w:spacing w:line="360" w:lineRule="auto"/>
              <w:ind w:right="105" w:rightChars="50" w:firstLine="210" w:firstLineChars="100"/>
              <w:rPr>
                <w:rFonts w:hint="eastAsia" w:ascii="宋体" w:hAnsi="宋体" w:cs="宋体"/>
                <w:color w:val="auto"/>
                <w:kern w:val="0"/>
                <w:szCs w:val="21"/>
                <w:highlight w:val="none"/>
              </w:rPr>
            </w:pPr>
            <w:r>
              <w:rPr>
                <w:rFonts w:hint="eastAsia" w:ascii="宋体" w:hAnsi="宋体" w:cs="宋体"/>
                <w:color w:val="auto"/>
                <w:kern w:val="0"/>
                <w:szCs w:val="21"/>
                <w:highlight w:val="none"/>
              </w:rPr>
              <w:t>4</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4C555C3E">
            <w:pPr>
              <w:adjustRightInd w:val="0"/>
              <w:snapToGrid w:val="0"/>
              <w:spacing w:line="360" w:lineRule="auto"/>
              <w:ind w:right="105" w:rightChars="50"/>
              <w:jc w:val="center"/>
              <w:rPr>
                <w:rFonts w:hint="eastAsia" w:ascii="宋体" w:hAnsi="宋体" w:cs="宋体"/>
                <w:color w:val="auto"/>
                <w:kern w:val="0"/>
                <w:szCs w:val="21"/>
                <w:highlight w:val="none"/>
              </w:rPr>
            </w:pPr>
          </w:p>
          <w:p w14:paraId="010D3276">
            <w:pPr>
              <w:adjustRightInd w:val="0"/>
              <w:snapToGrid w:val="0"/>
              <w:spacing w:line="360" w:lineRule="auto"/>
              <w:ind w:right="105" w:rightChars="50"/>
              <w:jc w:val="center"/>
              <w:rPr>
                <w:rFonts w:hint="eastAsia" w:ascii="宋体" w:hAnsi="宋体" w:cs="宋体"/>
                <w:color w:val="auto"/>
                <w:kern w:val="0"/>
                <w:szCs w:val="21"/>
                <w:highlight w:val="none"/>
              </w:rPr>
            </w:pPr>
          </w:p>
          <w:p w14:paraId="1CE1633C">
            <w:pPr>
              <w:adjustRightInd w:val="0"/>
              <w:snapToGrid w:val="0"/>
              <w:spacing w:line="360" w:lineRule="auto"/>
              <w:ind w:left="315" w:leftChars="50" w:right="105" w:rightChars="50" w:hanging="210" w:hangingChars="100"/>
              <w:rPr>
                <w:rFonts w:hint="eastAsia" w:ascii="宋体" w:hAnsi="宋体" w:cs="宋体"/>
                <w:color w:val="auto"/>
                <w:kern w:val="0"/>
                <w:szCs w:val="21"/>
                <w:highlight w:val="none"/>
              </w:rPr>
            </w:pPr>
            <w:r>
              <w:rPr>
                <w:rFonts w:hint="eastAsia" w:ascii="宋体" w:hAnsi="宋体" w:cs="宋体"/>
                <w:color w:val="auto"/>
                <w:kern w:val="0"/>
                <w:szCs w:val="21"/>
                <w:highlight w:val="none"/>
              </w:rPr>
              <w:t>比选基准价</w:t>
            </w:r>
          </w:p>
        </w:tc>
        <w:tc>
          <w:tcPr>
            <w:tcW w:w="7698" w:type="dxa"/>
            <w:gridSpan w:val="2"/>
            <w:tcBorders>
              <w:top w:val="single" w:color="000000" w:sz="4" w:space="0"/>
              <w:left w:val="single" w:color="000000" w:sz="4" w:space="0"/>
              <w:bottom w:val="single" w:color="000000" w:sz="4" w:space="0"/>
              <w:right w:val="single" w:color="000000" w:sz="4" w:space="0"/>
            </w:tcBorders>
            <w:noWrap w:val="0"/>
            <w:vAlign w:val="center"/>
          </w:tcPr>
          <w:p w14:paraId="2336AE23">
            <w:pPr>
              <w:keepNext w:val="0"/>
              <w:keepLines w:val="0"/>
              <w:pageBreakBefore w:val="0"/>
              <w:widowControl/>
              <w:kinsoku/>
              <w:wordWrap/>
              <w:overflowPunct/>
              <w:topLinePunct w:val="0"/>
              <w:bidi w:val="0"/>
              <w:adjustRightInd w:val="0"/>
              <w:snapToGrid w:val="0"/>
              <w:spacing w:line="400" w:lineRule="exact"/>
              <w:ind w:firstLine="420" w:firstLineChars="200"/>
              <w:jc w:val="both"/>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经初步评审（资格评审、形式评审、响应性评审）后，在所有初步评审合格的比选总报价中去掉六分之一（不能整除的按小数前整数取整，不足6家报价则不去掉）的最低价和相同数量的最高价后进行算术平均，所得的算术平均值即为比选总报价的比选基准价。</w:t>
            </w:r>
          </w:p>
          <w:p w14:paraId="3E082468">
            <w:pPr>
              <w:keepNext w:val="0"/>
              <w:keepLines w:val="0"/>
              <w:pageBreakBefore w:val="0"/>
              <w:widowControl/>
              <w:kinsoku/>
              <w:wordWrap/>
              <w:overflowPunct/>
              <w:topLinePunct w:val="0"/>
              <w:bidi w:val="0"/>
              <w:adjustRightInd w:val="0"/>
              <w:snapToGrid w:val="0"/>
              <w:spacing w:line="400" w:lineRule="exact"/>
              <w:ind w:firstLine="420" w:firstLineChars="200"/>
              <w:jc w:val="both"/>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比选基准价计算完成后（除计算错误外），在后续评审中不得对其作出调整。</w:t>
            </w:r>
          </w:p>
          <w:p w14:paraId="521C5328">
            <w:pPr>
              <w:keepNext w:val="0"/>
              <w:keepLines w:val="0"/>
              <w:pageBreakBefore w:val="0"/>
              <w:widowControl/>
              <w:kinsoku/>
              <w:wordWrap/>
              <w:overflowPunct/>
              <w:topLinePunct w:val="0"/>
              <w:bidi w:val="0"/>
              <w:adjustRightInd w:val="0"/>
              <w:snapToGrid w:val="0"/>
              <w:spacing w:line="400" w:lineRule="exact"/>
              <w:ind w:firstLine="420" w:firstLineChars="200"/>
              <w:jc w:val="both"/>
              <w:textAlignment w:val="baseline"/>
              <w:rPr>
                <w:rFonts w:hint="eastAsia" w:ascii="宋体" w:hAnsi="宋体"/>
                <w:color w:val="auto"/>
                <w:kern w:val="0"/>
                <w:szCs w:val="21"/>
                <w:highlight w:val="none"/>
              </w:rPr>
            </w:pPr>
            <w:r>
              <w:rPr>
                <w:rFonts w:hint="eastAsia" w:ascii="宋体" w:hAnsi="宋体" w:cs="宋体"/>
                <w:color w:val="auto"/>
                <w:kern w:val="0"/>
                <w:szCs w:val="21"/>
                <w:highlight w:val="none"/>
              </w:rPr>
              <w:t>比选基准价以人民币“元”为单位，有小数点的保留两位小数，小数点后第三位“四舍五入”。</w:t>
            </w:r>
          </w:p>
        </w:tc>
      </w:tr>
      <w:tr w14:paraId="5C7D48D5">
        <w:tblPrEx>
          <w:tblCellMar>
            <w:top w:w="0" w:type="dxa"/>
            <w:left w:w="108" w:type="dxa"/>
            <w:bottom w:w="0" w:type="dxa"/>
            <w:right w:w="108" w:type="dxa"/>
          </w:tblCellMar>
        </w:tblPrEx>
        <w:tc>
          <w:tcPr>
            <w:tcW w:w="886" w:type="dxa"/>
            <w:tcBorders>
              <w:top w:val="single" w:color="000000" w:sz="4" w:space="0"/>
              <w:left w:val="single" w:color="000000" w:sz="4" w:space="0"/>
              <w:bottom w:val="single" w:color="000000" w:sz="4" w:space="0"/>
              <w:right w:val="single" w:color="000000" w:sz="4" w:space="0"/>
            </w:tcBorders>
            <w:noWrap w:val="0"/>
            <w:vAlign w:val="center"/>
          </w:tcPr>
          <w:p w14:paraId="13AAFB26">
            <w:pPr>
              <w:autoSpaceDE w:val="0"/>
              <w:autoSpaceDN w:val="0"/>
              <w:adjustRightInd w:val="0"/>
              <w:spacing w:line="360" w:lineRule="auto"/>
              <w:ind w:left="112" w:right="-20"/>
              <w:jc w:val="center"/>
              <w:rPr>
                <w:rFonts w:hint="eastAsia" w:ascii="宋体" w:hAnsi="宋体"/>
                <w:color w:val="auto"/>
                <w:kern w:val="0"/>
                <w:szCs w:val="21"/>
                <w:highlight w:val="none"/>
              </w:rPr>
            </w:pPr>
            <w:r>
              <w:rPr>
                <w:rFonts w:hint="eastAsia" w:ascii="宋体" w:hAnsi="宋体"/>
                <w:color w:val="auto"/>
                <w:kern w:val="0"/>
                <w:szCs w:val="21"/>
                <w:highlight w:val="none"/>
              </w:rPr>
              <w:t>5</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6964E950">
            <w:pPr>
              <w:autoSpaceDE w:val="0"/>
              <w:autoSpaceDN w:val="0"/>
              <w:adjustRightInd w:val="0"/>
              <w:spacing w:line="360" w:lineRule="auto"/>
              <w:ind w:right="-20"/>
              <w:jc w:val="center"/>
              <w:rPr>
                <w:rFonts w:hint="eastAsia" w:ascii="宋体" w:hAnsi="宋体"/>
                <w:color w:val="auto"/>
                <w:kern w:val="0"/>
                <w:szCs w:val="21"/>
                <w:highlight w:val="none"/>
              </w:rPr>
            </w:pPr>
            <w:r>
              <w:rPr>
                <w:rFonts w:hint="eastAsia" w:ascii="宋体" w:hAnsi="宋体" w:cs="宋体"/>
                <w:color w:val="auto"/>
                <w:kern w:val="0"/>
                <w:szCs w:val="21"/>
                <w:highlight w:val="none"/>
              </w:rPr>
              <w:t>评审程序</w:t>
            </w:r>
          </w:p>
        </w:tc>
        <w:tc>
          <w:tcPr>
            <w:tcW w:w="7698" w:type="dxa"/>
            <w:gridSpan w:val="2"/>
            <w:tcBorders>
              <w:top w:val="single" w:color="000000" w:sz="4" w:space="0"/>
              <w:left w:val="single" w:color="000000" w:sz="4" w:space="0"/>
              <w:bottom w:val="single" w:color="000000" w:sz="4" w:space="0"/>
              <w:right w:val="single" w:color="000000" w:sz="4" w:space="0"/>
            </w:tcBorders>
            <w:noWrap w:val="0"/>
            <w:vAlign w:val="center"/>
          </w:tcPr>
          <w:p w14:paraId="52E31986">
            <w:pPr>
              <w:keepNext w:val="0"/>
              <w:keepLines w:val="0"/>
              <w:pageBreakBefore w:val="0"/>
              <w:widowControl/>
              <w:kinsoku/>
              <w:wordWrap/>
              <w:overflowPunct/>
              <w:topLinePunct w:val="0"/>
              <w:autoSpaceDE w:val="0"/>
              <w:autoSpaceDN w:val="0"/>
              <w:bidi w:val="0"/>
              <w:adjustRightInd w:val="0"/>
              <w:spacing w:line="400" w:lineRule="exact"/>
              <w:jc w:val="left"/>
              <w:textAlignment w:val="baseline"/>
              <w:rPr>
                <w:rFonts w:hint="eastAsia" w:ascii="宋体" w:hAnsi="宋体" w:cs="宋体"/>
                <w:color w:val="auto"/>
                <w:szCs w:val="21"/>
                <w:highlight w:val="none"/>
              </w:rPr>
            </w:pPr>
            <w:r>
              <w:rPr>
                <w:rFonts w:hint="default" w:ascii="Times New Roman" w:hAnsi="Times New Roman" w:cs="Times New Roman"/>
                <w:color w:val="auto"/>
                <w:szCs w:val="21"/>
                <w:highlight w:val="none"/>
              </w:rPr>
              <w:t>1、</w:t>
            </w:r>
            <w:r>
              <w:rPr>
                <w:rFonts w:hint="eastAsia"/>
                <w:color w:val="auto"/>
                <w:szCs w:val="21"/>
                <w:highlight w:val="none"/>
              </w:rPr>
              <w:t>对比选总报价不高于最高限价且不低于最高限价85%的所有</w:t>
            </w:r>
            <w:r>
              <w:rPr>
                <w:rFonts w:hint="eastAsia" w:ascii="宋体" w:hAnsi="宋体" w:cs="宋体"/>
                <w:color w:val="auto"/>
                <w:szCs w:val="21"/>
                <w:highlight w:val="none"/>
              </w:rPr>
              <w:t>竞选人</w:t>
            </w:r>
            <w:r>
              <w:rPr>
                <w:rFonts w:hint="eastAsia"/>
                <w:color w:val="auto"/>
                <w:szCs w:val="21"/>
                <w:highlight w:val="none"/>
              </w:rPr>
              <w:t>的</w:t>
            </w:r>
            <w:r>
              <w:rPr>
                <w:rFonts w:hint="eastAsia" w:ascii="宋体" w:hAnsi="宋体" w:cs="宋体"/>
                <w:color w:val="auto"/>
                <w:szCs w:val="21"/>
                <w:highlight w:val="none"/>
              </w:rPr>
              <w:t>竞选</w:t>
            </w:r>
            <w:r>
              <w:rPr>
                <w:rFonts w:hint="eastAsia"/>
                <w:color w:val="auto"/>
                <w:szCs w:val="21"/>
                <w:highlight w:val="none"/>
              </w:rPr>
              <w:t>文件按本章</w:t>
            </w:r>
            <w:r>
              <w:rPr>
                <w:rFonts w:hint="eastAsia" w:ascii="宋体" w:hAnsi="宋体" w:cs="宋体"/>
                <w:color w:val="auto"/>
                <w:szCs w:val="21"/>
                <w:highlight w:val="none"/>
              </w:rPr>
              <w:t>1-3条进行初步评审。</w:t>
            </w:r>
          </w:p>
          <w:p w14:paraId="738BE89C">
            <w:pPr>
              <w:keepNext w:val="0"/>
              <w:keepLines w:val="0"/>
              <w:pageBreakBefore w:val="0"/>
              <w:widowControl/>
              <w:kinsoku/>
              <w:wordWrap/>
              <w:overflowPunct/>
              <w:topLinePunct w:val="0"/>
              <w:autoSpaceDE w:val="0"/>
              <w:autoSpaceDN w:val="0"/>
              <w:bidi w:val="0"/>
              <w:adjustRightInd w:val="0"/>
              <w:spacing w:line="400" w:lineRule="exact"/>
              <w:jc w:val="left"/>
              <w:textAlignment w:val="baseline"/>
              <w:rPr>
                <w:rFonts w:hint="eastAsia"/>
                <w:color w:val="auto"/>
                <w:szCs w:val="21"/>
                <w:highlight w:val="none"/>
              </w:rPr>
            </w:pPr>
            <w:r>
              <w:rPr>
                <w:rFonts w:hint="default" w:ascii="Times New Roman" w:hAnsi="Times New Roman" w:cs="Times New Roman"/>
                <w:color w:val="auto"/>
                <w:szCs w:val="21"/>
                <w:highlight w:val="none"/>
              </w:rPr>
              <w:t>2、</w:t>
            </w:r>
            <w:r>
              <w:rPr>
                <w:rFonts w:hint="eastAsia" w:ascii="宋体" w:hAnsi="宋体" w:cs="宋体"/>
                <w:color w:val="auto"/>
                <w:szCs w:val="21"/>
                <w:highlight w:val="none"/>
              </w:rPr>
              <w:t>初步评审后按本章第4条</w:t>
            </w:r>
            <w:r>
              <w:rPr>
                <w:rFonts w:hint="eastAsia"/>
                <w:color w:val="auto"/>
                <w:szCs w:val="21"/>
                <w:highlight w:val="none"/>
              </w:rPr>
              <w:t>计算比选基准价。</w:t>
            </w:r>
          </w:p>
          <w:p w14:paraId="497EC9F8">
            <w:pPr>
              <w:keepNext w:val="0"/>
              <w:keepLines w:val="0"/>
              <w:pageBreakBefore w:val="0"/>
              <w:widowControl/>
              <w:kinsoku/>
              <w:wordWrap/>
              <w:overflowPunct/>
              <w:topLinePunct w:val="0"/>
              <w:autoSpaceDE w:val="0"/>
              <w:autoSpaceDN w:val="0"/>
              <w:bidi w:val="0"/>
              <w:adjustRightInd w:val="0"/>
              <w:spacing w:line="400" w:lineRule="exact"/>
              <w:jc w:val="left"/>
              <w:textAlignment w:val="baseline"/>
              <w:rPr>
                <w:rFonts w:hint="eastAsia"/>
                <w:color w:val="auto"/>
                <w:szCs w:val="21"/>
                <w:highlight w:val="none"/>
              </w:rPr>
            </w:pPr>
            <w:r>
              <w:rPr>
                <w:rFonts w:hint="default" w:ascii="Times New Roman" w:hAnsi="Times New Roman" w:cs="Times New Roman"/>
                <w:color w:val="auto"/>
                <w:szCs w:val="21"/>
                <w:highlight w:val="none"/>
              </w:rPr>
              <w:t>3、</w:t>
            </w:r>
            <w:r>
              <w:rPr>
                <w:rFonts w:hint="eastAsia"/>
                <w:color w:val="auto"/>
                <w:szCs w:val="21"/>
                <w:highlight w:val="none"/>
              </w:rPr>
              <w:t>以比选准基价为标准，比选总报价低于比选基准价且最接近比选基准价的为第一中选候选人，次低的为第二候选人，如无次低的则选择次高的为第二候选人，依次类推确定第三候选人</w:t>
            </w:r>
            <w:r>
              <w:rPr>
                <w:rFonts w:hint="eastAsia"/>
                <w:b/>
                <w:bCs/>
                <w:color w:val="auto"/>
                <w:szCs w:val="21"/>
                <w:highlight w:val="none"/>
              </w:rPr>
              <w:t>（报价低于基准价且接近基准价的排名优先）</w:t>
            </w:r>
            <w:r>
              <w:rPr>
                <w:rFonts w:hint="eastAsia"/>
                <w:color w:val="auto"/>
                <w:szCs w:val="21"/>
                <w:highlight w:val="none"/>
              </w:rPr>
              <w:t>。</w:t>
            </w:r>
          </w:p>
          <w:p w14:paraId="0FE6EC4C">
            <w:pPr>
              <w:keepNext w:val="0"/>
              <w:keepLines w:val="0"/>
              <w:pageBreakBefore w:val="0"/>
              <w:widowControl/>
              <w:kinsoku/>
              <w:wordWrap/>
              <w:overflowPunct/>
              <w:topLinePunct w:val="0"/>
              <w:autoSpaceDE w:val="0"/>
              <w:autoSpaceDN w:val="0"/>
              <w:bidi w:val="0"/>
              <w:adjustRightInd w:val="0"/>
              <w:spacing w:line="400" w:lineRule="exact"/>
              <w:jc w:val="left"/>
              <w:textAlignment w:val="baseline"/>
              <w:rPr>
                <w:rFonts w:hint="eastAsia"/>
                <w:color w:val="auto"/>
                <w:szCs w:val="21"/>
                <w:highlight w:val="none"/>
              </w:rPr>
            </w:pPr>
            <w:r>
              <w:rPr>
                <w:rFonts w:hint="default" w:ascii="Times New Roman" w:hAnsi="Times New Roman" w:cs="Times New Roman"/>
                <w:color w:val="auto"/>
                <w:szCs w:val="21"/>
                <w:highlight w:val="none"/>
              </w:rPr>
              <w:t>4、</w:t>
            </w:r>
            <w:r>
              <w:rPr>
                <w:rFonts w:hint="eastAsia"/>
                <w:color w:val="auto"/>
                <w:szCs w:val="21"/>
                <w:highlight w:val="none"/>
              </w:rPr>
              <w:t>如经过对所有</w:t>
            </w:r>
            <w:r>
              <w:rPr>
                <w:rFonts w:hint="eastAsia" w:ascii="宋体" w:hAnsi="宋体" w:cs="宋体"/>
                <w:color w:val="auto"/>
                <w:szCs w:val="21"/>
                <w:highlight w:val="none"/>
              </w:rPr>
              <w:t>竞选人</w:t>
            </w:r>
            <w:r>
              <w:rPr>
                <w:rFonts w:hint="eastAsia"/>
                <w:color w:val="auto"/>
                <w:szCs w:val="21"/>
                <w:highlight w:val="none"/>
              </w:rPr>
              <w:t>的</w:t>
            </w:r>
            <w:r>
              <w:rPr>
                <w:rFonts w:hint="eastAsia" w:ascii="宋体" w:hAnsi="宋体" w:cs="宋体"/>
                <w:color w:val="auto"/>
                <w:szCs w:val="21"/>
                <w:highlight w:val="none"/>
              </w:rPr>
              <w:t>竞选</w:t>
            </w:r>
            <w:r>
              <w:rPr>
                <w:rFonts w:hint="eastAsia"/>
                <w:color w:val="auto"/>
                <w:szCs w:val="21"/>
                <w:highlight w:val="none"/>
              </w:rPr>
              <w:t>文件进行评审，符合比选文件所有要求的有效</w:t>
            </w:r>
            <w:r>
              <w:rPr>
                <w:rFonts w:hint="eastAsia" w:ascii="宋体" w:hAnsi="宋体" w:cs="宋体"/>
                <w:color w:val="auto"/>
                <w:szCs w:val="21"/>
                <w:highlight w:val="none"/>
              </w:rPr>
              <w:t>竞选人仅有1家的，其即为中选人。</w:t>
            </w:r>
          </w:p>
          <w:p w14:paraId="12D20F63">
            <w:pPr>
              <w:keepNext w:val="0"/>
              <w:keepLines w:val="0"/>
              <w:pageBreakBefore w:val="0"/>
              <w:widowControl/>
              <w:kinsoku/>
              <w:wordWrap/>
              <w:overflowPunct/>
              <w:topLinePunct w:val="0"/>
              <w:bidi w:val="0"/>
              <w:adjustRightInd w:val="0"/>
              <w:spacing w:line="400" w:lineRule="exact"/>
              <w:ind w:firstLine="422" w:firstLineChars="200"/>
              <w:jc w:val="left"/>
              <w:textAlignment w:val="baseline"/>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注：（1）如在</w:t>
            </w:r>
            <w:r>
              <w:rPr>
                <w:rFonts w:hint="default" w:ascii="Times New Roman" w:hAnsi="Times New Roman" w:cs="Times New Roman"/>
                <w:color w:val="auto"/>
                <w:szCs w:val="21"/>
                <w:highlight w:val="none"/>
              </w:rPr>
              <w:t>竞选</w:t>
            </w:r>
            <w:r>
              <w:rPr>
                <w:rFonts w:hint="default" w:ascii="Times New Roman" w:hAnsi="Times New Roman" w:cs="Times New Roman"/>
                <w:b/>
                <w:bCs/>
                <w:color w:val="auto"/>
                <w:szCs w:val="21"/>
                <w:highlight w:val="none"/>
              </w:rPr>
              <w:t>文件递交截止时间止，仅有1家单位递交竞选文件且其竞选文件符合比选文件所有要求，其即为中选人；</w:t>
            </w:r>
          </w:p>
          <w:p w14:paraId="7133E9C2">
            <w:pPr>
              <w:keepNext w:val="0"/>
              <w:keepLines w:val="0"/>
              <w:pageBreakBefore w:val="0"/>
              <w:widowControl/>
              <w:kinsoku/>
              <w:wordWrap/>
              <w:overflowPunct/>
              <w:topLinePunct w:val="0"/>
              <w:bidi w:val="0"/>
              <w:adjustRightInd w:val="0"/>
              <w:spacing w:line="400" w:lineRule="exact"/>
              <w:ind w:firstLine="422" w:firstLineChars="200"/>
              <w:jc w:val="left"/>
              <w:textAlignment w:val="baseline"/>
              <w:rPr>
                <w:rFonts w:hint="eastAsia" w:ascii="宋体" w:hAnsi="宋体"/>
                <w:color w:val="auto"/>
                <w:kern w:val="0"/>
                <w:szCs w:val="21"/>
                <w:highlight w:val="none"/>
              </w:rPr>
            </w:pPr>
            <w:r>
              <w:rPr>
                <w:rFonts w:hint="default" w:ascii="Times New Roman" w:hAnsi="Times New Roman" w:cs="Times New Roman"/>
                <w:b/>
                <w:bCs/>
                <w:color w:val="auto"/>
                <w:szCs w:val="21"/>
                <w:highlight w:val="none"/>
              </w:rPr>
              <w:t>（2）如出现竞选人比选总报价相同时，由评审小组抽签确定排序。</w:t>
            </w:r>
          </w:p>
        </w:tc>
      </w:tr>
      <w:tr w14:paraId="52D0ED4B">
        <w:tblPrEx>
          <w:tblCellMar>
            <w:top w:w="0" w:type="dxa"/>
            <w:left w:w="108" w:type="dxa"/>
            <w:bottom w:w="0" w:type="dxa"/>
            <w:right w:w="108" w:type="dxa"/>
          </w:tblCellMar>
        </w:tblPrEx>
        <w:tc>
          <w:tcPr>
            <w:tcW w:w="886" w:type="dxa"/>
            <w:tcBorders>
              <w:top w:val="single" w:color="000000" w:sz="4" w:space="0"/>
              <w:left w:val="single" w:color="000000" w:sz="4" w:space="0"/>
              <w:bottom w:val="single" w:color="000000" w:sz="4" w:space="0"/>
              <w:right w:val="single" w:color="000000" w:sz="4" w:space="0"/>
            </w:tcBorders>
            <w:noWrap w:val="0"/>
            <w:vAlign w:val="center"/>
          </w:tcPr>
          <w:p w14:paraId="46307C4E">
            <w:pPr>
              <w:autoSpaceDE w:val="0"/>
              <w:autoSpaceDN w:val="0"/>
              <w:adjustRightInd w:val="0"/>
              <w:spacing w:line="360" w:lineRule="auto"/>
              <w:ind w:left="112" w:right="-20"/>
              <w:jc w:val="center"/>
              <w:rPr>
                <w:rFonts w:hint="eastAsia" w:ascii="宋体" w:hAnsi="宋体"/>
                <w:color w:val="auto"/>
                <w:kern w:val="0"/>
                <w:szCs w:val="21"/>
                <w:highlight w:val="none"/>
              </w:rPr>
            </w:pPr>
            <w:r>
              <w:rPr>
                <w:rFonts w:hint="eastAsia" w:ascii="宋体" w:hAnsi="宋体"/>
                <w:color w:val="auto"/>
                <w:kern w:val="0"/>
                <w:szCs w:val="21"/>
                <w:highlight w:val="none"/>
              </w:rPr>
              <w:t>6</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28461EDC">
            <w:pPr>
              <w:adjustRightInd w:val="0"/>
              <w:spacing w:line="360" w:lineRule="auto"/>
              <w:ind w:right="105" w:rightChars="50"/>
              <w:jc w:val="center"/>
              <w:rPr>
                <w:rFonts w:hint="eastAsia"/>
                <w:color w:val="auto"/>
                <w:szCs w:val="21"/>
                <w:highlight w:val="none"/>
              </w:rPr>
            </w:pPr>
            <w:r>
              <w:rPr>
                <w:rFonts w:hint="eastAsia" w:ascii="宋体" w:hAnsi="宋体" w:cs="宋体"/>
                <w:color w:val="auto"/>
                <w:szCs w:val="21"/>
                <w:highlight w:val="none"/>
              </w:rPr>
              <w:t>竞选</w:t>
            </w:r>
            <w:r>
              <w:rPr>
                <w:rFonts w:hint="eastAsia"/>
                <w:color w:val="auto"/>
                <w:szCs w:val="21"/>
                <w:highlight w:val="none"/>
              </w:rPr>
              <w:t>报价的算术修正</w:t>
            </w:r>
          </w:p>
        </w:tc>
        <w:tc>
          <w:tcPr>
            <w:tcW w:w="7698" w:type="dxa"/>
            <w:gridSpan w:val="2"/>
            <w:tcBorders>
              <w:top w:val="single" w:color="000000" w:sz="4" w:space="0"/>
              <w:left w:val="single" w:color="000000" w:sz="4" w:space="0"/>
              <w:bottom w:val="single" w:color="000000" w:sz="4" w:space="0"/>
              <w:right w:val="single" w:color="000000" w:sz="4" w:space="0"/>
            </w:tcBorders>
            <w:noWrap w:val="0"/>
            <w:vAlign w:val="center"/>
          </w:tcPr>
          <w:p w14:paraId="5F808DD6">
            <w:pPr>
              <w:keepNext w:val="0"/>
              <w:keepLines w:val="0"/>
              <w:pageBreakBefore w:val="0"/>
              <w:widowControl/>
              <w:kinsoku/>
              <w:wordWrap/>
              <w:overflowPunct/>
              <w:topLinePunct w:val="0"/>
              <w:bidi w:val="0"/>
              <w:adjustRightInd w:val="0"/>
              <w:spacing w:line="400" w:lineRule="exact"/>
              <w:jc w:val="left"/>
              <w:textAlignment w:val="baseline"/>
              <w:rPr>
                <w:rFonts w:hint="eastAsia"/>
                <w:color w:val="auto"/>
                <w:szCs w:val="21"/>
                <w:highlight w:val="none"/>
              </w:rPr>
            </w:pPr>
            <w:r>
              <w:rPr>
                <w:rFonts w:hint="eastAsia"/>
                <w:color w:val="auto"/>
                <w:szCs w:val="21"/>
                <w:highlight w:val="none"/>
              </w:rPr>
              <w:t>当</w:t>
            </w:r>
            <w:r>
              <w:rPr>
                <w:rFonts w:hint="eastAsia" w:ascii="宋体" w:hAnsi="宋体" w:cs="宋体"/>
                <w:color w:val="auto"/>
                <w:szCs w:val="21"/>
                <w:highlight w:val="none"/>
              </w:rPr>
              <w:t>竞选</w:t>
            </w:r>
            <w:r>
              <w:rPr>
                <w:rFonts w:hint="eastAsia"/>
                <w:color w:val="auto"/>
                <w:szCs w:val="21"/>
                <w:highlight w:val="none"/>
              </w:rPr>
              <w:t>报价有算术错误时，评审小组按以下原则对</w:t>
            </w:r>
            <w:r>
              <w:rPr>
                <w:rFonts w:hint="eastAsia" w:ascii="宋体" w:hAnsi="宋体" w:cs="宋体"/>
                <w:color w:val="auto"/>
                <w:szCs w:val="21"/>
                <w:highlight w:val="none"/>
              </w:rPr>
              <w:t>竞选</w:t>
            </w:r>
            <w:r>
              <w:rPr>
                <w:rFonts w:hint="eastAsia"/>
                <w:color w:val="auto"/>
                <w:szCs w:val="21"/>
                <w:highlight w:val="none"/>
              </w:rPr>
              <w:t>报价进行修正，修正的价格经</w:t>
            </w:r>
            <w:r>
              <w:rPr>
                <w:rFonts w:hint="eastAsia" w:ascii="宋体" w:hAnsi="宋体" w:cs="宋体"/>
                <w:color w:val="auto"/>
                <w:szCs w:val="21"/>
                <w:highlight w:val="none"/>
              </w:rPr>
              <w:t>竞选人</w:t>
            </w:r>
            <w:r>
              <w:rPr>
                <w:rFonts w:hint="eastAsia"/>
                <w:color w:val="auto"/>
                <w:szCs w:val="21"/>
                <w:highlight w:val="none"/>
              </w:rPr>
              <w:t>书面确认后具有约束力，修正原则如下：</w:t>
            </w:r>
          </w:p>
          <w:p w14:paraId="317C6A02">
            <w:pPr>
              <w:keepNext w:val="0"/>
              <w:keepLines w:val="0"/>
              <w:pageBreakBefore w:val="0"/>
              <w:widowControl/>
              <w:kinsoku/>
              <w:wordWrap/>
              <w:overflowPunct/>
              <w:topLinePunct w:val="0"/>
              <w:bidi w:val="0"/>
              <w:adjustRightInd w:val="0"/>
              <w:spacing w:line="400" w:lineRule="exact"/>
              <w:jc w:val="left"/>
              <w:textAlignment w:val="baseline"/>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1.竞选文件中的大写金额与小写金额不一致的，以大写金额为准；</w:t>
            </w:r>
          </w:p>
          <w:p w14:paraId="6FDF11D5">
            <w:pPr>
              <w:keepNext w:val="0"/>
              <w:keepLines w:val="0"/>
              <w:pageBreakBefore w:val="0"/>
              <w:widowControl/>
              <w:kinsoku/>
              <w:wordWrap/>
              <w:overflowPunct/>
              <w:topLinePunct w:val="0"/>
              <w:bidi w:val="0"/>
              <w:adjustRightInd w:val="0"/>
              <w:spacing w:line="400" w:lineRule="exact"/>
              <w:jc w:val="left"/>
              <w:textAlignment w:val="baseline"/>
              <w:rPr>
                <w:rFonts w:hint="eastAsia"/>
                <w:color w:val="auto"/>
                <w:szCs w:val="21"/>
                <w:highlight w:val="none"/>
              </w:rPr>
            </w:pPr>
            <w:r>
              <w:rPr>
                <w:rFonts w:hint="default" w:ascii="Times New Roman" w:hAnsi="Times New Roman" w:cs="Times New Roman"/>
                <w:color w:val="auto"/>
                <w:szCs w:val="21"/>
                <w:highlight w:val="none"/>
              </w:rPr>
              <w:t>2.文件规定的其他关于修正的要求。</w:t>
            </w:r>
          </w:p>
        </w:tc>
      </w:tr>
      <w:tr w14:paraId="565D351D">
        <w:tblPrEx>
          <w:tblCellMar>
            <w:top w:w="0" w:type="dxa"/>
            <w:left w:w="108" w:type="dxa"/>
            <w:bottom w:w="0" w:type="dxa"/>
            <w:right w:w="108" w:type="dxa"/>
          </w:tblCellMar>
        </w:tblPrEx>
        <w:tc>
          <w:tcPr>
            <w:tcW w:w="886" w:type="dxa"/>
            <w:tcBorders>
              <w:top w:val="single" w:color="000000" w:sz="4" w:space="0"/>
              <w:left w:val="single" w:color="000000" w:sz="4" w:space="0"/>
              <w:bottom w:val="single" w:color="000000" w:sz="4" w:space="0"/>
              <w:right w:val="single" w:color="000000" w:sz="4" w:space="0"/>
            </w:tcBorders>
            <w:noWrap w:val="0"/>
            <w:vAlign w:val="center"/>
          </w:tcPr>
          <w:p w14:paraId="7AC51E7A">
            <w:pPr>
              <w:autoSpaceDE w:val="0"/>
              <w:autoSpaceDN w:val="0"/>
              <w:adjustRightInd w:val="0"/>
              <w:spacing w:line="360" w:lineRule="auto"/>
              <w:ind w:left="112" w:right="-20"/>
              <w:jc w:val="center"/>
              <w:rPr>
                <w:rFonts w:hint="eastAsia" w:ascii="宋体" w:hAnsi="宋体"/>
                <w:color w:val="auto"/>
                <w:kern w:val="0"/>
                <w:szCs w:val="21"/>
                <w:highlight w:val="none"/>
              </w:rPr>
            </w:pPr>
            <w:r>
              <w:rPr>
                <w:rFonts w:hint="eastAsia" w:ascii="宋体" w:hAnsi="宋体"/>
                <w:color w:val="auto"/>
                <w:kern w:val="0"/>
                <w:szCs w:val="21"/>
                <w:highlight w:val="none"/>
              </w:rPr>
              <w:t>7</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02606DAB">
            <w:pPr>
              <w:adjustRightInd w:val="0"/>
              <w:spacing w:line="360" w:lineRule="auto"/>
              <w:ind w:right="105" w:rightChars="50"/>
              <w:jc w:val="center"/>
              <w:rPr>
                <w:rFonts w:hint="eastAsia"/>
                <w:color w:val="auto"/>
                <w:szCs w:val="21"/>
                <w:highlight w:val="none"/>
              </w:rPr>
            </w:pPr>
            <w:r>
              <w:rPr>
                <w:rFonts w:hint="eastAsia"/>
                <w:color w:val="auto"/>
                <w:szCs w:val="21"/>
                <w:highlight w:val="none"/>
              </w:rPr>
              <w:t>比选结果</w:t>
            </w:r>
          </w:p>
        </w:tc>
        <w:tc>
          <w:tcPr>
            <w:tcW w:w="7698" w:type="dxa"/>
            <w:gridSpan w:val="2"/>
            <w:tcBorders>
              <w:top w:val="single" w:color="000000" w:sz="4" w:space="0"/>
              <w:left w:val="single" w:color="000000" w:sz="4" w:space="0"/>
              <w:bottom w:val="single" w:color="000000" w:sz="4" w:space="0"/>
              <w:right w:val="single" w:color="000000" w:sz="4" w:space="0"/>
            </w:tcBorders>
            <w:noWrap w:val="0"/>
            <w:vAlign w:val="center"/>
          </w:tcPr>
          <w:p w14:paraId="6C51A8F6">
            <w:pPr>
              <w:keepNext w:val="0"/>
              <w:keepLines w:val="0"/>
              <w:pageBreakBefore w:val="0"/>
              <w:widowControl/>
              <w:kinsoku/>
              <w:wordWrap/>
              <w:overflowPunct/>
              <w:topLinePunct w:val="0"/>
              <w:bidi w:val="0"/>
              <w:adjustRightInd w:val="0"/>
              <w:spacing w:line="400" w:lineRule="exact"/>
              <w:ind w:right="105" w:rightChars="50"/>
              <w:jc w:val="left"/>
              <w:textAlignment w:val="baseline"/>
              <w:rPr>
                <w:rFonts w:hint="eastAsia"/>
                <w:color w:val="auto"/>
                <w:szCs w:val="21"/>
                <w:highlight w:val="none"/>
              </w:rPr>
            </w:pPr>
            <w:r>
              <w:rPr>
                <w:rFonts w:hint="eastAsia"/>
                <w:color w:val="auto"/>
                <w:szCs w:val="21"/>
                <w:highlight w:val="none"/>
              </w:rPr>
              <w:t>评审小组按本办法推荐中选候选人，并应向比选人提交比选报告。</w:t>
            </w:r>
          </w:p>
        </w:tc>
      </w:tr>
    </w:tbl>
    <w:p w14:paraId="3BA2AFFE">
      <w:pPr>
        <w:pStyle w:val="4"/>
        <w:keepNext w:val="0"/>
        <w:keepLines w:val="0"/>
        <w:pageBreakBefore/>
        <w:widowControl w:val="0"/>
        <w:numPr>
          <w:ilvl w:val="0"/>
          <w:numId w:val="0"/>
        </w:numPr>
        <w:kinsoku/>
        <w:wordWrap/>
        <w:overflowPunct/>
        <w:topLinePunct w:val="0"/>
        <w:autoSpaceDE w:val="0"/>
        <w:autoSpaceDN w:val="0"/>
        <w:bidi w:val="0"/>
        <w:adjustRightInd w:val="0"/>
        <w:snapToGrid w:val="0"/>
        <w:ind w:firstLine="3600" w:firstLineChars="1000"/>
        <w:jc w:val="left"/>
        <w:textAlignment w:val="auto"/>
        <w:rPr>
          <w:rFonts w:hint="eastAsia" w:ascii="Times New Roman" w:hAnsi="Times New Roman" w:cs="Times New Roman"/>
          <w:color w:val="auto"/>
          <w:sz w:val="36"/>
          <w:szCs w:val="36"/>
          <w:highlight w:val="none"/>
          <w:lang w:val="en-US" w:eastAsia="zh-CN"/>
        </w:rPr>
      </w:pPr>
      <w:bookmarkStart w:id="22" w:name="_Toc25971"/>
      <w:bookmarkStart w:id="23" w:name="_Toc224103484"/>
      <w:bookmarkStart w:id="24" w:name="_Toc443576785"/>
      <w:r>
        <w:rPr>
          <w:rFonts w:hint="eastAsia" w:ascii="Times New Roman" w:hAnsi="Times New Roman" w:cs="Times New Roman"/>
          <w:color w:val="auto"/>
          <w:sz w:val="36"/>
          <w:szCs w:val="36"/>
          <w:highlight w:val="none"/>
          <w:lang w:val="en-US" w:eastAsia="zh-CN"/>
        </w:rPr>
        <w:t>第四章  合同条款及格式</w:t>
      </w:r>
      <w:bookmarkEnd w:id="22"/>
    </w:p>
    <w:p w14:paraId="592241A1">
      <w:pPr>
        <w:rPr>
          <w:rFonts w:hint="eastAsia"/>
          <w:color w:val="auto"/>
          <w:highlight w:val="none"/>
        </w:rPr>
      </w:pPr>
    </w:p>
    <w:p w14:paraId="312E669A">
      <w:pPr>
        <w:jc w:val="center"/>
        <w:rPr>
          <w:rFonts w:hint="eastAsia"/>
          <w:b/>
          <w:bCs/>
          <w:color w:val="auto"/>
          <w:sz w:val="22"/>
          <w:szCs w:val="28"/>
          <w:highlight w:val="none"/>
        </w:rPr>
      </w:pPr>
      <w:r>
        <w:rPr>
          <w:rFonts w:hint="eastAsia"/>
          <w:b/>
          <w:bCs/>
          <w:color w:val="auto"/>
          <w:sz w:val="22"/>
          <w:szCs w:val="28"/>
          <w:highlight w:val="none"/>
          <w:lang w:eastAsia="zh-CN"/>
        </w:rPr>
        <w:t>（由比选人和中标人双方另行约定）</w:t>
      </w:r>
    </w:p>
    <w:p w14:paraId="1360EC60">
      <w:pPr>
        <w:rPr>
          <w:rFonts w:hint="eastAsia" w:ascii="Times New Roman" w:hAnsi="Times New Roman" w:cs="Times New Roman"/>
          <w:color w:val="auto"/>
          <w:sz w:val="36"/>
          <w:szCs w:val="36"/>
          <w:highlight w:val="none"/>
          <w:lang w:val="en-US" w:eastAsia="zh-CN"/>
        </w:rPr>
      </w:pPr>
      <w:r>
        <w:rPr>
          <w:rFonts w:hint="eastAsia" w:ascii="Times New Roman" w:hAnsi="Times New Roman" w:cs="Times New Roman"/>
          <w:color w:val="auto"/>
          <w:sz w:val="36"/>
          <w:szCs w:val="36"/>
          <w:highlight w:val="none"/>
          <w:lang w:val="en-US" w:eastAsia="zh-CN"/>
        </w:rPr>
        <w:br w:type="page"/>
      </w:r>
    </w:p>
    <w:p w14:paraId="72036E12">
      <w:pPr>
        <w:pStyle w:val="4"/>
        <w:numPr>
          <w:ilvl w:val="0"/>
          <w:numId w:val="0"/>
        </w:numPr>
        <w:ind w:firstLine="3600" w:firstLineChars="1000"/>
        <w:jc w:val="left"/>
        <w:rPr>
          <w:rFonts w:hint="eastAsia" w:ascii="Times New Roman" w:hAnsi="Times New Roman" w:cs="Times New Roman"/>
          <w:color w:val="auto"/>
          <w:sz w:val="36"/>
          <w:szCs w:val="36"/>
          <w:highlight w:val="none"/>
          <w:lang w:val="en-US" w:eastAsia="zh-CN"/>
        </w:rPr>
      </w:pPr>
      <w:bookmarkStart w:id="25" w:name="_Toc8596"/>
      <w:r>
        <w:rPr>
          <w:rFonts w:hint="eastAsia" w:ascii="Times New Roman" w:hAnsi="Times New Roman" w:cs="Times New Roman"/>
          <w:color w:val="auto"/>
          <w:sz w:val="36"/>
          <w:szCs w:val="36"/>
          <w:highlight w:val="none"/>
          <w:lang w:val="en-US" w:eastAsia="zh-CN"/>
        </w:rPr>
        <w:t>第五章  工程量清单</w:t>
      </w:r>
      <w:bookmarkEnd w:id="25"/>
    </w:p>
    <w:p w14:paraId="14A68B54">
      <w:pPr>
        <w:spacing w:line="360" w:lineRule="auto"/>
        <w:ind w:firstLine="420" w:firstLineChars="200"/>
        <w:jc w:val="left"/>
        <w:rPr>
          <w:color w:val="auto"/>
          <w:highlight w:val="none"/>
        </w:rPr>
      </w:pPr>
      <w:r>
        <w:rPr>
          <w:rFonts w:hint="eastAsia" w:ascii="宋体" w:hAnsi="宋体" w:cs="宋体"/>
          <w:color w:val="auto"/>
          <w:szCs w:val="21"/>
          <w:highlight w:val="none"/>
        </w:rPr>
        <w:t>随本比选文件一同发布的</w:t>
      </w:r>
      <w:r>
        <w:rPr>
          <w:rFonts w:hint="eastAsia" w:ascii="宋体" w:hAnsi="宋体" w:cs="宋体"/>
          <w:color w:val="auto"/>
          <w:szCs w:val="21"/>
          <w:highlight w:val="none"/>
          <w:lang w:val="en-US" w:eastAsia="zh-CN"/>
        </w:rPr>
        <w:t>清单</w:t>
      </w:r>
      <w:r>
        <w:rPr>
          <w:rFonts w:hint="eastAsia" w:ascii="宋体" w:hAnsi="宋体" w:cs="宋体"/>
          <w:color w:val="auto"/>
          <w:szCs w:val="21"/>
          <w:highlight w:val="none"/>
        </w:rPr>
        <w:t>在</w:t>
      </w:r>
      <w:r>
        <w:rPr>
          <w:rFonts w:hint="eastAsia" w:ascii="宋体" w:hAnsi="宋体" w:eastAsia="宋体" w:cs="宋体"/>
          <w:color w:val="auto"/>
          <w:sz w:val="21"/>
          <w:szCs w:val="21"/>
          <w:highlight w:val="none"/>
          <w:u w:val="single"/>
        </w:rPr>
        <w:t>重庆九黎旅游控股集团公司网</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http://www.cqjljt.com/Index.shtml</w:t>
      </w:r>
      <w:r>
        <w:rPr>
          <w:rFonts w:hint="eastAsia" w:ascii="宋体" w:hAnsi="宋体" w:eastAsia="宋体" w:cs="宋体"/>
          <w:color w:val="auto"/>
          <w:sz w:val="21"/>
          <w:szCs w:val="21"/>
          <w:highlight w:val="none"/>
          <w:u w:val="single"/>
          <w:lang w:eastAsia="zh-CN"/>
        </w:rPr>
        <w:t>）</w:t>
      </w:r>
      <w:r>
        <w:rPr>
          <w:rFonts w:hint="eastAsia" w:ascii="宋体" w:hAnsi="宋体" w:cs="宋体"/>
          <w:color w:val="auto"/>
          <w:szCs w:val="21"/>
          <w:highlight w:val="none"/>
        </w:rPr>
        <w:t>下载。</w:t>
      </w:r>
      <w:r>
        <w:rPr>
          <w:rFonts w:hint="eastAsia" w:ascii="宋体" w:hAnsi="宋体"/>
          <w:color w:val="auto"/>
          <w:szCs w:val="21"/>
          <w:highlight w:val="none"/>
        </w:rPr>
        <w:t>不管下载与否比选人和比选代理机构都视为竞选人全部收到以上资料并全部知晓有关比选过程和事宜，由此产生的一切后果由竞选人自负。</w:t>
      </w:r>
    </w:p>
    <w:p w14:paraId="696486E5">
      <w:pPr>
        <w:rPr>
          <w:rFonts w:hint="eastAsia"/>
          <w:highlight w:val="none"/>
          <w:lang w:val="en-US" w:eastAsia="zh-CN"/>
        </w:rPr>
      </w:pPr>
    </w:p>
    <w:p w14:paraId="6A322CDB">
      <w:pPr>
        <w:pStyle w:val="4"/>
        <w:keepNext w:val="0"/>
        <w:keepLines w:val="0"/>
        <w:pageBreakBefore/>
        <w:widowControl w:val="0"/>
        <w:numPr>
          <w:ilvl w:val="0"/>
          <w:numId w:val="0"/>
        </w:numPr>
        <w:kinsoku/>
        <w:wordWrap/>
        <w:overflowPunct/>
        <w:topLinePunct w:val="0"/>
        <w:autoSpaceDE w:val="0"/>
        <w:autoSpaceDN w:val="0"/>
        <w:bidi w:val="0"/>
        <w:adjustRightInd w:val="0"/>
        <w:snapToGrid w:val="0"/>
        <w:ind w:firstLine="3600" w:firstLineChars="1000"/>
        <w:jc w:val="left"/>
        <w:textAlignment w:val="auto"/>
        <w:rPr>
          <w:rFonts w:hint="eastAsia" w:ascii="Times New Roman" w:hAnsi="Times New Roman" w:eastAsia="黑体" w:cs="Times New Roman"/>
          <w:color w:val="auto"/>
          <w:sz w:val="36"/>
          <w:szCs w:val="36"/>
          <w:highlight w:val="none"/>
          <w:lang w:val="en-US" w:eastAsia="zh-CN"/>
        </w:rPr>
      </w:pPr>
      <w:bookmarkStart w:id="26" w:name="_Toc1641"/>
      <w:r>
        <w:rPr>
          <w:rFonts w:hint="eastAsia" w:ascii="Times New Roman" w:hAnsi="Times New Roman" w:cs="Times New Roman"/>
          <w:color w:val="auto"/>
          <w:sz w:val="36"/>
          <w:szCs w:val="36"/>
          <w:highlight w:val="none"/>
          <w:lang w:val="en-US" w:eastAsia="zh-CN"/>
        </w:rPr>
        <w:t>第六章  图纸</w:t>
      </w:r>
      <w:bookmarkEnd w:id="26"/>
    </w:p>
    <w:p w14:paraId="53835303">
      <w:pPr>
        <w:keepNext w:val="0"/>
        <w:keepLines w:val="0"/>
        <w:pageBreakBefore w:val="0"/>
        <w:widowControl w:val="0"/>
        <w:kinsoku/>
        <w:wordWrap w:val="0"/>
        <w:overflowPunct/>
        <w:topLinePunct w:val="0"/>
        <w:autoSpaceDE/>
        <w:autoSpaceDN/>
        <w:bidi w:val="0"/>
        <w:adjustRightInd/>
        <w:snapToGrid/>
        <w:spacing w:line="360" w:lineRule="auto"/>
        <w:ind w:firstLine="210" w:firstLineChars="100"/>
        <w:jc w:val="left"/>
        <w:textAlignment w:val="auto"/>
        <w:rPr>
          <w:color w:val="auto"/>
          <w:highlight w:val="none"/>
        </w:rPr>
      </w:pPr>
      <w:r>
        <w:rPr>
          <w:rFonts w:hint="eastAsia" w:ascii="宋体" w:hAnsi="宋体" w:cs="宋体"/>
          <w:color w:val="auto"/>
          <w:szCs w:val="21"/>
          <w:highlight w:val="none"/>
        </w:rPr>
        <w:t>随本比选文件一同发布的图纸</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如有</w:t>
      </w:r>
      <w:r>
        <w:rPr>
          <w:rFonts w:hint="eastAsia" w:ascii="宋体" w:hAnsi="宋体" w:cs="宋体"/>
          <w:color w:val="auto"/>
          <w:szCs w:val="21"/>
          <w:highlight w:val="none"/>
          <w:lang w:eastAsia="zh-CN"/>
        </w:rPr>
        <w:t>）</w:t>
      </w:r>
      <w:r>
        <w:rPr>
          <w:rFonts w:hint="eastAsia" w:ascii="宋体" w:hAnsi="宋体" w:cs="宋体"/>
          <w:color w:val="auto"/>
          <w:szCs w:val="21"/>
          <w:highlight w:val="none"/>
        </w:rPr>
        <w:t>在</w:t>
      </w:r>
      <w:r>
        <w:rPr>
          <w:rFonts w:hint="eastAsia" w:ascii="宋体" w:hAnsi="宋体" w:eastAsia="宋体" w:cs="宋体"/>
          <w:color w:val="auto"/>
          <w:sz w:val="21"/>
          <w:szCs w:val="21"/>
          <w:highlight w:val="none"/>
          <w:u w:val="single"/>
        </w:rPr>
        <w:t>重庆九黎旅游控股集团公司网</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http://www.cqjljt.com/Index.shtml</w:t>
      </w:r>
      <w:r>
        <w:rPr>
          <w:rFonts w:hint="eastAsia" w:ascii="宋体" w:hAnsi="宋体" w:eastAsia="宋体" w:cs="宋体"/>
          <w:color w:val="auto"/>
          <w:sz w:val="21"/>
          <w:szCs w:val="21"/>
          <w:highlight w:val="none"/>
          <w:u w:val="single"/>
          <w:lang w:eastAsia="zh-CN"/>
        </w:rPr>
        <w:t>）</w:t>
      </w:r>
      <w:r>
        <w:rPr>
          <w:rFonts w:hint="eastAsia" w:ascii="宋体" w:hAnsi="宋体" w:cs="宋体"/>
          <w:color w:val="auto"/>
          <w:szCs w:val="21"/>
          <w:highlight w:val="none"/>
        </w:rPr>
        <w:t>下载。</w:t>
      </w:r>
      <w:r>
        <w:rPr>
          <w:rFonts w:hint="eastAsia" w:ascii="宋体" w:hAnsi="宋体"/>
          <w:color w:val="auto"/>
          <w:szCs w:val="21"/>
          <w:highlight w:val="none"/>
        </w:rPr>
        <w:t>不管下载与否比选人和比选代理机构都视为竞选人全部收到以上资料并全部知晓有关比选过程和事宜，由此产生的一切后果由竞选人自负。</w:t>
      </w:r>
    </w:p>
    <w:p w14:paraId="110D925F">
      <w:pPr>
        <w:pStyle w:val="15"/>
        <w:keepNext/>
        <w:keepLines/>
        <w:spacing w:line="480" w:lineRule="auto"/>
        <w:jc w:val="center"/>
        <w:outlineLvl w:val="2"/>
        <w:rPr>
          <w:rStyle w:val="23"/>
          <w:rFonts w:hint="eastAsia"/>
          <w:color w:val="auto"/>
          <w:highlight w:val="none"/>
          <w:lang w:val="en-US" w:eastAsia="zh-CN"/>
        </w:rPr>
      </w:pPr>
      <w:r>
        <w:rPr>
          <w:rFonts w:hint="eastAsia" w:ascii="宋体" w:hAnsi="宋体"/>
          <w:color w:val="auto"/>
          <w:highlight w:val="none"/>
        </w:rPr>
        <w:br w:type="page"/>
      </w:r>
      <w:bookmarkStart w:id="27" w:name="_Toc28399"/>
      <w:r>
        <w:rPr>
          <w:rStyle w:val="23"/>
          <w:rFonts w:hint="eastAsia"/>
          <w:color w:val="auto"/>
          <w:highlight w:val="none"/>
          <w:lang w:val="en-US" w:eastAsia="zh-CN"/>
        </w:rPr>
        <w:t xml:space="preserve">第七章 </w:t>
      </w:r>
      <w:bookmarkEnd w:id="23"/>
      <w:bookmarkStart w:id="28" w:name="_Toc224103492"/>
      <w:r>
        <w:rPr>
          <w:rStyle w:val="23"/>
          <w:rFonts w:hint="eastAsia"/>
          <w:color w:val="auto"/>
          <w:highlight w:val="none"/>
          <w:lang w:val="en-US" w:eastAsia="zh-CN"/>
        </w:rPr>
        <w:t>竞选文件格式</w:t>
      </w:r>
      <w:bookmarkEnd w:id="24"/>
      <w:bookmarkEnd w:id="28"/>
    </w:p>
    <w:bookmarkEnd w:id="27"/>
    <w:p w14:paraId="006188C3">
      <w:pPr>
        <w:tabs>
          <w:tab w:val="left" w:pos="2580"/>
          <w:tab w:val="left" w:pos="5940"/>
        </w:tabs>
        <w:autoSpaceDE w:val="0"/>
        <w:autoSpaceDN w:val="0"/>
        <w:adjustRightInd w:val="0"/>
        <w:snapToGrid w:val="0"/>
        <w:spacing w:line="360" w:lineRule="auto"/>
        <w:jc w:val="left"/>
        <w:outlineLvl w:val="2"/>
        <w:rPr>
          <w:rFonts w:hint="eastAsia" w:ascii="宋体" w:hAnsi="宋体" w:cs="MingLiU"/>
          <w:color w:val="auto"/>
          <w:kern w:val="0"/>
          <w:sz w:val="24"/>
          <w:highlight w:val="none"/>
        </w:rPr>
      </w:pPr>
    </w:p>
    <w:p w14:paraId="3FBF73B1">
      <w:pPr>
        <w:autoSpaceDE w:val="0"/>
        <w:autoSpaceDN w:val="0"/>
        <w:adjustRightInd w:val="0"/>
        <w:spacing w:before="9" w:line="313" w:lineRule="auto"/>
        <w:ind w:right="177" w:firstLine="464" w:firstLineChars="221"/>
        <w:rPr>
          <w:rFonts w:hint="eastAsia"/>
          <w:color w:val="auto"/>
          <w:szCs w:val="21"/>
          <w:highlight w:val="none"/>
        </w:rPr>
      </w:pPr>
    </w:p>
    <w:p w14:paraId="08137F8D">
      <w:pPr>
        <w:autoSpaceDE w:val="0"/>
        <w:autoSpaceDN w:val="0"/>
        <w:adjustRightInd w:val="0"/>
        <w:spacing w:before="9" w:line="313" w:lineRule="auto"/>
        <w:ind w:right="177" w:firstLine="464" w:firstLineChars="221"/>
        <w:rPr>
          <w:rFonts w:hint="eastAsia"/>
          <w:color w:val="auto"/>
          <w:szCs w:val="21"/>
          <w:highlight w:val="none"/>
        </w:rPr>
      </w:pPr>
    </w:p>
    <w:p w14:paraId="32CFACA2">
      <w:pPr>
        <w:tabs>
          <w:tab w:val="left" w:pos="2580"/>
          <w:tab w:val="left" w:pos="5940"/>
        </w:tabs>
        <w:autoSpaceDE w:val="0"/>
        <w:autoSpaceDN w:val="0"/>
        <w:adjustRightInd w:val="0"/>
        <w:snapToGrid w:val="0"/>
        <w:spacing w:line="360" w:lineRule="auto"/>
        <w:jc w:val="left"/>
        <w:rPr>
          <w:rFonts w:hint="eastAsia" w:ascii="宋体" w:hAnsi="宋体"/>
          <w:color w:val="auto"/>
          <w:kern w:val="0"/>
          <w:sz w:val="28"/>
          <w:szCs w:val="28"/>
          <w:highlight w:val="none"/>
        </w:rPr>
      </w:pPr>
    </w:p>
    <w:p w14:paraId="623CA613">
      <w:pPr>
        <w:pageBreakBefore/>
        <w:spacing w:line="360" w:lineRule="auto"/>
        <w:jc w:val="center"/>
        <w:outlineLvl w:val="1"/>
        <w:rPr>
          <w:rFonts w:hint="eastAsia" w:ascii="宋体" w:hAnsi="宋体"/>
          <w:color w:val="auto"/>
          <w:sz w:val="36"/>
          <w:szCs w:val="36"/>
          <w:highlight w:val="none"/>
        </w:rPr>
        <w:sectPr>
          <w:headerReference r:id="rId6" w:type="default"/>
          <w:footerReference r:id="rId7" w:type="default"/>
          <w:pgSz w:w="11905" w:h="16838"/>
          <w:pgMar w:top="1134" w:right="850" w:bottom="1134" w:left="1020" w:header="850" w:footer="992" w:gutter="0"/>
          <w:pgBorders>
            <w:top w:val="none" w:sz="0" w:space="0"/>
            <w:left w:val="none" w:sz="0" w:space="0"/>
            <w:bottom w:val="none" w:sz="0" w:space="0"/>
            <w:right w:val="none" w:sz="0" w:space="0"/>
          </w:pgBorders>
          <w:pgNumType w:fmt="decimal" w:start="1"/>
          <w:cols w:space="720" w:num="1"/>
          <w:rtlGutter w:val="0"/>
          <w:docGrid w:type="lines" w:linePitch="317" w:charSpace="0"/>
        </w:sectPr>
      </w:pPr>
    </w:p>
    <w:p w14:paraId="503BC50E">
      <w:pPr>
        <w:pStyle w:val="5"/>
        <w:jc w:val="center"/>
        <w:rPr>
          <w:rFonts w:hint="eastAsia" w:ascii="宋体" w:hAnsi="宋体" w:eastAsia="宋体" w:cs="宋体"/>
          <w:b w:val="0"/>
          <w:color w:val="auto"/>
          <w:kern w:val="2"/>
          <w:sz w:val="36"/>
          <w:szCs w:val="36"/>
          <w:highlight w:val="none"/>
          <w:lang w:eastAsia="zh-CN"/>
        </w:rPr>
      </w:pPr>
      <w:bookmarkStart w:id="29" w:name="_Toc509218853"/>
      <w:bookmarkStart w:id="30" w:name="_Toc27983320"/>
      <w:bookmarkStart w:id="31" w:name="_Toc534185830"/>
      <w:r>
        <w:rPr>
          <w:rFonts w:hint="eastAsia" w:ascii="宋体" w:hAnsi="宋体" w:eastAsia="宋体" w:cs="宋体"/>
          <w:b w:val="0"/>
          <w:color w:val="auto"/>
          <w:kern w:val="2"/>
          <w:sz w:val="36"/>
          <w:szCs w:val="36"/>
          <w:highlight w:val="none"/>
        </w:rPr>
        <w:t>一、竞选保函部分</w:t>
      </w:r>
      <w:bookmarkEnd w:id="29"/>
      <w:bookmarkEnd w:id="30"/>
      <w:bookmarkEnd w:id="31"/>
      <w:r>
        <w:rPr>
          <w:rFonts w:hint="eastAsia" w:ascii="宋体" w:hAnsi="宋体" w:eastAsia="宋体" w:cs="宋体"/>
          <w:b w:val="0"/>
          <w:color w:val="auto"/>
          <w:kern w:val="2"/>
          <w:sz w:val="36"/>
          <w:szCs w:val="36"/>
          <w:highlight w:val="none"/>
          <w:lang w:eastAsia="zh-CN"/>
        </w:rPr>
        <w:t>（</w:t>
      </w:r>
      <w:r>
        <w:rPr>
          <w:rFonts w:hint="eastAsia" w:ascii="宋体" w:hAnsi="宋体" w:eastAsia="宋体" w:cs="宋体"/>
          <w:b w:val="0"/>
          <w:color w:val="auto"/>
          <w:kern w:val="2"/>
          <w:sz w:val="36"/>
          <w:szCs w:val="36"/>
          <w:highlight w:val="none"/>
          <w:lang w:val="en-US" w:eastAsia="zh-CN"/>
        </w:rPr>
        <w:t>如设置</w:t>
      </w:r>
      <w:r>
        <w:rPr>
          <w:rFonts w:hint="eastAsia" w:ascii="宋体" w:hAnsi="宋体" w:eastAsia="宋体" w:cs="宋体"/>
          <w:b w:val="0"/>
          <w:color w:val="auto"/>
          <w:kern w:val="2"/>
          <w:sz w:val="36"/>
          <w:szCs w:val="36"/>
          <w:highlight w:val="none"/>
          <w:lang w:eastAsia="zh-CN"/>
        </w:rPr>
        <w:t>）</w:t>
      </w:r>
    </w:p>
    <w:p w14:paraId="0352EA14">
      <w:pPr>
        <w:tabs>
          <w:tab w:val="left" w:pos="2580"/>
          <w:tab w:val="left" w:pos="5940"/>
        </w:tabs>
        <w:autoSpaceDE w:val="0"/>
        <w:autoSpaceDN w:val="0"/>
        <w:adjustRightInd w:val="0"/>
        <w:snapToGrid w:val="0"/>
        <w:spacing w:line="360" w:lineRule="auto"/>
        <w:jc w:val="center"/>
        <w:rPr>
          <w:rFonts w:ascii="宋体" w:hAnsi="宋体"/>
          <w:color w:val="auto"/>
          <w:kern w:val="0"/>
          <w:sz w:val="28"/>
          <w:szCs w:val="28"/>
          <w:highlight w:val="none"/>
        </w:rPr>
      </w:pPr>
      <w:r>
        <w:rPr>
          <w:rFonts w:hint="eastAsia" w:ascii="宋体" w:hAnsi="宋体"/>
          <w:color w:val="auto"/>
          <w:kern w:val="0"/>
          <w:sz w:val="28"/>
          <w:szCs w:val="28"/>
          <w:highlight w:val="none"/>
        </w:rPr>
        <w:t>（适用于竞选保证金采用方式二）</w:t>
      </w:r>
    </w:p>
    <w:p w14:paraId="5562114B">
      <w:pPr>
        <w:tabs>
          <w:tab w:val="left" w:pos="2580"/>
          <w:tab w:val="left" w:pos="5940"/>
        </w:tabs>
        <w:autoSpaceDE w:val="0"/>
        <w:autoSpaceDN w:val="0"/>
        <w:adjustRightInd w:val="0"/>
        <w:snapToGrid w:val="0"/>
        <w:spacing w:line="360" w:lineRule="auto"/>
        <w:jc w:val="center"/>
        <w:rPr>
          <w:rFonts w:hint="eastAsia" w:ascii="宋体" w:hAnsi="宋体"/>
          <w:color w:val="auto"/>
          <w:kern w:val="0"/>
          <w:sz w:val="36"/>
          <w:szCs w:val="36"/>
          <w:highlight w:val="none"/>
        </w:rPr>
      </w:pPr>
      <w:r>
        <w:rPr>
          <w:rFonts w:ascii="宋体" w:hAnsi="宋体"/>
          <w:color w:val="auto"/>
          <w:kern w:val="0"/>
          <w:sz w:val="28"/>
          <w:szCs w:val="28"/>
          <w:highlight w:val="none"/>
        </w:rPr>
        <w:br w:type="page"/>
      </w:r>
      <w:r>
        <w:rPr>
          <w:rFonts w:hint="eastAsia" w:ascii="宋体" w:hAnsi="宋体"/>
          <w:color w:val="auto"/>
          <w:kern w:val="0"/>
          <w:sz w:val="36"/>
          <w:szCs w:val="36"/>
          <w:highlight w:val="none"/>
        </w:rPr>
        <w:t>竞选保函</w:t>
      </w:r>
    </w:p>
    <w:p w14:paraId="50A04EA8">
      <w:pPr>
        <w:wordWrap w:val="0"/>
        <w:autoSpaceDE w:val="0"/>
        <w:autoSpaceDN w:val="0"/>
        <w:adjustRightInd w:val="0"/>
        <w:spacing w:line="360" w:lineRule="auto"/>
        <w:ind w:right="1120"/>
        <w:jc w:val="right"/>
        <w:rPr>
          <w:rFonts w:ascii="宋体" w:hAnsi="宋体"/>
          <w:color w:val="auto"/>
          <w:kern w:val="0"/>
          <w:sz w:val="24"/>
          <w:highlight w:val="none"/>
        </w:rPr>
      </w:pPr>
      <w:r>
        <w:rPr>
          <w:rFonts w:ascii="宋体" w:hAnsi="宋体"/>
          <w:color w:val="auto"/>
          <w:kern w:val="0"/>
          <w:sz w:val="24"/>
          <w:highlight w:val="none"/>
        </w:rPr>
        <w:t>保函编号</w:t>
      </w:r>
      <w:r>
        <w:rPr>
          <w:rFonts w:hint="eastAsia" w:ascii="宋体" w:hAnsi="宋体"/>
          <w:color w:val="auto"/>
          <w:kern w:val="0"/>
          <w:sz w:val="24"/>
          <w:highlight w:val="none"/>
        </w:rPr>
        <w:t>：</w:t>
      </w:r>
      <w:r>
        <w:rPr>
          <w:rFonts w:hint="eastAsia" w:ascii="宋体" w:hAnsi="宋体"/>
          <w:color w:val="auto"/>
          <w:kern w:val="0"/>
          <w:sz w:val="24"/>
          <w:highlight w:val="none"/>
          <w:u w:val="single"/>
        </w:rPr>
        <w:t xml:space="preserve">          </w:t>
      </w:r>
    </w:p>
    <w:p w14:paraId="58DC3741">
      <w:pPr>
        <w:autoSpaceDE w:val="0"/>
        <w:autoSpaceDN w:val="0"/>
        <w:adjustRightInd w:val="0"/>
        <w:spacing w:line="424" w:lineRule="exact"/>
        <w:jc w:val="left"/>
        <w:rPr>
          <w:rFonts w:ascii="宋体" w:hAnsi="宋体"/>
          <w:color w:val="auto"/>
          <w:kern w:val="0"/>
          <w:szCs w:val="21"/>
          <w:highlight w:val="none"/>
        </w:rPr>
      </w:pPr>
      <w:r>
        <w:rPr>
          <w:rFonts w:ascii="宋体" w:hAnsi="宋体"/>
          <w:color w:val="auto"/>
          <w:kern w:val="0"/>
          <w:szCs w:val="21"/>
          <w:highlight w:val="none"/>
        </w:rPr>
        <w:t>致:</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比选</w:t>
      </w:r>
      <w:r>
        <w:rPr>
          <w:rFonts w:ascii="宋体" w:hAnsi="宋体"/>
          <w:color w:val="auto"/>
          <w:kern w:val="0"/>
          <w:szCs w:val="21"/>
          <w:highlight w:val="none"/>
          <w:u w:val="single"/>
        </w:rPr>
        <w:t>人名称）</w:t>
      </w:r>
    </w:p>
    <w:p w14:paraId="3D802F8F">
      <w:pPr>
        <w:autoSpaceDE w:val="0"/>
        <w:autoSpaceDN w:val="0"/>
        <w:adjustRightInd w:val="0"/>
        <w:spacing w:line="424" w:lineRule="exact"/>
        <w:jc w:val="left"/>
        <w:rPr>
          <w:rFonts w:ascii="宋体" w:hAnsi="宋体"/>
          <w:color w:val="auto"/>
          <w:kern w:val="0"/>
          <w:szCs w:val="21"/>
          <w:highlight w:val="none"/>
        </w:rPr>
      </w:pPr>
      <w:r>
        <w:rPr>
          <w:rFonts w:ascii="宋体" w:hAnsi="宋体"/>
          <w:color w:val="auto"/>
          <w:kern w:val="0"/>
          <w:szCs w:val="21"/>
          <w:highlight w:val="none"/>
        </w:rPr>
        <w:t xml:space="preserve">    本保函作为</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竞选人</w:t>
      </w:r>
      <w:r>
        <w:rPr>
          <w:rFonts w:ascii="宋体" w:hAnsi="宋体"/>
          <w:color w:val="auto"/>
          <w:kern w:val="0"/>
          <w:szCs w:val="21"/>
          <w:highlight w:val="none"/>
          <w:u w:val="single"/>
        </w:rPr>
        <w:t>名称）</w:t>
      </w:r>
      <w:r>
        <w:rPr>
          <w:rFonts w:ascii="宋体" w:hAnsi="宋体"/>
          <w:color w:val="auto"/>
          <w:kern w:val="0"/>
          <w:szCs w:val="21"/>
          <w:highlight w:val="none"/>
        </w:rPr>
        <w:t>（以下简称“</w:t>
      </w:r>
      <w:r>
        <w:rPr>
          <w:rFonts w:hint="eastAsia" w:ascii="宋体" w:hAnsi="宋体"/>
          <w:color w:val="auto"/>
          <w:kern w:val="0"/>
          <w:szCs w:val="21"/>
          <w:highlight w:val="none"/>
        </w:rPr>
        <w:t>竞选</w:t>
      </w:r>
      <w:r>
        <w:rPr>
          <w:rFonts w:ascii="宋体" w:hAnsi="宋体"/>
          <w:color w:val="auto"/>
          <w:kern w:val="0"/>
          <w:szCs w:val="21"/>
          <w:highlight w:val="none"/>
        </w:rPr>
        <w:t>人”）在</w:t>
      </w:r>
      <w:r>
        <w:rPr>
          <w:rFonts w:ascii="宋体" w:hAnsi="宋体"/>
          <w:color w:val="auto"/>
          <w:kern w:val="0"/>
          <w:szCs w:val="21"/>
          <w:highlight w:val="none"/>
          <w:u w:val="single"/>
        </w:rPr>
        <w:t xml:space="preserve">         （项目名称）</w:t>
      </w:r>
      <w:r>
        <w:rPr>
          <w:rFonts w:ascii="宋体" w:hAnsi="宋体"/>
          <w:color w:val="auto"/>
          <w:kern w:val="0"/>
          <w:szCs w:val="21"/>
          <w:highlight w:val="none"/>
        </w:rPr>
        <w:t>向</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比选</w:t>
      </w:r>
      <w:r>
        <w:rPr>
          <w:rFonts w:ascii="宋体" w:hAnsi="宋体"/>
          <w:color w:val="auto"/>
          <w:kern w:val="0"/>
          <w:szCs w:val="21"/>
          <w:highlight w:val="none"/>
          <w:u w:val="single"/>
        </w:rPr>
        <w:t xml:space="preserve">名称）       </w:t>
      </w:r>
      <w:r>
        <w:rPr>
          <w:rFonts w:ascii="宋体" w:hAnsi="宋体"/>
          <w:color w:val="auto"/>
          <w:kern w:val="0"/>
          <w:szCs w:val="21"/>
          <w:highlight w:val="none"/>
        </w:rPr>
        <w:t>（以下简称“受益人”）提供</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（项目名称） </w:t>
      </w:r>
      <w:r>
        <w:rPr>
          <w:rFonts w:hint="eastAsia" w:ascii="宋体" w:hAnsi="宋体"/>
          <w:color w:val="auto"/>
          <w:kern w:val="0"/>
          <w:szCs w:val="21"/>
          <w:highlight w:val="none"/>
        </w:rPr>
        <w:t>比选</w:t>
      </w:r>
      <w:r>
        <w:rPr>
          <w:rFonts w:ascii="宋体" w:hAnsi="宋体"/>
          <w:color w:val="auto"/>
          <w:kern w:val="0"/>
          <w:szCs w:val="21"/>
          <w:highlight w:val="none"/>
        </w:rPr>
        <w:t>文件所需的</w:t>
      </w:r>
      <w:r>
        <w:rPr>
          <w:rFonts w:hint="eastAsia" w:ascii="宋体" w:hAnsi="宋体"/>
          <w:color w:val="auto"/>
          <w:kern w:val="0"/>
          <w:szCs w:val="21"/>
          <w:highlight w:val="none"/>
        </w:rPr>
        <w:t>竞选</w:t>
      </w:r>
      <w:r>
        <w:rPr>
          <w:rFonts w:ascii="宋体" w:hAnsi="宋体"/>
          <w:color w:val="auto"/>
          <w:kern w:val="0"/>
          <w:szCs w:val="21"/>
          <w:highlight w:val="none"/>
        </w:rPr>
        <w:t>保函文件。</w:t>
      </w:r>
    </w:p>
    <w:p w14:paraId="674DF9C7">
      <w:pPr>
        <w:autoSpaceDE w:val="0"/>
        <w:autoSpaceDN w:val="0"/>
        <w:adjustRightInd w:val="0"/>
        <w:spacing w:line="424" w:lineRule="exact"/>
        <w:jc w:val="left"/>
        <w:rPr>
          <w:rFonts w:ascii="宋体" w:hAnsi="宋体"/>
          <w:color w:val="auto"/>
          <w:kern w:val="0"/>
          <w:szCs w:val="21"/>
          <w:highlight w:val="none"/>
        </w:rPr>
      </w:pPr>
      <w:r>
        <w:rPr>
          <w:rFonts w:ascii="宋体" w:hAnsi="宋体"/>
          <w:color w:val="auto"/>
          <w:kern w:val="0"/>
          <w:szCs w:val="21"/>
          <w:highlight w:val="none"/>
        </w:rPr>
        <w:t xml:space="preserve">    本保函担保金额为人民币</w:t>
      </w:r>
      <w:r>
        <w:rPr>
          <w:rFonts w:ascii="宋体" w:hAnsi="宋体"/>
          <w:snapToGrid w:val="0"/>
          <w:color w:val="auto"/>
          <w:kern w:val="0"/>
          <w:szCs w:val="21"/>
          <w:highlight w:val="none"/>
        </w:rPr>
        <w:t>（大写）</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w:t>
      </w:r>
      <w:r>
        <w:rPr>
          <w:rFonts w:hint="eastAsia" w:ascii="宋体" w:hAnsi="宋体"/>
          <w:color w:val="auto"/>
          <w:kern w:val="0"/>
          <w:szCs w:val="21"/>
          <w:highlight w:val="none"/>
          <w:u w:val="single"/>
        </w:rPr>
        <w:t>比选</w:t>
      </w:r>
      <w:r>
        <w:rPr>
          <w:rFonts w:ascii="宋体" w:hAnsi="宋体"/>
          <w:color w:val="auto"/>
          <w:kern w:val="0"/>
          <w:szCs w:val="21"/>
          <w:highlight w:val="none"/>
          <w:u w:val="single"/>
        </w:rPr>
        <w:t>文件要求的保证金金额</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元）。</w:t>
      </w:r>
      <w:r>
        <w:rPr>
          <w:rFonts w:ascii="宋体" w:hAnsi="宋体"/>
          <w:color w:val="auto"/>
          <w:kern w:val="0"/>
          <w:szCs w:val="21"/>
          <w:highlight w:val="none"/>
        </w:rPr>
        <w:t>兹承诺，在收到受益人出具的说明下列任一事项的在担保金额内的书面索款通知及正本保函的</w:t>
      </w:r>
      <w:r>
        <w:rPr>
          <w:rFonts w:ascii="宋体" w:hAnsi="宋体"/>
          <w:color w:val="auto"/>
          <w:kern w:val="0"/>
          <w:szCs w:val="21"/>
          <w:highlight w:val="none"/>
          <w:u w:val="single"/>
        </w:rPr>
        <w:t xml:space="preserve">    </w:t>
      </w:r>
      <w:r>
        <w:rPr>
          <w:rFonts w:ascii="宋体" w:hAnsi="宋体"/>
          <w:color w:val="auto"/>
          <w:kern w:val="0"/>
          <w:szCs w:val="21"/>
          <w:highlight w:val="none"/>
        </w:rPr>
        <w:t>个工作日内无条件支付。（任何索赔要求务必于本保函到期日之前送达我行。）</w:t>
      </w:r>
    </w:p>
    <w:p w14:paraId="63503605">
      <w:pPr>
        <w:autoSpaceDE w:val="0"/>
        <w:autoSpaceDN w:val="0"/>
        <w:adjustRightInd w:val="0"/>
        <w:spacing w:line="424" w:lineRule="exact"/>
        <w:jc w:val="left"/>
        <w:rPr>
          <w:rFonts w:ascii="宋体" w:hAnsi="宋体"/>
          <w:color w:val="auto"/>
          <w:kern w:val="0"/>
          <w:szCs w:val="21"/>
          <w:highlight w:val="none"/>
        </w:rPr>
      </w:pPr>
      <w:r>
        <w:rPr>
          <w:rFonts w:ascii="宋体" w:hAnsi="宋体"/>
          <w:color w:val="auto"/>
          <w:kern w:val="0"/>
          <w:szCs w:val="21"/>
          <w:highlight w:val="none"/>
        </w:rPr>
        <w:t xml:space="preserve">    一、</w:t>
      </w:r>
      <w:r>
        <w:rPr>
          <w:rFonts w:hint="eastAsia" w:ascii="宋体" w:hAnsi="宋体"/>
          <w:color w:val="auto"/>
          <w:kern w:val="0"/>
          <w:szCs w:val="21"/>
          <w:highlight w:val="none"/>
        </w:rPr>
        <w:t>竞选</w:t>
      </w:r>
      <w:r>
        <w:rPr>
          <w:rFonts w:ascii="宋体" w:hAnsi="宋体"/>
          <w:color w:val="auto"/>
          <w:kern w:val="0"/>
          <w:szCs w:val="21"/>
          <w:highlight w:val="none"/>
        </w:rPr>
        <w:t>人在规定的</w:t>
      </w:r>
      <w:r>
        <w:rPr>
          <w:rFonts w:hint="eastAsia" w:ascii="宋体" w:hAnsi="宋体"/>
          <w:color w:val="auto"/>
          <w:kern w:val="0"/>
          <w:szCs w:val="21"/>
          <w:highlight w:val="none"/>
        </w:rPr>
        <w:t>竞选</w:t>
      </w:r>
      <w:r>
        <w:rPr>
          <w:rFonts w:ascii="宋体" w:hAnsi="宋体"/>
          <w:color w:val="auto"/>
          <w:kern w:val="0"/>
          <w:szCs w:val="21"/>
          <w:highlight w:val="none"/>
        </w:rPr>
        <w:t>有效期内撤回其</w:t>
      </w:r>
      <w:r>
        <w:rPr>
          <w:rFonts w:hint="eastAsia" w:ascii="宋体" w:hAnsi="宋体"/>
          <w:color w:val="auto"/>
          <w:kern w:val="0"/>
          <w:szCs w:val="21"/>
          <w:highlight w:val="none"/>
        </w:rPr>
        <w:t>竞选</w:t>
      </w:r>
      <w:r>
        <w:rPr>
          <w:rFonts w:ascii="宋体" w:hAnsi="宋体"/>
          <w:color w:val="auto"/>
          <w:kern w:val="0"/>
          <w:szCs w:val="21"/>
          <w:highlight w:val="none"/>
        </w:rPr>
        <w:t>文件；</w:t>
      </w:r>
    </w:p>
    <w:p w14:paraId="14AE6B8D">
      <w:pPr>
        <w:autoSpaceDE w:val="0"/>
        <w:autoSpaceDN w:val="0"/>
        <w:adjustRightInd w:val="0"/>
        <w:spacing w:line="424" w:lineRule="exact"/>
        <w:jc w:val="left"/>
        <w:rPr>
          <w:rFonts w:ascii="宋体" w:hAnsi="宋体"/>
          <w:color w:val="auto"/>
          <w:kern w:val="0"/>
          <w:szCs w:val="21"/>
          <w:highlight w:val="none"/>
        </w:rPr>
      </w:pPr>
      <w:r>
        <w:rPr>
          <w:rFonts w:ascii="宋体" w:hAnsi="宋体"/>
          <w:color w:val="auto"/>
          <w:kern w:val="0"/>
          <w:szCs w:val="21"/>
          <w:highlight w:val="none"/>
        </w:rPr>
        <w:t xml:space="preserve">    二、</w:t>
      </w:r>
      <w:r>
        <w:rPr>
          <w:rFonts w:hint="eastAsia" w:ascii="宋体" w:hAnsi="宋体"/>
          <w:color w:val="auto"/>
          <w:kern w:val="0"/>
          <w:szCs w:val="21"/>
          <w:highlight w:val="none"/>
        </w:rPr>
        <w:t>竞选</w:t>
      </w:r>
      <w:r>
        <w:rPr>
          <w:rFonts w:ascii="宋体" w:hAnsi="宋体"/>
          <w:color w:val="auto"/>
          <w:kern w:val="0"/>
          <w:szCs w:val="21"/>
          <w:highlight w:val="none"/>
        </w:rPr>
        <w:t>人被通知中</w:t>
      </w:r>
      <w:r>
        <w:rPr>
          <w:rFonts w:hint="eastAsia" w:ascii="宋体" w:hAnsi="宋体"/>
          <w:color w:val="auto"/>
          <w:kern w:val="0"/>
          <w:szCs w:val="21"/>
          <w:highlight w:val="none"/>
        </w:rPr>
        <w:t>选</w:t>
      </w:r>
      <w:r>
        <w:rPr>
          <w:rFonts w:ascii="宋体" w:hAnsi="宋体"/>
          <w:color w:val="auto"/>
          <w:kern w:val="0"/>
          <w:szCs w:val="21"/>
          <w:highlight w:val="none"/>
        </w:rPr>
        <w:t>后未能或拒绝按中</w:t>
      </w:r>
      <w:r>
        <w:rPr>
          <w:rFonts w:hint="eastAsia" w:ascii="宋体" w:hAnsi="宋体"/>
          <w:color w:val="auto"/>
          <w:kern w:val="0"/>
          <w:szCs w:val="21"/>
          <w:highlight w:val="none"/>
        </w:rPr>
        <w:t>选</w:t>
      </w:r>
      <w:r>
        <w:rPr>
          <w:rFonts w:ascii="宋体" w:hAnsi="宋体"/>
          <w:color w:val="auto"/>
          <w:kern w:val="0"/>
          <w:szCs w:val="21"/>
          <w:highlight w:val="none"/>
        </w:rPr>
        <w:t>通知书之规定签订合同；</w:t>
      </w:r>
    </w:p>
    <w:p w14:paraId="6020E8C0">
      <w:pPr>
        <w:autoSpaceDE w:val="0"/>
        <w:autoSpaceDN w:val="0"/>
        <w:adjustRightInd w:val="0"/>
        <w:spacing w:line="424" w:lineRule="exact"/>
        <w:jc w:val="left"/>
        <w:rPr>
          <w:rFonts w:ascii="宋体" w:hAnsi="宋体"/>
          <w:color w:val="auto"/>
          <w:kern w:val="0"/>
          <w:szCs w:val="21"/>
          <w:highlight w:val="none"/>
        </w:rPr>
      </w:pPr>
      <w:r>
        <w:rPr>
          <w:rFonts w:ascii="宋体" w:hAnsi="宋体"/>
          <w:color w:val="auto"/>
          <w:kern w:val="0"/>
          <w:szCs w:val="21"/>
          <w:highlight w:val="none"/>
        </w:rPr>
        <w:t xml:space="preserve">    三、</w:t>
      </w:r>
      <w:r>
        <w:rPr>
          <w:rFonts w:hint="eastAsia" w:ascii="宋体" w:hAnsi="宋体"/>
          <w:color w:val="auto"/>
          <w:kern w:val="0"/>
          <w:szCs w:val="21"/>
          <w:highlight w:val="none"/>
        </w:rPr>
        <w:t>竞选</w:t>
      </w:r>
      <w:r>
        <w:rPr>
          <w:rFonts w:ascii="宋体" w:hAnsi="宋体"/>
          <w:color w:val="auto"/>
          <w:kern w:val="0"/>
          <w:szCs w:val="21"/>
          <w:highlight w:val="none"/>
        </w:rPr>
        <w:t>人未能或拒绝按照</w:t>
      </w:r>
      <w:r>
        <w:rPr>
          <w:rFonts w:hint="eastAsia" w:ascii="宋体" w:hAnsi="宋体"/>
          <w:color w:val="auto"/>
          <w:kern w:val="0"/>
          <w:szCs w:val="21"/>
          <w:highlight w:val="none"/>
        </w:rPr>
        <w:t>竞选</w:t>
      </w:r>
      <w:r>
        <w:rPr>
          <w:rFonts w:ascii="宋体" w:hAnsi="宋体"/>
          <w:color w:val="auto"/>
          <w:kern w:val="0"/>
          <w:szCs w:val="21"/>
          <w:highlight w:val="none"/>
        </w:rPr>
        <w:t>文件之规定提供履约</w:t>
      </w:r>
      <w:r>
        <w:rPr>
          <w:rFonts w:hint="eastAsia" w:ascii="宋体" w:hAnsi="宋体"/>
          <w:color w:val="auto"/>
          <w:kern w:val="0"/>
          <w:szCs w:val="21"/>
          <w:highlight w:val="none"/>
        </w:rPr>
        <w:t>担保</w:t>
      </w:r>
      <w:r>
        <w:rPr>
          <w:rFonts w:ascii="宋体" w:hAnsi="宋体"/>
          <w:color w:val="auto"/>
          <w:kern w:val="0"/>
          <w:szCs w:val="21"/>
          <w:highlight w:val="none"/>
        </w:rPr>
        <w:t>；</w:t>
      </w:r>
    </w:p>
    <w:p w14:paraId="61AADF49">
      <w:pPr>
        <w:autoSpaceDE w:val="0"/>
        <w:autoSpaceDN w:val="0"/>
        <w:adjustRightInd w:val="0"/>
        <w:spacing w:line="424" w:lineRule="exact"/>
        <w:jc w:val="left"/>
        <w:rPr>
          <w:rFonts w:ascii="宋体" w:hAnsi="宋体"/>
          <w:color w:val="auto"/>
          <w:kern w:val="0"/>
          <w:szCs w:val="21"/>
          <w:highlight w:val="none"/>
        </w:rPr>
      </w:pPr>
      <w:r>
        <w:rPr>
          <w:rFonts w:ascii="宋体" w:hAnsi="宋体"/>
          <w:color w:val="auto"/>
          <w:kern w:val="0"/>
          <w:szCs w:val="21"/>
          <w:highlight w:val="none"/>
        </w:rPr>
        <w:t xml:space="preserve">    本保函有效期</w:t>
      </w:r>
      <w:r>
        <w:rPr>
          <w:rFonts w:hint="eastAsia" w:ascii="宋体" w:hAnsi="宋体"/>
          <w:color w:val="auto"/>
          <w:kern w:val="0"/>
          <w:szCs w:val="21"/>
          <w:highlight w:val="none"/>
        </w:rPr>
        <w:t>与</w:t>
      </w:r>
      <w:r>
        <w:rPr>
          <w:rFonts w:ascii="宋体" w:hAnsi="宋体"/>
          <w:color w:val="auto"/>
          <w:kern w:val="0"/>
          <w:szCs w:val="21"/>
          <w:highlight w:val="none"/>
        </w:rPr>
        <w:t>本项目</w:t>
      </w:r>
      <w:r>
        <w:rPr>
          <w:rFonts w:hint="eastAsia" w:ascii="宋体" w:hAnsi="宋体"/>
          <w:color w:val="auto"/>
          <w:kern w:val="0"/>
          <w:szCs w:val="21"/>
          <w:highlight w:val="none"/>
        </w:rPr>
        <w:t>比选</w:t>
      </w:r>
      <w:r>
        <w:rPr>
          <w:rFonts w:ascii="宋体" w:hAnsi="宋体"/>
          <w:color w:val="auto"/>
          <w:kern w:val="0"/>
          <w:szCs w:val="21"/>
          <w:highlight w:val="none"/>
        </w:rPr>
        <w:t>文件规定的</w:t>
      </w:r>
      <w:r>
        <w:rPr>
          <w:rFonts w:hint="eastAsia" w:ascii="宋体" w:hAnsi="宋体"/>
          <w:color w:val="auto"/>
          <w:kern w:val="0"/>
          <w:szCs w:val="21"/>
          <w:highlight w:val="none"/>
        </w:rPr>
        <w:t>竞选</w:t>
      </w:r>
      <w:r>
        <w:rPr>
          <w:rFonts w:ascii="宋体" w:hAnsi="宋体"/>
          <w:color w:val="auto"/>
          <w:kern w:val="0"/>
          <w:szCs w:val="21"/>
          <w:highlight w:val="none"/>
        </w:rPr>
        <w:t>有效期</w:t>
      </w:r>
      <w:r>
        <w:rPr>
          <w:rFonts w:hint="eastAsia" w:ascii="宋体" w:hAnsi="宋体"/>
          <w:color w:val="auto"/>
          <w:kern w:val="0"/>
          <w:szCs w:val="21"/>
          <w:highlight w:val="none"/>
        </w:rPr>
        <w:t>一致。</w:t>
      </w:r>
    </w:p>
    <w:p w14:paraId="2E28A286">
      <w:pPr>
        <w:autoSpaceDE w:val="0"/>
        <w:autoSpaceDN w:val="0"/>
        <w:adjustRightInd w:val="0"/>
        <w:spacing w:line="424" w:lineRule="exact"/>
        <w:jc w:val="left"/>
        <w:rPr>
          <w:rFonts w:ascii="宋体" w:hAnsi="宋体"/>
          <w:color w:val="auto"/>
          <w:kern w:val="0"/>
          <w:szCs w:val="21"/>
          <w:highlight w:val="none"/>
        </w:rPr>
      </w:pPr>
      <w:r>
        <w:rPr>
          <w:rFonts w:ascii="宋体" w:hAnsi="宋体"/>
          <w:color w:val="auto"/>
          <w:kern w:val="0"/>
          <w:szCs w:val="21"/>
          <w:highlight w:val="none"/>
        </w:rPr>
        <w:t xml:space="preserve">    关于本保函的注销（含撤销）要求：</w:t>
      </w:r>
    </w:p>
    <w:p w14:paraId="590B483C">
      <w:pPr>
        <w:autoSpaceDE w:val="0"/>
        <w:autoSpaceDN w:val="0"/>
        <w:adjustRightInd w:val="0"/>
        <w:spacing w:line="424" w:lineRule="exact"/>
        <w:jc w:val="left"/>
        <w:rPr>
          <w:rFonts w:ascii="宋体" w:hAnsi="宋体"/>
          <w:color w:val="auto"/>
          <w:kern w:val="0"/>
          <w:szCs w:val="21"/>
          <w:highlight w:val="none"/>
        </w:rPr>
      </w:pPr>
      <w:r>
        <w:rPr>
          <w:rFonts w:ascii="宋体" w:hAnsi="宋体"/>
          <w:color w:val="auto"/>
          <w:kern w:val="0"/>
          <w:szCs w:val="21"/>
          <w:highlight w:val="none"/>
        </w:rPr>
        <w:t xml:space="preserve">    一、本保函到期后，无论是否退回，本保函均告失效。</w:t>
      </w:r>
    </w:p>
    <w:p w14:paraId="0F9CFDD9">
      <w:pPr>
        <w:autoSpaceDE w:val="0"/>
        <w:autoSpaceDN w:val="0"/>
        <w:adjustRightInd w:val="0"/>
        <w:spacing w:line="424" w:lineRule="exact"/>
        <w:jc w:val="left"/>
        <w:rPr>
          <w:rFonts w:ascii="宋体" w:hAnsi="宋体"/>
          <w:color w:val="auto"/>
          <w:kern w:val="0"/>
          <w:szCs w:val="21"/>
          <w:highlight w:val="none"/>
        </w:rPr>
      </w:pPr>
      <w:r>
        <w:rPr>
          <w:rFonts w:ascii="宋体" w:hAnsi="宋体"/>
          <w:color w:val="auto"/>
          <w:kern w:val="0"/>
          <w:szCs w:val="21"/>
          <w:highlight w:val="none"/>
        </w:rPr>
        <w:t xml:space="preserve">    二、在本保函有效期内，若</w:t>
      </w:r>
      <w:r>
        <w:rPr>
          <w:rFonts w:hint="eastAsia" w:ascii="宋体" w:hAnsi="宋体"/>
          <w:color w:val="auto"/>
          <w:kern w:val="0"/>
          <w:szCs w:val="21"/>
          <w:highlight w:val="none"/>
        </w:rPr>
        <w:t>竞选</w:t>
      </w:r>
      <w:r>
        <w:rPr>
          <w:rFonts w:ascii="宋体" w:hAnsi="宋体"/>
          <w:color w:val="auto"/>
          <w:kern w:val="0"/>
          <w:szCs w:val="21"/>
          <w:highlight w:val="none"/>
        </w:rPr>
        <w:t>人需注销（含撤销）本保函，则须提供受益人提供的准予注销（含撤销）的通知文件。</w:t>
      </w:r>
    </w:p>
    <w:p w14:paraId="27B4BCC4">
      <w:pPr>
        <w:autoSpaceDE w:val="0"/>
        <w:autoSpaceDN w:val="0"/>
        <w:adjustRightInd w:val="0"/>
        <w:spacing w:line="424" w:lineRule="exact"/>
        <w:jc w:val="left"/>
        <w:rPr>
          <w:rFonts w:ascii="宋体" w:hAnsi="宋体"/>
          <w:color w:val="auto"/>
          <w:kern w:val="0"/>
          <w:szCs w:val="21"/>
          <w:highlight w:val="none"/>
        </w:rPr>
      </w:pPr>
      <w:r>
        <w:rPr>
          <w:rFonts w:ascii="宋体" w:hAnsi="宋体"/>
          <w:color w:val="auto"/>
          <w:kern w:val="0"/>
          <w:szCs w:val="21"/>
          <w:highlight w:val="none"/>
        </w:rPr>
        <w:t xml:space="preserve">  </w:t>
      </w:r>
    </w:p>
    <w:p w14:paraId="3F45C890">
      <w:pPr>
        <w:autoSpaceDE w:val="0"/>
        <w:autoSpaceDN w:val="0"/>
        <w:adjustRightInd w:val="0"/>
        <w:spacing w:line="424" w:lineRule="exact"/>
        <w:ind w:firstLine="3780" w:firstLineChars="1800"/>
        <w:jc w:val="left"/>
        <w:rPr>
          <w:rFonts w:ascii="宋体" w:hAnsi="宋体"/>
          <w:color w:val="auto"/>
          <w:kern w:val="0"/>
          <w:szCs w:val="21"/>
          <w:highlight w:val="none"/>
        </w:rPr>
      </w:pPr>
      <w:r>
        <w:rPr>
          <w:rFonts w:ascii="宋体" w:hAnsi="宋体"/>
          <w:color w:val="auto"/>
          <w:kern w:val="0"/>
          <w:szCs w:val="21"/>
          <w:highlight w:val="none"/>
        </w:rPr>
        <w:t>担</w:t>
      </w:r>
      <w:r>
        <w:rPr>
          <w:rFonts w:hint="eastAsia" w:ascii="宋体" w:hAnsi="宋体"/>
          <w:color w:val="auto"/>
          <w:kern w:val="0"/>
          <w:szCs w:val="21"/>
          <w:highlight w:val="none"/>
        </w:rPr>
        <w:t xml:space="preserve"> </w:t>
      </w:r>
      <w:r>
        <w:rPr>
          <w:rFonts w:ascii="宋体" w:hAnsi="宋体"/>
          <w:color w:val="auto"/>
          <w:kern w:val="0"/>
          <w:szCs w:val="21"/>
          <w:highlight w:val="none"/>
        </w:rPr>
        <w:t>保</w:t>
      </w:r>
      <w:r>
        <w:rPr>
          <w:rFonts w:hint="eastAsia" w:ascii="宋体" w:hAnsi="宋体"/>
          <w:color w:val="auto"/>
          <w:kern w:val="0"/>
          <w:szCs w:val="21"/>
          <w:highlight w:val="none"/>
        </w:rPr>
        <w:t xml:space="preserve"> </w:t>
      </w:r>
      <w:r>
        <w:rPr>
          <w:rFonts w:ascii="宋体" w:hAnsi="宋体"/>
          <w:color w:val="auto"/>
          <w:kern w:val="0"/>
          <w:szCs w:val="21"/>
          <w:highlight w:val="none"/>
        </w:rPr>
        <w:t>人：</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rPr>
        <w:t>（盖单位公章）</w:t>
      </w:r>
    </w:p>
    <w:p w14:paraId="78B9F5E2">
      <w:pPr>
        <w:autoSpaceDE w:val="0"/>
        <w:autoSpaceDN w:val="0"/>
        <w:adjustRightInd w:val="0"/>
        <w:spacing w:line="424" w:lineRule="exact"/>
        <w:ind w:firstLine="3780" w:firstLineChars="1800"/>
        <w:jc w:val="left"/>
        <w:rPr>
          <w:rFonts w:ascii="宋体" w:hAnsi="宋体"/>
          <w:color w:val="auto"/>
          <w:kern w:val="0"/>
          <w:szCs w:val="21"/>
          <w:highlight w:val="none"/>
        </w:rPr>
      </w:pPr>
      <w:r>
        <w:rPr>
          <w:rFonts w:ascii="宋体" w:hAnsi="宋体"/>
          <w:color w:val="auto"/>
          <w:kern w:val="0"/>
          <w:szCs w:val="21"/>
          <w:highlight w:val="none"/>
        </w:rPr>
        <w:t>法定代表人或其委托代理人：</w:t>
      </w:r>
      <w:r>
        <w:rPr>
          <w:rFonts w:hint="eastAsia" w:ascii="宋体" w:hAnsi="宋体"/>
          <w:color w:val="auto"/>
          <w:kern w:val="0"/>
          <w:szCs w:val="21"/>
          <w:highlight w:val="none"/>
          <w:u w:val="single"/>
        </w:rPr>
        <w:t xml:space="preserve">                </w:t>
      </w:r>
      <w:r>
        <w:rPr>
          <w:rFonts w:ascii="宋体" w:hAnsi="宋体"/>
          <w:color w:val="auto"/>
          <w:kern w:val="0"/>
          <w:szCs w:val="21"/>
          <w:highlight w:val="none"/>
        </w:rPr>
        <w:t>（签字或盖章）</w:t>
      </w:r>
    </w:p>
    <w:p w14:paraId="4D5CBB96">
      <w:pPr>
        <w:autoSpaceDE w:val="0"/>
        <w:autoSpaceDN w:val="0"/>
        <w:adjustRightInd w:val="0"/>
        <w:spacing w:line="424" w:lineRule="exact"/>
        <w:ind w:firstLine="3780" w:firstLineChars="1800"/>
        <w:jc w:val="left"/>
        <w:rPr>
          <w:rFonts w:ascii="宋体" w:hAnsi="宋体"/>
          <w:color w:val="auto"/>
          <w:kern w:val="0"/>
          <w:szCs w:val="21"/>
          <w:highlight w:val="none"/>
        </w:rPr>
      </w:pPr>
      <w:r>
        <w:rPr>
          <w:rFonts w:ascii="宋体" w:hAnsi="宋体"/>
          <w:color w:val="auto"/>
          <w:kern w:val="0"/>
          <w:szCs w:val="21"/>
          <w:highlight w:val="none"/>
        </w:rPr>
        <w:t>地</w:t>
      </w:r>
      <w:r>
        <w:rPr>
          <w:rFonts w:hint="eastAsia" w:ascii="宋体" w:hAnsi="宋体"/>
          <w:color w:val="auto"/>
          <w:kern w:val="0"/>
          <w:szCs w:val="21"/>
          <w:highlight w:val="none"/>
        </w:rPr>
        <w:t xml:space="preserve">    </w:t>
      </w:r>
      <w:r>
        <w:rPr>
          <w:rFonts w:ascii="宋体" w:hAnsi="宋体"/>
          <w:color w:val="auto"/>
          <w:kern w:val="0"/>
          <w:szCs w:val="21"/>
          <w:highlight w:val="none"/>
        </w:rPr>
        <w:t>址：</w:t>
      </w:r>
      <w:r>
        <w:rPr>
          <w:rFonts w:ascii="宋体" w:hAnsi="宋体"/>
          <w:color w:val="auto"/>
          <w:kern w:val="0"/>
          <w:szCs w:val="21"/>
          <w:highlight w:val="none"/>
          <w:u w:val="single"/>
        </w:rPr>
        <w:t xml:space="preserve"> 　　　　　             </w:t>
      </w:r>
      <w:r>
        <w:rPr>
          <w:rFonts w:ascii="宋体" w:hAnsi="宋体"/>
          <w:color w:val="auto"/>
          <w:kern w:val="0"/>
          <w:szCs w:val="21"/>
          <w:highlight w:val="none"/>
          <w:u w:val="single"/>
        </w:rPr>
        <w:tab/>
      </w:r>
      <w:r>
        <w:rPr>
          <w:rFonts w:hint="eastAsia" w:ascii="宋体" w:hAnsi="宋体"/>
          <w:color w:val="auto"/>
          <w:kern w:val="0"/>
          <w:szCs w:val="21"/>
          <w:highlight w:val="none"/>
          <w:u w:val="single"/>
        </w:rPr>
        <w:t xml:space="preserve">     </w:t>
      </w:r>
      <w:r>
        <w:rPr>
          <w:rFonts w:ascii="宋体" w:hAnsi="宋体"/>
          <w:color w:val="auto"/>
          <w:kern w:val="0"/>
          <w:szCs w:val="21"/>
          <w:highlight w:val="none"/>
        </w:rPr>
        <w:t>（详细地址）</w:t>
      </w:r>
    </w:p>
    <w:p w14:paraId="362BB383">
      <w:pPr>
        <w:autoSpaceDE w:val="0"/>
        <w:autoSpaceDN w:val="0"/>
        <w:adjustRightInd w:val="0"/>
        <w:spacing w:line="424" w:lineRule="exact"/>
        <w:ind w:firstLine="3780" w:firstLineChars="1800"/>
        <w:jc w:val="left"/>
        <w:rPr>
          <w:rFonts w:ascii="宋体" w:hAnsi="宋体"/>
          <w:color w:val="auto"/>
          <w:kern w:val="0"/>
          <w:szCs w:val="21"/>
          <w:highlight w:val="none"/>
        </w:rPr>
      </w:pPr>
      <w:r>
        <w:rPr>
          <w:rFonts w:ascii="宋体" w:hAnsi="宋体"/>
          <w:color w:val="auto"/>
          <w:kern w:val="0"/>
          <w:szCs w:val="21"/>
          <w:highlight w:val="none"/>
        </w:rPr>
        <w:t>邮政编码：</w:t>
      </w:r>
      <w:r>
        <w:rPr>
          <w:rFonts w:ascii="宋体" w:hAnsi="宋体"/>
          <w:color w:val="auto"/>
          <w:kern w:val="0"/>
          <w:szCs w:val="21"/>
          <w:highlight w:val="none"/>
          <w:u w:val="single"/>
        </w:rPr>
        <w:t xml:space="preserve">                              </w:t>
      </w:r>
      <w:r>
        <w:rPr>
          <w:rFonts w:ascii="宋体" w:hAnsi="宋体"/>
          <w:color w:val="auto"/>
          <w:kern w:val="0"/>
          <w:szCs w:val="21"/>
          <w:highlight w:val="none"/>
        </w:rPr>
        <w:t xml:space="preserve">           </w:t>
      </w:r>
      <w:r>
        <w:rPr>
          <w:rFonts w:hint="eastAsia" w:ascii="宋体" w:hAnsi="宋体"/>
          <w:color w:val="auto"/>
          <w:kern w:val="0"/>
          <w:szCs w:val="21"/>
          <w:highlight w:val="none"/>
        </w:rPr>
        <w:t xml:space="preserve">  </w:t>
      </w:r>
      <w:r>
        <w:rPr>
          <w:rFonts w:ascii="宋体" w:hAnsi="宋体"/>
          <w:color w:val="auto"/>
          <w:kern w:val="0"/>
          <w:szCs w:val="21"/>
          <w:highlight w:val="none"/>
        </w:rPr>
        <w:t xml:space="preserve">             </w:t>
      </w:r>
    </w:p>
    <w:p w14:paraId="5481737D">
      <w:pPr>
        <w:autoSpaceDE w:val="0"/>
        <w:autoSpaceDN w:val="0"/>
        <w:adjustRightInd w:val="0"/>
        <w:spacing w:line="424" w:lineRule="exact"/>
        <w:ind w:firstLine="3780" w:firstLineChars="1800"/>
        <w:jc w:val="left"/>
        <w:rPr>
          <w:rFonts w:ascii="宋体" w:hAnsi="宋体"/>
          <w:color w:val="auto"/>
          <w:kern w:val="0"/>
          <w:szCs w:val="21"/>
          <w:highlight w:val="none"/>
        </w:rPr>
      </w:pPr>
      <w:r>
        <w:rPr>
          <w:rFonts w:ascii="宋体" w:hAnsi="宋体"/>
          <w:color w:val="auto"/>
          <w:kern w:val="0"/>
          <w:szCs w:val="21"/>
          <w:highlight w:val="none"/>
        </w:rPr>
        <w:t>电</w:t>
      </w:r>
      <w:r>
        <w:rPr>
          <w:rFonts w:hint="eastAsia" w:ascii="宋体" w:hAnsi="宋体"/>
          <w:color w:val="auto"/>
          <w:kern w:val="0"/>
          <w:szCs w:val="21"/>
          <w:highlight w:val="none"/>
        </w:rPr>
        <w:t xml:space="preserve">    </w:t>
      </w:r>
      <w:r>
        <w:rPr>
          <w:rFonts w:ascii="宋体" w:hAnsi="宋体"/>
          <w:color w:val="auto"/>
          <w:kern w:val="0"/>
          <w:szCs w:val="21"/>
          <w:highlight w:val="none"/>
        </w:rPr>
        <w:t>话：</w:t>
      </w:r>
      <w:r>
        <w:rPr>
          <w:rFonts w:ascii="宋体" w:hAnsi="宋体"/>
          <w:color w:val="auto"/>
          <w:kern w:val="0"/>
          <w:szCs w:val="21"/>
          <w:highlight w:val="none"/>
          <w:u w:val="single"/>
        </w:rPr>
        <w:t xml:space="preserve">                              </w:t>
      </w:r>
      <w:r>
        <w:rPr>
          <w:rFonts w:ascii="宋体" w:hAnsi="宋体"/>
          <w:color w:val="auto"/>
          <w:kern w:val="0"/>
          <w:szCs w:val="21"/>
          <w:highlight w:val="none"/>
        </w:rPr>
        <w:t xml:space="preserve">           </w:t>
      </w:r>
      <w:r>
        <w:rPr>
          <w:rFonts w:hint="eastAsia" w:ascii="宋体" w:hAnsi="宋体"/>
          <w:color w:val="auto"/>
          <w:kern w:val="0"/>
          <w:szCs w:val="21"/>
          <w:highlight w:val="none"/>
        </w:rPr>
        <w:t xml:space="preserve"> </w:t>
      </w:r>
      <w:r>
        <w:rPr>
          <w:rFonts w:ascii="宋体" w:hAnsi="宋体"/>
          <w:color w:val="auto"/>
          <w:kern w:val="0"/>
          <w:szCs w:val="21"/>
          <w:highlight w:val="none"/>
        </w:rPr>
        <w:t xml:space="preserve">              </w:t>
      </w:r>
    </w:p>
    <w:p w14:paraId="110B0A5B">
      <w:pPr>
        <w:autoSpaceDE w:val="0"/>
        <w:autoSpaceDN w:val="0"/>
        <w:adjustRightInd w:val="0"/>
        <w:spacing w:line="424" w:lineRule="exact"/>
        <w:ind w:firstLine="3780" w:firstLineChars="1800"/>
        <w:jc w:val="left"/>
        <w:rPr>
          <w:rFonts w:ascii="宋体" w:hAnsi="宋体"/>
          <w:color w:val="auto"/>
          <w:kern w:val="0"/>
          <w:szCs w:val="21"/>
          <w:highlight w:val="none"/>
        </w:rPr>
      </w:pPr>
      <w:r>
        <w:rPr>
          <w:rFonts w:ascii="宋体" w:hAnsi="宋体"/>
          <w:color w:val="auto"/>
          <w:kern w:val="0"/>
          <w:szCs w:val="21"/>
          <w:highlight w:val="none"/>
        </w:rPr>
        <w:t>联</w:t>
      </w:r>
      <w:r>
        <w:rPr>
          <w:rFonts w:hint="eastAsia" w:ascii="宋体" w:hAnsi="宋体"/>
          <w:color w:val="auto"/>
          <w:kern w:val="0"/>
          <w:szCs w:val="21"/>
          <w:highlight w:val="none"/>
        </w:rPr>
        <w:t xml:space="preserve"> </w:t>
      </w:r>
      <w:r>
        <w:rPr>
          <w:rFonts w:ascii="宋体" w:hAnsi="宋体"/>
          <w:color w:val="auto"/>
          <w:kern w:val="0"/>
          <w:szCs w:val="21"/>
          <w:highlight w:val="none"/>
        </w:rPr>
        <w:t>系</w:t>
      </w:r>
      <w:r>
        <w:rPr>
          <w:rFonts w:hint="eastAsia" w:ascii="宋体" w:hAnsi="宋体"/>
          <w:color w:val="auto"/>
          <w:kern w:val="0"/>
          <w:szCs w:val="21"/>
          <w:highlight w:val="none"/>
        </w:rPr>
        <w:t xml:space="preserve"> </w:t>
      </w:r>
      <w:r>
        <w:rPr>
          <w:rFonts w:ascii="宋体" w:hAnsi="宋体"/>
          <w:color w:val="auto"/>
          <w:kern w:val="0"/>
          <w:szCs w:val="21"/>
          <w:highlight w:val="none"/>
        </w:rPr>
        <w:t>人：</w:t>
      </w:r>
      <w:r>
        <w:rPr>
          <w:rFonts w:ascii="宋体" w:hAnsi="宋体"/>
          <w:color w:val="auto"/>
          <w:kern w:val="0"/>
          <w:szCs w:val="21"/>
          <w:highlight w:val="none"/>
          <w:u w:val="single"/>
        </w:rPr>
        <w:t xml:space="preserve">                              </w:t>
      </w:r>
      <w:r>
        <w:rPr>
          <w:rFonts w:ascii="宋体" w:hAnsi="宋体"/>
          <w:color w:val="auto"/>
          <w:kern w:val="0"/>
          <w:szCs w:val="21"/>
          <w:highlight w:val="none"/>
        </w:rPr>
        <w:t xml:space="preserve">                  </w:t>
      </w:r>
      <w:r>
        <w:rPr>
          <w:rFonts w:hint="eastAsia" w:ascii="宋体" w:hAnsi="宋体"/>
          <w:color w:val="auto"/>
          <w:kern w:val="0"/>
          <w:szCs w:val="21"/>
          <w:highlight w:val="none"/>
        </w:rPr>
        <w:t xml:space="preserve"> </w:t>
      </w:r>
      <w:r>
        <w:rPr>
          <w:rFonts w:ascii="宋体" w:hAnsi="宋体"/>
          <w:color w:val="auto"/>
          <w:kern w:val="0"/>
          <w:szCs w:val="21"/>
          <w:highlight w:val="none"/>
        </w:rPr>
        <w:t xml:space="preserve">       </w:t>
      </w:r>
    </w:p>
    <w:p w14:paraId="368D6039">
      <w:pPr>
        <w:autoSpaceDE w:val="0"/>
        <w:autoSpaceDN w:val="0"/>
        <w:adjustRightInd w:val="0"/>
        <w:spacing w:line="424" w:lineRule="exact"/>
        <w:ind w:firstLine="3780" w:firstLineChars="1800"/>
        <w:jc w:val="left"/>
        <w:rPr>
          <w:rFonts w:hint="eastAsia" w:ascii="宋体" w:hAnsi="宋体"/>
          <w:color w:val="auto"/>
          <w:kern w:val="0"/>
          <w:szCs w:val="21"/>
          <w:highlight w:val="none"/>
        </w:rPr>
      </w:pPr>
      <w:r>
        <w:rPr>
          <w:rFonts w:ascii="宋体" w:hAnsi="宋体"/>
          <w:color w:val="auto"/>
          <w:kern w:val="0"/>
          <w:szCs w:val="21"/>
          <w:highlight w:val="none"/>
        </w:rPr>
        <w:t xml:space="preserve">传   </w:t>
      </w:r>
      <w:r>
        <w:rPr>
          <w:rFonts w:hint="eastAsia" w:ascii="宋体" w:hAnsi="宋体"/>
          <w:color w:val="auto"/>
          <w:kern w:val="0"/>
          <w:szCs w:val="21"/>
          <w:highlight w:val="none"/>
        </w:rPr>
        <w:t xml:space="preserve"> </w:t>
      </w:r>
      <w:r>
        <w:rPr>
          <w:rFonts w:ascii="宋体" w:hAnsi="宋体"/>
          <w:color w:val="auto"/>
          <w:kern w:val="0"/>
          <w:szCs w:val="21"/>
          <w:highlight w:val="none"/>
        </w:rPr>
        <w:t>真：</w:t>
      </w:r>
      <w:r>
        <w:rPr>
          <w:rFonts w:ascii="宋体" w:hAnsi="宋体"/>
          <w:color w:val="auto"/>
          <w:kern w:val="0"/>
          <w:szCs w:val="21"/>
          <w:highlight w:val="none"/>
          <w:u w:val="single"/>
        </w:rPr>
        <w:t xml:space="preserve">                              </w:t>
      </w:r>
      <w:r>
        <w:rPr>
          <w:rFonts w:ascii="宋体" w:hAnsi="宋体"/>
          <w:color w:val="auto"/>
          <w:kern w:val="0"/>
          <w:szCs w:val="21"/>
          <w:highlight w:val="none"/>
        </w:rPr>
        <w:t xml:space="preserve">                        </w:t>
      </w:r>
      <w:r>
        <w:rPr>
          <w:rFonts w:hint="eastAsia" w:ascii="宋体" w:hAnsi="宋体"/>
          <w:color w:val="auto"/>
          <w:kern w:val="0"/>
          <w:szCs w:val="21"/>
          <w:highlight w:val="none"/>
        </w:rPr>
        <w:t xml:space="preserve"> </w:t>
      </w:r>
      <w:r>
        <w:rPr>
          <w:rFonts w:ascii="宋体" w:hAnsi="宋体"/>
          <w:color w:val="auto"/>
          <w:kern w:val="0"/>
          <w:szCs w:val="21"/>
          <w:highlight w:val="none"/>
        </w:rPr>
        <w:t xml:space="preserve"> </w:t>
      </w:r>
    </w:p>
    <w:p w14:paraId="73F15A14">
      <w:pPr>
        <w:autoSpaceDE w:val="0"/>
        <w:autoSpaceDN w:val="0"/>
        <w:adjustRightInd w:val="0"/>
        <w:spacing w:line="424" w:lineRule="exact"/>
        <w:jc w:val="left"/>
        <w:rPr>
          <w:rFonts w:hint="eastAsia" w:ascii="宋体" w:hAnsi="宋体"/>
          <w:color w:val="auto"/>
          <w:kern w:val="0"/>
          <w:szCs w:val="21"/>
          <w:highlight w:val="none"/>
        </w:rPr>
      </w:pPr>
      <w:r>
        <w:rPr>
          <w:rFonts w:hint="eastAsia" w:ascii="宋体" w:hAnsi="宋体"/>
          <w:b/>
          <w:bCs/>
          <w:color w:val="auto"/>
          <w:kern w:val="0"/>
          <w:szCs w:val="21"/>
          <w:highlight w:val="none"/>
        </w:rPr>
        <w:t>（注：本保函格式为参考格式，竞选人提供的竞选保函应满足竞选人须知第19款方式二规定）</w:t>
      </w:r>
    </w:p>
    <w:p w14:paraId="4DED1E95">
      <w:pPr>
        <w:pageBreakBefore/>
        <w:spacing w:line="360" w:lineRule="auto"/>
        <w:jc w:val="center"/>
        <w:outlineLvl w:val="1"/>
        <w:rPr>
          <w:rFonts w:ascii="宋体" w:hAnsi="宋体"/>
          <w:color w:val="auto"/>
          <w:sz w:val="36"/>
          <w:szCs w:val="36"/>
          <w:highlight w:val="none"/>
        </w:rPr>
      </w:pPr>
      <w:r>
        <w:rPr>
          <w:rFonts w:hint="eastAsia" w:ascii="宋体" w:hAnsi="宋体"/>
          <w:color w:val="auto"/>
          <w:sz w:val="36"/>
          <w:szCs w:val="36"/>
          <w:highlight w:val="none"/>
        </w:rPr>
        <w:t>二、竞选函部分</w:t>
      </w:r>
    </w:p>
    <w:p w14:paraId="2170C7A6">
      <w:pPr>
        <w:spacing w:line="360" w:lineRule="auto"/>
        <w:jc w:val="center"/>
        <w:rPr>
          <w:rFonts w:ascii="宋体" w:hAnsi="宋体"/>
          <w:color w:val="auto"/>
          <w:highlight w:val="none"/>
        </w:rPr>
      </w:pPr>
    </w:p>
    <w:p w14:paraId="11A14B74">
      <w:pPr>
        <w:spacing w:line="360" w:lineRule="auto"/>
        <w:jc w:val="center"/>
        <w:rPr>
          <w:rFonts w:ascii="宋体" w:hAnsi="宋体"/>
          <w:color w:val="auto"/>
          <w:highlight w:val="none"/>
        </w:rPr>
        <w:sectPr>
          <w:footerReference r:id="rId9" w:type="first"/>
          <w:footerReference r:id="rId8" w:type="default"/>
          <w:pgSz w:w="11905" w:h="16838"/>
          <w:pgMar w:top="1134" w:right="850" w:bottom="1134" w:left="1020" w:header="850" w:footer="992" w:gutter="0"/>
          <w:pgBorders>
            <w:top w:val="none" w:sz="0" w:space="0"/>
            <w:left w:val="none" w:sz="0" w:space="0"/>
            <w:bottom w:val="none" w:sz="0" w:space="0"/>
            <w:right w:val="none" w:sz="0" w:space="0"/>
          </w:pgBorders>
          <w:pgNumType w:fmt="decimal"/>
          <w:cols w:space="720" w:num="1"/>
          <w:rtlGutter w:val="0"/>
          <w:docGrid w:type="lines" w:linePitch="317" w:charSpace="0"/>
        </w:sectPr>
      </w:pPr>
    </w:p>
    <w:p w14:paraId="18600AA2">
      <w:pPr>
        <w:ind w:firstLine="260"/>
        <w:rPr>
          <w:color w:val="auto"/>
          <w:highlight w:val="none"/>
        </w:rPr>
      </w:pPr>
    </w:p>
    <w:p w14:paraId="5A954F7D">
      <w:pPr>
        <w:spacing w:line="360" w:lineRule="auto"/>
        <w:jc w:val="center"/>
        <w:rPr>
          <w:rFonts w:hint="eastAsia" w:ascii="宋体" w:hAnsi="宋体"/>
          <w:color w:val="auto"/>
          <w:kern w:val="0"/>
          <w:sz w:val="32"/>
          <w:szCs w:val="32"/>
          <w:highlight w:val="none"/>
          <w:u w:val="single"/>
        </w:rPr>
      </w:pPr>
    </w:p>
    <w:p w14:paraId="7C7506D4">
      <w:pPr>
        <w:spacing w:line="360" w:lineRule="auto"/>
        <w:jc w:val="center"/>
        <w:rPr>
          <w:rFonts w:hint="eastAsia" w:ascii="宋体" w:hAnsi="宋体"/>
          <w:color w:val="auto"/>
          <w:kern w:val="0"/>
          <w:sz w:val="32"/>
          <w:szCs w:val="32"/>
          <w:highlight w:val="none"/>
        </w:rPr>
      </w:pPr>
      <w:r>
        <w:rPr>
          <w:rFonts w:hint="eastAsia" w:ascii="宋体" w:hAnsi="宋体"/>
          <w:color w:val="auto"/>
          <w:kern w:val="0"/>
          <w:sz w:val="32"/>
          <w:szCs w:val="32"/>
          <w:highlight w:val="none"/>
          <w:u w:val="single"/>
        </w:rPr>
        <w:t xml:space="preserve">                   </w:t>
      </w:r>
      <w:r>
        <w:rPr>
          <w:rFonts w:hint="eastAsia" w:ascii="宋体" w:hAnsi="宋体"/>
          <w:color w:val="auto"/>
          <w:kern w:val="0"/>
          <w:sz w:val="32"/>
          <w:szCs w:val="32"/>
          <w:highlight w:val="none"/>
        </w:rPr>
        <w:t>（项目名称）</w:t>
      </w:r>
    </w:p>
    <w:p w14:paraId="3E2FA1E4">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1BC73D9B">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6D67FBDB">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038F6037">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highlight w:val="none"/>
        </w:rPr>
      </w:pPr>
      <w:r>
        <w:rPr>
          <w:rFonts w:hint="eastAsia" w:ascii="宋体" w:hAnsi="宋体"/>
          <w:color w:val="auto"/>
          <w:kern w:val="0"/>
          <w:sz w:val="72"/>
          <w:szCs w:val="72"/>
          <w:highlight w:val="none"/>
        </w:rPr>
        <w:t>竞选文件</w:t>
      </w:r>
    </w:p>
    <w:p w14:paraId="541B3807">
      <w:pPr>
        <w:autoSpaceDE w:val="0"/>
        <w:autoSpaceDN w:val="0"/>
        <w:adjustRightInd w:val="0"/>
        <w:snapToGrid w:val="0"/>
        <w:spacing w:line="360" w:lineRule="auto"/>
        <w:jc w:val="center"/>
        <w:rPr>
          <w:rFonts w:ascii="宋体" w:hAnsi="宋体"/>
          <w:b/>
          <w:bCs/>
          <w:color w:val="auto"/>
          <w:kern w:val="0"/>
          <w:sz w:val="40"/>
          <w:szCs w:val="40"/>
          <w:highlight w:val="none"/>
        </w:rPr>
      </w:pPr>
      <w:r>
        <w:rPr>
          <w:rFonts w:hint="eastAsia" w:ascii="宋体" w:hAnsi="宋体"/>
          <w:b/>
          <w:bCs/>
          <w:color w:val="auto"/>
          <w:kern w:val="0"/>
          <w:sz w:val="40"/>
          <w:szCs w:val="40"/>
          <w:highlight w:val="none"/>
        </w:rPr>
        <w:t>竞选函部分</w:t>
      </w:r>
    </w:p>
    <w:p w14:paraId="6B1281B2">
      <w:pPr>
        <w:autoSpaceDE w:val="0"/>
        <w:autoSpaceDN w:val="0"/>
        <w:adjustRightInd w:val="0"/>
        <w:snapToGrid w:val="0"/>
        <w:spacing w:line="360" w:lineRule="auto"/>
        <w:jc w:val="left"/>
        <w:rPr>
          <w:rFonts w:ascii="宋体" w:hAnsi="宋体"/>
          <w:b/>
          <w:color w:val="auto"/>
          <w:kern w:val="0"/>
          <w:sz w:val="20"/>
          <w:szCs w:val="20"/>
          <w:highlight w:val="none"/>
        </w:rPr>
      </w:pPr>
    </w:p>
    <w:p w14:paraId="3215BB23">
      <w:pPr>
        <w:autoSpaceDE w:val="0"/>
        <w:autoSpaceDN w:val="0"/>
        <w:adjustRightInd w:val="0"/>
        <w:snapToGrid w:val="0"/>
        <w:spacing w:line="360" w:lineRule="auto"/>
        <w:jc w:val="left"/>
        <w:rPr>
          <w:rFonts w:ascii="宋体" w:hAnsi="宋体"/>
          <w:b/>
          <w:color w:val="auto"/>
          <w:kern w:val="0"/>
          <w:sz w:val="20"/>
          <w:szCs w:val="20"/>
          <w:highlight w:val="none"/>
        </w:rPr>
      </w:pPr>
    </w:p>
    <w:p w14:paraId="5FA2F91E">
      <w:pPr>
        <w:autoSpaceDE w:val="0"/>
        <w:autoSpaceDN w:val="0"/>
        <w:adjustRightInd w:val="0"/>
        <w:snapToGrid w:val="0"/>
        <w:spacing w:line="360" w:lineRule="auto"/>
        <w:jc w:val="left"/>
        <w:rPr>
          <w:rFonts w:ascii="宋体" w:hAnsi="宋体"/>
          <w:b/>
          <w:color w:val="auto"/>
          <w:kern w:val="0"/>
          <w:sz w:val="20"/>
          <w:szCs w:val="20"/>
          <w:highlight w:val="none"/>
        </w:rPr>
      </w:pPr>
    </w:p>
    <w:p w14:paraId="5E69F7F2">
      <w:pPr>
        <w:autoSpaceDE w:val="0"/>
        <w:autoSpaceDN w:val="0"/>
        <w:adjustRightInd w:val="0"/>
        <w:snapToGrid w:val="0"/>
        <w:spacing w:line="360" w:lineRule="auto"/>
        <w:jc w:val="left"/>
        <w:rPr>
          <w:rFonts w:ascii="宋体" w:hAnsi="宋体"/>
          <w:b/>
          <w:color w:val="auto"/>
          <w:kern w:val="0"/>
          <w:sz w:val="20"/>
          <w:szCs w:val="20"/>
          <w:highlight w:val="none"/>
        </w:rPr>
      </w:pPr>
    </w:p>
    <w:p w14:paraId="464D4340">
      <w:pPr>
        <w:autoSpaceDE w:val="0"/>
        <w:autoSpaceDN w:val="0"/>
        <w:adjustRightInd w:val="0"/>
        <w:snapToGrid w:val="0"/>
        <w:spacing w:line="360" w:lineRule="auto"/>
        <w:jc w:val="left"/>
        <w:rPr>
          <w:rFonts w:ascii="宋体" w:hAnsi="宋体"/>
          <w:b/>
          <w:color w:val="auto"/>
          <w:kern w:val="0"/>
          <w:sz w:val="20"/>
          <w:szCs w:val="20"/>
          <w:highlight w:val="none"/>
        </w:rPr>
      </w:pPr>
    </w:p>
    <w:p w14:paraId="3A55E76A">
      <w:pPr>
        <w:autoSpaceDE w:val="0"/>
        <w:autoSpaceDN w:val="0"/>
        <w:adjustRightInd w:val="0"/>
        <w:snapToGrid w:val="0"/>
        <w:spacing w:line="360" w:lineRule="auto"/>
        <w:jc w:val="left"/>
        <w:rPr>
          <w:rFonts w:ascii="宋体" w:hAnsi="宋体"/>
          <w:b/>
          <w:color w:val="auto"/>
          <w:kern w:val="0"/>
          <w:sz w:val="20"/>
          <w:szCs w:val="20"/>
          <w:highlight w:val="none"/>
        </w:rPr>
      </w:pPr>
    </w:p>
    <w:p w14:paraId="0D4D73FC">
      <w:pPr>
        <w:autoSpaceDE w:val="0"/>
        <w:autoSpaceDN w:val="0"/>
        <w:adjustRightInd w:val="0"/>
        <w:snapToGrid w:val="0"/>
        <w:spacing w:line="360" w:lineRule="auto"/>
        <w:jc w:val="left"/>
        <w:rPr>
          <w:rFonts w:ascii="宋体" w:hAnsi="宋体"/>
          <w:b/>
          <w:color w:val="auto"/>
          <w:kern w:val="0"/>
          <w:sz w:val="20"/>
          <w:szCs w:val="20"/>
          <w:highlight w:val="none"/>
        </w:rPr>
      </w:pPr>
    </w:p>
    <w:p w14:paraId="2A30F8BA">
      <w:pPr>
        <w:autoSpaceDE w:val="0"/>
        <w:autoSpaceDN w:val="0"/>
        <w:adjustRightInd w:val="0"/>
        <w:snapToGrid w:val="0"/>
        <w:spacing w:line="360" w:lineRule="auto"/>
        <w:jc w:val="left"/>
        <w:rPr>
          <w:rFonts w:ascii="宋体" w:hAnsi="宋体"/>
          <w:b/>
          <w:color w:val="auto"/>
          <w:kern w:val="0"/>
          <w:sz w:val="20"/>
          <w:szCs w:val="20"/>
          <w:highlight w:val="none"/>
        </w:rPr>
      </w:pPr>
    </w:p>
    <w:p w14:paraId="72613AD7">
      <w:pPr>
        <w:autoSpaceDE w:val="0"/>
        <w:autoSpaceDN w:val="0"/>
        <w:adjustRightInd w:val="0"/>
        <w:snapToGrid w:val="0"/>
        <w:spacing w:line="360" w:lineRule="auto"/>
        <w:jc w:val="left"/>
        <w:rPr>
          <w:rFonts w:ascii="宋体" w:hAnsi="宋体"/>
          <w:b/>
          <w:color w:val="auto"/>
          <w:kern w:val="0"/>
          <w:sz w:val="20"/>
          <w:szCs w:val="20"/>
          <w:highlight w:val="none"/>
        </w:rPr>
      </w:pPr>
    </w:p>
    <w:p w14:paraId="32000C69">
      <w:pPr>
        <w:autoSpaceDE w:val="0"/>
        <w:autoSpaceDN w:val="0"/>
        <w:adjustRightInd w:val="0"/>
        <w:snapToGrid w:val="0"/>
        <w:spacing w:line="360" w:lineRule="auto"/>
        <w:jc w:val="left"/>
        <w:rPr>
          <w:rFonts w:ascii="宋体" w:hAnsi="宋体"/>
          <w:b/>
          <w:color w:val="auto"/>
          <w:kern w:val="0"/>
          <w:sz w:val="20"/>
          <w:szCs w:val="20"/>
          <w:highlight w:val="none"/>
        </w:rPr>
      </w:pPr>
    </w:p>
    <w:p w14:paraId="32664755">
      <w:pPr>
        <w:autoSpaceDE w:val="0"/>
        <w:autoSpaceDN w:val="0"/>
        <w:adjustRightInd w:val="0"/>
        <w:snapToGrid w:val="0"/>
        <w:spacing w:line="360" w:lineRule="auto"/>
        <w:jc w:val="left"/>
        <w:rPr>
          <w:rFonts w:ascii="宋体" w:hAnsi="宋体"/>
          <w:b/>
          <w:color w:val="auto"/>
          <w:kern w:val="0"/>
          <w:sz w:val="20"/>
          <w:szCs w:val="20"/>
          <w:highlight w:val="none"/>
        </w:rPr>
      </w:pPr>
    </w:p>
    <w:p w14:paraId="0A90C347">
      <w:pPr>
        <w:tabs>
          <w:tab w:val="left" w:pos="6080"/>
          <w:tab w:val="left" w:pos="6640"/>
        </w:tabs>
        <w:autoSpaceDE w:val="0"/>
        <w:autoSpaceDN w:val="0"/>
        <w:adjustRightInd w:val="0"/>
        <w:snapToGrid w:val="0"/>
        <w:spacing w:after="160" w:afterLines="50" w:line="360" w:lineRule="auto"/>
        <w:jc w:val="center"/>
        <w:rPr>
          <w:rFonts w:ascii="宋体" w:hAnsi="宋体"/>
          <w:color w:val="auto"/>
          <w:w w:val="99"/>
          <w:kern w:val="0"/>
          <w:sz w:val="28"/>
          <w:szCs w:val="28"/>
          <w:highlight w:val="none"/>
        </w:rPr>
      </w:pPr>
      <w:r>
        <w:rPr>
          <w:rFonts w:hint="eastAsia" w:ascii="宋体" w:hAnsi="宋体"/>
          <w:color w:val="auto"/>
          <w:w w:val="99"/>
          <w:kern w:val="0"/>
          <w:sz w:val="28"/>
          <w:szCs w:val="28"/>
          <w:highlight w:val="none"/>
        </w:rPr>
        <w:t>竞选人</w:t>
      </w:r>
      <w:r>
        <w:rPr>
          <w:rFonts w:ascii="宋体" w:hAnsi="宋体"/>
          <w:color w:val="auto"/>
          <w:spacing w:val="1"/>
          <w:w w:val="99"/>
          <w:kern w:val="0"/>
          <w:sz w:val="28"/>
          <w:szCs w:val="28"/>
          <w:highlight w:val="none"/>
        </w:rPr>
        <w:t>：</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（盖单位</w:t>
      </w:r>
      <w:r>
        <w:rPr>
          <w:rFonts w:hint="eastAsia" w:ascii="宋体" w:hAnsi="宋体"/>
          <w:color w:val="auto"/>
          <w:w w:val="99"/>
          <w:kern w:val="0"/>
          <w:sz w:val="28"/>
          <w:szCs w:val="28"/>
          <w:highlight w:val="none"/>
        </w:rPr>
        <w:t>公</w:t>
      </w:r>
      <w:r>
        <w:rPr>
          <w:rFonts w:ascii="宋体" w:hAnsi="宋体"/>
          <w:color w:val="auto"/>
          <w:w w:val="99"/>
          <w:kern w:val="0"/>
          <w:sz w:val="28"/>
          <w:szCs w:val="28"/>
          <w:highlight w:val="none"/>
        </w:rPr>
        <w:t>章）</w:t>
      </w:r>
    </w:p>
    <w:p w14:paraId="54A41803">
      <w:pPr>
        <w:tabs>
          <w:tab w:val="left" w:pos="6080"/>
          <w:tab w:val="left" w:pos="6640"/>
        </w:tabs>
        <w:autoSpaceDE w:val="0"/>
        <w:autoSpaceDN w:val="0"/>
        <w:adjustRightInd w:val="0"/>
        <w:snapToGrid w:val="0"/>
        <w:spacing w:after="160" w:afterLines="50" w:line="360" w:lineRule="auto"/>
        <w:jc w:val="center"/>
        <w:rPr>
          <w:rFonts w:ascii="宋体" w:hAnsi="宋体"/>
          <w:color w:val="auto"/>
          <w:kern w:val="0"/>
          <w:sz w:val="28"/>
          <w:szCs w:val="28"/>
          <w:highlight w:val="none"/>
        </w:rPr>
      </w:pPr>
      <w:r>
        <w:rPr>
          <w:rFonts w:ascii="宋体" w:hAnsi="宋体"/>
          <w:color w:val="auto"/>
          <w:w w:val="99"/>
          <w:kern w:val="0"/>
          <w:sz w:val="28"/>
          <w:szCs w:val="28"/>
          <w:highlight w:val="none"/>
        </w:rPr>
        <w:t>法定代表人或其委托代理人：</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（签字或盖章）</w:t>
      </w:r>
    </w:p>
    <w:p w14:paraId="26702175">
      <w:pPr>
        <w:autoSpaceDE w:val="0"/>
        <w:autoSpaceDN w:val="0"/>
        <w:adjustRightInd w:val="0"/>
        <w:snapToGrid w:val="0"/>
        <w:spacing w:line="360" w:lineRule="auto"/>
        <w:jc w:val="center"/>
        <w:rPr>
          <w:rFonts w:ascii="宋体" w:hAnsi="宋体"/>
          <w:color w:val="auto"/>
          <w:kern w:val="0"/>
          <w:sz w:val="36"/>
          <w:szCs w:val="36"/>
          <w:highlight w:val="none"/>
        </w:rPr>
      </w:pP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年</w:t>
      </w: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月</w:t>
      </w: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日</w:t>
      </w:r>
      <w:r>
        <w:rPr>
          <w:rFonts w:ascii="宋体" w:hAnsi="宋体"/>
          <w:color w:val="auto"/>
          <w:kern w:val="0"/>
          <w:sz w:val="24"/>
          <w:szCs w:val="21"/>
          <w:highlight w:val="none"/>
        </w:rPr>
        <w:br w:type="page"/>
      </w:r>
      <w:r>
        <w:rPr>
          <w:rFonts w:hint="eastAsia" w:ascii="宋体" w:hAnsi="宋体"/>
          <w:color w:val="auto"/>
          <w:kern w:val="0"/>
          <w:sz w:val="36"/>
          <w:szCs w:val="36"/>
          <w:highlight w:val="none"/>
        </w:rPr>
        <w:t>目  录</w:t>
      </w:r>
    </w:p>
    <w:p w14:paraId="5DF0ADB8">
      <w:pPr>
        <w:rPr>
          <w:color w:val="auto"/>
          <w:highlight w:val="none"/>
        </w:rPr>
      </w:pPr>
    </w:p>
    <w:p w14:paraId="270F0CB0">
      <w:pPr>
        <w:spacing w:line="360" w:lineRule="auto"/>
        <w:rPr>
          <w:rFonts w:hint="eastAsia" w:ascii="宋体" w:hAnsi="宋体"/>
          <w:bCs/>
          <w:color w:val="auto"/>
          <w:highlight w:val="none"/>
        </w:rPr>
      </w:pPr>
      <w:r>
        <w:rPr>
          <w:rFonts w:hint="eastAsia" w:ascii="宋体" w:hAnsi="宋体"/>
          <w:bCs/>
          <w:color w:val="auto"/>
          <w:highlight w:val="none"/>
        </w:rPr>
        <w:t>1.竞选函</w:t>
      </w:r>
    </w:p>
    <w:p w14:paraId="27F8287F">
      <w:pPr>
        <w:spacing w:line="360" w:lineRule="auto"/>
        <w:rPr>
          <w:rFonts w:ascii="宋体" w:hAnsi="宋体"/>
          <w:bCs/>
          <w:color w:val="auto"/>
          <w:highlight w:val="none"/>
        </w:rPr>
      </w:pPr>
      <w:r>
        <w:rPr>
          <w:rFonts w:hint="eastAsia" w:ascii="宋体" w:hAnsi="宋体"/>
          <w:bCs/>
          <w:color w:val="auto"/>
          <w:highlight w:val="none"/>
        </w:rPr>
        <w:t>2.</w:t>
      </w:r>
      <w:r>
        <w:rPr>
          <w:rFonts w:ascii="宋体" w:hAnsi="宋体"/>
          <w:bCs/>
          <w:color w:val="auto"/>
          <w:highlight w:val="none"/>
        </w:rPr>
        <w:t>法定代表人身份证明及授权委托书</w:t>
      </w:r>
    </w:p>
    <w:p w14:paraId="48B4A042">
      <w:pPr>
        <w:spacing w:line="360" w:lineRule="auto"/>
        <w:rPr>
          <w:rFonts w:hint="eastAsia" w:ascii="宋体" w:hAnsi="宋体"/>
          <w:bCs/>
          <w:color w:val="auto"/>
          <w:highlight w:val="none"/>
        </w:rPr>
      </w:pPr>
      <w:r>
        <w:rPr>
          <w:rFonts w:hint="eastAsia" w:ascii="宋体" w:hAnsi="宋体"/>
          <w:bCs/>
          <w:color w:val="auto"/>
          <w:highlight w:val="none"/>
        </w:rPr>
        <w:t>3.银行开户证明</w:t>
      </w:r>
    </w:p>
    <w:p w14:paraId="01786A67">
      <w:pPr>
        <w:autoSpaceDE w:val="0"/>
        <w:autoSpaceDN w:val="0"/>
        <w:adjustRightInd w:val="0"/>
        <w:spacing w:line="360" w:lineRule="auto"/>
        <w:ind w:firstLine="480" w:firstLineChars="200"/>
        <w:jc w:val="left"/>
        <w:rPr>
          <w:rFonts w:ascii="宋体" w:hAnsi="宋体"/>
          <w:color w:val="auto"/>
          <w:kern w:val="0"/>
          <w:sz w:val="24"/>
          <w:highlight w:val="none"/>
        </w:rPr>
      </w:pPr>
    </w:p>
    <w:p w14:paraId="4E3ED8E8">
      <w:pPr>
        <w:autoSpaceDE w:val="0"/>
        <w:autoSpaceDN w:val="0"/>
        <w:adjustRightInd w:val="0"/>
        <w:spacing w:line="360" w:lineRule="auto"/>
        <w:ind w:firstLine="480" w:firstLineChars="200"/>
        <w:jc w:val="left"/>
        <w:rPr>
          <w:rFonts w:ascii="宋体" w:hAnsi="宋体"/>
          <w:color w:val="auto"/>
          <w:kern w:val="0"/>
          <w:sz w:val="24"/>
          <w:highlight w:val="none"/>
        </w:rPr>
      </w:pPr>
    </w:p>
    <w:p w14:paraId="122A307C">
      <w:pPr>
        <w:autoSpaceDE w:val="0"/>
        <w:autoSpaceDN w:val="0"/>
        <w:adjustRightInd w:val="0"/>
        <w:snapToGrid w:val="0"/>
        <w:spacing w:line="360" w:lineRule="auto"/>
        <w:jc w:val="left"/>
        <w:rPr>
          <w:rFonts w:ascii="宋体" w:hAnsi="宋体"/>
          <w:color w:val="auto"/>
          <w:kern w:val="0"/>
          <w:szCs w:val="21"/>
          <w:highlight w:val="none"/>
        </w:rPr>
      </w:pPr>
    </w:p>
    <w:p w14:paraId="4F23FB3F">
      <w:pPr>
        <w:autoSpaceDE w:val="0"/>
        <w:autoSpaceDN w:val="0"/>
        <w:adjustRightInd w:val="0"/>
        <w:snapToGrid w:val="0"/>
        <w:spacing w:line="360" w:lineRule="auto"/>
        <w:jc w:val="left"/>
        <w:rPr>
          <w:rFonts w:ascii="宋体" w:hAnsi="宋体"/>
          <w:color w:val="auto"/>
          <w:kern w:val="0"/>
          <w:szCs w:val="21"/>
          <w:highlight w:val="none"/>
        </w:rPr>
      </w:pPr>
    </w:p>
    <w:p w14:paraId="10479533">
      <w:pPr>
        <w:autoSpaceDE w:val="0"/>
        <w:autoSpaceDN w:val="0"/>
        <w:adjustRightInd w:val="0"/>
        <w:snapToGrid w:val="0"/>
        <w:spacing w:line="360" w:lineRule="auto"/>
        <w:jc w:val="left"/>
        <w:rPr>
          <w:rFonts w:ascii="宋体" w:hAnsi="宋体"/>
          <w:color w:val="auto"/>
          <w:kern w:val="0"/>
          <w:szCs w:val="21"/>
          <w:highlight w:val="none"/>
        </w:rPr>
      </w:pPr>
    </w:p>
    <w:p w14:paraId="3767ED2A">
      <w:pPr>
        <w:autoSpaceDE w:val="0"/>
        <w:autoSpaceDN w:val="0"/>
        <w:adjustRightInd w:val="0"/>
        <w:snapToGrid w:val="0"/>
        <w:spacing w:line="360" w:lineRule="auto"/>
        <w:jc w:val="left"/>
        <w:rPr>
          <w:rFonts w:ascii="宋体" w:hAnsi="宋体"/>
          <w:color w:val="auto"/>
          <w:kern w:val="0"/>
          <w:highlight w:val="none"/>
        </w:rPr>
      </w:pPr>
    </w:p>
    <w:p w14:paraId="24E4C1AB">
      <w:pPr>
        <w:autoSpaceDE w:val="0"/>
        <w:autoSpaceDN w:val="0"/>
        <w:adjustRightInd w:val="0"/>
        <w:snapToGrid w:val="0"/>
        <w:spacing w:line="360" w:lineRule="auto"/>
        <w:jc w:val="left"/>
        <w:rPr>
          <w:rFonts w:ascii="宋体" w:hAnsi="宋体"/>
          <w:color w:val="auto"/>
          <w:kern w:val="0"/>
          <w:highlight w:val="none"/>
        </w:rPr>
      </w:pPr>
    </w:p>
    <w:p w14:paraId="135792F1">
      <w:pPr>
        <w:autoSpaceDE w:val="0"/>
        <w:autoSpaceDN w:val="0"/>
        <w:adjustRightInd w:val="0"/>
        <w:snapToGrid w:val="0"/>
        <w:spacing w:line="360" w:lineRule="auto"/>
        <w:jc w:val="left"/>
        <w:rPr>
          <w:rFonts w:ascii="宋体" w:hAnsi="宋体"/>
          <w:color w:val="auto"/>
          <w:kern w:val="0"/>
          <w:highlight w:val="none"/>
        </w:rPr>
      </w:pPr>
    </w:p>
    <w:p w14:paraId="13FCFAF7">
      <w:pPr>
        <w:autoSpaceDE w:val="0"/>
        <w:autoSpaceDN w:val="0"/>
        <w:adjustRightInd w:val="0"/>
        <w:snapToGrid w:val="0"/>
        <w:spacing w:line="360" w:lineRule="auto"/>
        <w:jc w:val="left"/>
        <w:rPr>
          <w:rFonts w:ascii="宋体" w:hAnsi="宋体"/>
          <w:color w:val="auto"/>
          <w:kern w:val="0"/>
          <w:highlight w:val="none"/>
        </w:rPr>
      </w:pPr>
    </w:p>
    <w:p w14:paraId="3B162A4F">
      <w:pPr>
        <w:autoSpaceDE w:val="0"/>
        <w:autoSpaceDN w:val="0"/>
        <w:adjustRightInd w:val="0"/>
        <w:snapToGrid w:val="0"/>
        <w:spacing w:line="360" w:lineRule="auto"/>
        <w:jc w:val="left"/>
        <w:rPr>
          <w:rFonts w:ascii="宋体" w:hAnsi="宋体"/>
          <w:color w:val="auto"/>
          <w:kern w:val="0"/>
          <w:highlight w:val="none"/>
        </w:rPr>
      </w:pPr>
    </w:p>
    <w:p w14:paraId="5FB6D199">
      <w:pPr>
        <w:autoSpaceDE w:val="0"/>
        <w:autoSpaceDN w:val="0"/>
        <w:adjustRightInd w:val="0"/>
        <w:snapToGrid w:val="0"/>
        <w:spacing w:line="360" w:lineRule="auto"/>
        <w:jc w:val="left"/>
        <w:rPr>
          <w:rFonts w:ascii="宋体" w:hAnsi="宋体"/>
          <w:color w:val="auto"/>
          <w:kern w:val="0"/>
          <w:highlight w:val="none"/>
        </w:rPr>
      </w:pPr>
    </w:p>
    <w:p w14:paraId="29760F7B">
      <w:pPr>
        <w:autoSpaceDE w:val="0"/>
        <w:autoSpaceDN w:val="0"/>
        <w:adjustRightInd w:val="0"/>
        <w:snapToGrid w:val="0"/>
        <w:spacing w:line="360" w:lineRule="auto"/>
        <w:jc w:val="left"/>
        <w:rPr>
          <w:rFonts w:ascii="宋体" w:hAnsi="宋体"/>
          <w:color w:val="auto"/>
          <w:kern w:val="0"/>
          <w:highlight w:val="none"/>
        </w:rPr>
      </w:pPr>
    </w:p>
    <w:p w14:paraId="4566B295">
      <w:pPr>
        <w:autoSpaceDE w:val="0"/>
        <w:autoSpaceDN w:val="0"/>
        <w:adjustRightInd w:val="0"/>
        <w:snapToGrid w:val="0"/>
        <w:spacing w:line="360" w:lineRule="auto"/>
        <w:jc w:val="left"/>
        <w:rPr>
          <w:rFonts w:ascii="宋体" w:hAnsi="宋体"/>
          <w:color w:val="auto"/>
          <w:kern w:val="0"/>
          <w:highlight w:val="none"/>
        </w:rPr>
      </w:pPr>
    </w:p>
    <w:p w14:paraId="254E171E">
      <w:pPr>
        <w:autoSpaceDE w:val="0"/>
        <w:autoSpaceDN w:val="0"/>
        <w:adjustRightInd w:val="0"/>
        <w:snapToGrid w:val="0"/>
        <w:spacing w:line="360" w:lineRule="auto"/>
        <w:jc w:val="left"/>
        <w:rPr>
          <w:rFonts w:ascii="宋体" w:hAnsi="宋体"/>
          <w:color w:val="auto"/>
          <w:w w:val="99"/>
          <w:kern w:val="0"/>
          <w:sz w:val="28"/>
          <w:szCs w:val="28"/>
          <w:highlight w:val="none"/>
        </w:rPr>
      </w:pPr>
    </w:p>
    <w:p w14:paraId="40DAE3B9">
      <w:pPr>
        <w:autoSpaceDE w:val="0"/>
        <w:autoSpaceDN w:val="0"/>
        <w:adjustRightInd w:val="0"/>
        <w:snapToGrid w:val="0"/>
        <w:spacing w:line="360" w:lineRule="auto"/>
        <w:jc w:val="left"/>
        <w:rPr>
          <w:rFonts w:ascii="宋体" w:hAnsi="宋体"/>
          <w:color w:val="auto"/>
          <w:w w:val="99"/>
          <w:kern w:val="0"/>
          <w:sz w:val="28"/>
          <w:szCs w:val="28"/>
          <w:highlight w:val="none"/>
        </w:rPr>
      </w:pPr>
    </w:p>
    <w:p w14:paraId="2D567643">
      <w:pPr>
        <w:autoSpaceDE w:val="0"/>
        <w:autoSpaceDN w:val="0"/>
        <w:adjustRightInd w:val="0"/>
        <w:snapToGrid w:val="0"/>
        <w:spacing w:line="360" w:lineRule="auto"/>
        <w:jc w:val="left"/>
        <w:rPr>
          <w:rFonts w:ascii="宋体" w:hAnsi="宋体"/>
          <w:color w:val="auto"/>
          <w:w w:val="99"/>
          <w:kern w:val="0"/>
          <w:sz w:val="28"/>
          <w:szCs w:val="28"/>
          <w:highlight w:val="none"/>
        </w:rPr>
      </w:pPr>
    </w:p>
    <w:p w14:paraId="5C1A7510">
      <w:pPr>
        <w:autoSpaceDE w:val="0"/>
        <w:autoSpaceDN w:val="0"/>
        <w:adjustRightInd w:val="0"/>
        <w:snapToGrid w:val="0"/>
        <w:spacing w:line="360" w:lineRule="auto"/>
        <w:jc w:val="left"/>
        <w:rPr>
          <w:rFonts w:ascii="宋体" w:hAnsi="宋体"/>
          <w:color w:val="auto"/>
          <w:w w:val="99"/>
          <w:kern w:val="0"/>
          <w:sz w:val="28"/>
          <w:szCs w:val="28"/>
          <w:highlight w:val="none"/>
        </w:rPr>
      </w:pPr>
    </w:p>
    <w:p w14:paraId="3C85A2C9">
      <w:pPr>
        <w:snapToGrid w:val="0"/>
        <w:spacing w:line="360" w:lineRule="auto"/>
        <w:jc w:val="center"/>
        <w:outlineLvl w:val="2"/>
        <w:rPr>
          <w:rFonts w:hint="eastAsia" w:ascii="宋体" w:hAnsi="宋体"/>
          <w:b/>
          <w:color w:val="auto"/>
          <w:highlight w:val="none"/>
        </w:rPr>
      </w:pPr>
      <w:bookmarkStart w:id="32" w:name="_Toc224103495"/>
      <w:bookmarkStart w:id="33" w:name="_Toc277082643"/>
      <w:bookmarkStart w:id="34" w:name="_Toc534185831"/>
      <w:bookmarkStart w:id="35" w:name="_Toc509218854"/>
      <w:bookmarkStart w:id="36" w:name="_Toc287607867"/>
      <w:bookmarkStart w:id="37" w:name="_Toc430530530"/>
      <w:bookmarkStart w:id="38" w:name="_Toc287620814"/>
      <w:r>
        <w:rPr>
          <w:rFonts w:ascii="宋体" w:hAnsi="宋体"/>
          <w:color w:val="auto"/>
          <w:highlight w:val="none"/>
        </w:rPr>
        <w:br w:type="page"/>
      </w:r>
      <w:bookmarkEnd w:id="32"/>
      <w:bookmarkEnd w:id="33"/>
      <w:bookmarkEnd w:id="34"/>
      <w:bookmarkEnd w:id="35"/>
      <w:bookmarkEnd w:id="36"/>
      <w:bookmarkEnd w:id="37"/>
      <w:bookmarkEnd w:id="38"/>
      <w:bookmarkStart w:id="39" w:name="_Toc14234"/>
      <w:bookmarkStart w:id="40" w:name="_Toc29416"/>
      <w:r>
        <w:rPr>
          <w:rFonts w:hint="eastAsia" w:ascii="宋体" w:hAnsi="宋体"/>
          <w:b/>
          <w:bCs/>
          <w:snapToGrid w:val="0"/>
          <w:color w:val="auto"/>
          <w:kern w:val="0"/>
          <w:sz w:val="28"/>
          <w:szCs w:val="28"/>
          <w:highlight w:val="none"/>
        </w:rPr>
        <w:t>1.</w:t>
      </w:r>
      <w:bookmarkEnd w:id="39"/>
      <w:bookmarkEnd w:id="40"/>
      <w:r>
        <w:rPr>
          <w:rFonts w:hint="eastAsia" w:ascii="宋体" w:hAnsi="宋体"/>
          <w:b/>
          <w:bCs/>
          <w:snapToGrid w:val="0"/>
          <w:color w:val="auto"/>
          <w:kern w:val="0"/>
          <w:sz w:val="28"/>
          <w:szCs w:val="28"/>
          <w:highlight w:val="none"/>
        </w:rPr>
        <w:t>竞选函</w:t>
      </w:r>
    </w:p>
    <w:p w14:paraId="645069A3">
      <w:pPr>
        <w:tabs>
          <w:tab w:val="left" w:pos="2640"/>
        </w:tabs>
        <w:autoSpaceDE w:val="0"/>
        <w:autoSpaceDN w:val="0"/>
        <w:adjustRightInd w:val="0"/>
        <w:spacing w:line="360" w:lineRule="auto"/>
        <w:rPr>
          <w:rFonts w:ascii="宋体" w:hAnsi="宋体"/>
          <w:snapToGrid w:val="0"/>
          <w:kern w:val="0"/>
          <w:szCs w:val="21"/>
        </w:rPr>
      </w:pPr>
      <w:bookmarkStart w:id="41" w:name="_Toc22723"/>
      <w:bookmarkStart w:id="42" w:name="_Toc15801"/>
      <w:r>
        <w:rPr>
          <w:rFonts w:ascii="宋体" w:hAnsi="宋体"/>
          <w:snapToGrid w:val="0"/>
          <w:kern w:val="0"/>
          <w:szCs w:val="21"/>
          <w:u w:val="single"/>
        </w:rPr>
        <w:tab/>
      </w:r>
      <w:r>
        <w:rPr>
          <w:rFonts w:ascii="宋体" w:hAnsi="宋体"/>
          <w:snapToGrid w:val="0"/>
          <w:kern w:val="0"/>
          <w:szCs w:val="21"/>
        </w:rPr>
        <w:t>（比选人名称）：</w:t>
      </w:r>
    </w:p>
    <w:p w14:paraId="1973025A">
      <w:pPr>
        <w:tabs>
          <w:tab w:val="left" w:pos="2655"/>
          <w:tab w:val="left" w:pos="3520"/>
          <w:tab w:val="left" w:pos="4920"/>
          <w:tab w:val="left" w:pos="5715"/>
          <w:tab w:val="left" w:pos="6945"/>
          <w:tab w:val="left" w:pos="7980"/>
        </w:tabs>
        <w:autoSpaceDE w:val="0"/>
        <w:autoSpaceDN w:val="0"/>
        <w:adjustRightInd w:val="0"/>
        <w:spacing w:line="360" w:lineRule="auto"/>
        <w:ind w:firstLine="420" w:firstLineChars="200"/>
        <w:rPr>
          <w:rFonts w:ascii="宋体" w:hAnsi="宋体"/>
          <w:snapToGrid w:val="0"/>
          <w:kern w:val="0"/>
          <w:szCs w:val="21"/>
        </w:rPr>
      </w:pPr>
      <w:r>
        <w:rPr>
          <w:rFonts w:ascii="宋体" w:hAnsi="宋体"/>
          <w:snapToGrid w:val="0"/>
          <w:kern w:val="0"/>
          <w:szCs w:val="21"/>
        </w:rPr>
        <w:t>1</w:t>
      </w:r>
      <w:r>
        <w:rPr>
          <w:rFonts w:hint="eastAsia" w:ascii="宋体" w:hAnsi="宋体"/>
          <w:snapToGrid w:val="0"/>
          <w:kern w:val="0"/>
          <w:szCs w:val="21"/>
        </w:rPr>
        <w:t xml:space="preserve">. </w:t>
      </w:r>
      <w:r>
        <w:rPr>
          <w:rFonts w:ascii="宋体" w:hAnsi="宋体"/>
          <w:snapToGrid w:val="0"/>
          <w:kern w:val="0"/>
          <w:szCs w:val="21"/>
        </w:rPr>
        <w:t>我方已仔细研究了</w:t>
      </w:r>
      <w:r>
        <w:rPr>
          <w:rFonts w:ascii="宋体" w:hAnsi="宋体"/>
          <w:snapToGrid w:val="0"/>
          <w:kern w:val="0"/>
          <w:szCs w:val="21"/>
          <w:u w:val="single"/>
        </w:rPr>
        <w:tab/>
      </w:r>
      <w:r>
        <w:rPr>
          <w:rFonts w:hint="eastAsia" w:ascii="宋体" w:hAnsi="宋体"/>
          <w:snapToGrid w:val="0"/>
          <w:kern w:val="0"/>
          <w:szCs w:val="21"/>
          <w:u w:val="single"/>
        </w:rPr>
        <w:t xml:space="preserve">                </w:t>
      </w:r>
      <w:r>
        <w:rPr>
          <w:rFonts w:ascii="宋体" w:hAnsi="宋体"/>
          <w:snapToGrid w:val="0"/>
          <w:kern w:val="0"/>
          <w:szCs w:val="21"/>
        </w:rPr>
        <w:t>（项目名称）</w:t>
      </w:r>
      <w:r>
        <w:rPr>
          <w:rFonts w:hint="eastAsia" w:ascii="宋体" w:hAnsi="宋体"/>
          <w:snapToGrid w:val="0"/>
          <w:kern w:val="0"/>
          <w:szCs w:val="21"/>
        </w:rPr>
        <w:t>施工竞争性</w:t>
      </w:r>
      <w:r>
        <w:rPr>
          <w:rFonts w:ascii="宋体" w:hAnsi="宋体"/>
          <w:snapToGrid w:val="0"/>
          <w:kern w:val="0"/>
          <w:szCs w:val="21"/>
        </w:rPr>
        <w:t>比选文件的全部内容，愿意以人民币（大写）</w:t>
      </w:r>
      <w:r>
        <w:rPr>
          <w:rFonts w:ascii="宋体" w:hAnsi="宋体"/>
          <w:snapToGrid w:val="0"/>
          <w:kern w:val="0"/>
          <w:szCs w:val="21"/>
          <w:u w:val="single"/>
        </w:rPr>
        <w:tab/>
      </w:r>
      <w:r>
        <w:rPr>
          <w:rFonts w:ascii="宋体" w:hAnsi="宋体"/>
          <w:snapToGrid w:val="0"/>
          <w:kern w:val="0"/>
          <w:szCs w:val="21"/>
        </w:rPr>
        <w:t>（¥</w:t>
      </w:r>
      <w:r>
        <w:rPr>
          <w:rFonts w:ascii="宋体" w:hAnsi="宋体"/>
          <w:snapToGrid w:val="0"/>
          <w:kern w:val="0"/>
          <w:szCs w:val="21"/>
          <w:u w:val="single"/>
        </w:rPr>
        <w:tab/>
      </w:r>
      <w:r>
        <w:rPr>
          <w:rFonts w:hint="eastAsia"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rPr>
        <w:t>的竞选</w:t>
      </w:r>
      <w:r>
        <w:rPr>
          <w:rFonts w:ascii="宋体" w:hAnsi="宋体"/>
          <w:snapToGrid w:val="0"/>
          <w:kern w:val="0"/>
          <w:szCs w:val="21"/>
        </w:rPr>
        <w:t>总报价</w:t>
      </w:r>
      <w:r>
        <w:rPr>
          <w:rFonts w:hint="eastAsia" w:ascii="宋体" w:hAnsi="宋体"/>
          <w:snapToGrid w:val="0"/>
          <w:kern w:val="0"/>
          <w:szCs w:val="21"/>
        </w:rPr>
        <w:t>，其中</w:t>
      </w:r>
      <w:r>
        <w:rPr>
          <w:rFonts w:hint="eastAsia" w:ascii="宋体" w:hAnsi="宋体"/>
          <w:snapToGrid w:val="0"/>
          <w:kern w:val="0"/>
          <w:szCs w:val="21"/>
          <w:lang w:val="en-US" w:eastAsia="zh-CN"/>
        </w:rPr>
        <w:t>安全文明施工费</w:t>
      </w:r>
      <w:r>
        <w:rPr>
          <w:rFonts w:hint="eastAsia" w:ascii="宋体" w:hAnsi="宋体"/>
          <w:snapToGrid w:val="0"/>
          <w:kern w:val="0"/>
          <w:szCs w:val="21"/>
        </w:rPr>
        <w:t>暂定金额为</w:t>
      </w:r>
      <w:r>
        <w:rPr>
          <w:rFonts w:hint="eastAsia"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rPr>
        <w:t>项目经理由</w:t>
      </w:r>
      <w:r>
        <w:rPr>
          <w:rFonts w:hint="eastAsia" w:ascii="宋体" w:hAnsi="宋体"/>
          <w:snapToGrid w:val="0"/>
          <w:kern w:val="0"/>
          <w:u w:val="single"/>
        </w:rPr>
        <w:t xml:space="preserve">          </w:t>
      </w:r>
      <w:r>
        <w:rPr>
          <w:rFonts w:hint="eastAsia" w:ascii="宋体" w:hAnsi="宋体"/>
          <w:snapToGrid w:val="0"/>
          <w:kern w:val="0"/>
        </w:rPr>
        <w:t>担任</w:t>
      </w:r>
      <w:r>
        <w:rPr>
          <w:rFonts w:hint="eastAsia" w:ascii="宋体" w:hAnsi="宋体"/>
          <w:snapToGrid w:val="0"/>
          <w:kern w:val="0"/>
          <w:szCs w:val="21"/>
        </w:rPr>
        <w:t>；</w:t>
      </w:r>
      <w:r>
        <w:rPr>
          <w:rFonts w:hint="eastAsia" w:ascii="宋体" w:hAnsi="宋体" w:cs="宋体"/>
          <w:sz w:val="22"/>
          <w:szCs w:val="22"/>
        </w:rPr>
        <w:t>项目</w:t>
      </w:r>
      <w:r>
        <w:rPr>
          <w:rFonts w:hint="eastAsia" w:ascii="宋体" w:hAnsi="宋体"/>
          <w:snapToGrid w:val="0"/>
          <w:kern w:val="0"/>
          <w:szCs w:val="21"/>
        </w:rPr>
        <w:t>工期</w:t>
      </w:r>
      <w:r>
        <w:rPr>
          <w:rFonts w:hint="eastAsia" w:ascii="宋体" w:hAnsi="宋体" w:cs="宋体"/>
          <w:sz w:val="22"/>
          <w:szCs w:val="22"/>
        </w:rPr>
        <w:t>为</w:t>
      </w:r>
      <w:r>
        <w:rPr>
          <w:rFonts w:hint="eastAsia" w:ascii="宋体" w:hAnsi="宋体" w:cs="宋体"/>
          <w:sz w:val="22"/>
          <w:szCs w:val="22"/>
          <w:u w:val="single"/>
        </w:rPr>
        <w:t xml:space="preserve">        </w:t>
      </w:r>
      <w:r>
        <w:rPr>
          <w:rFonts w:hint="eastAsia" w:ascii="宋体" w:hAnsi="宋体" w:cs="宋体"/>
          <w:sz w:val="22"/>
          <w:szCs w:val="22"/>
        </w:rPr>
        <w:t>，</w:t>
      </w:r>
      <w:r>
        <w:rPr>
          <w:rFonts w:ascii="宋体" w:hAnsi="宋体"/>
          <w:snapToGrid w:val="0"/>
          <w:kern w:val="0"/>
          <w:szCs w:val="21"/>
        </w:rPr>
        <w:t>按合同约定实施和完成</w:t>
      </w:r>
      <w:r>
        <w:rPr>
          <w:rFonts w:hint="eastAsia" w:ascii="宋体" w:hAnsi="宋体"/>
          <w:snapToGrid w:val="0"/>
          <w:kern w:val="0"/>
          <w:szCs w:val="21"/>
        </w:rPr>
        <w:t>所有工作</w:t>
      </w:r>
      <w:r>
        <w:rPr>
          <w:rFonts w:ascii="宋体" w:hAnsi="宋体"/>
          <w:snapToGrid w:val="0"/>
          <w:kern w:val="0"/>
          <w:szCs w:val="21"/>
        </w:rPr>
        <w:t>，</w:t>
      </w:r>
      <w:r>
        <w:rPr>
          <w:rFonts w:hint="eastAsia" w:ascii="宋体" w:hAnsi="宋体"/>
          <w:snapToGrid w:val="0"/>
          <w:kern w:val="0"/>
          <w:szCs w:val="21"/>
        </w:rPr>
        <w:t>工程</w:t>
      </w:r>
      <w:r>
        <w:rPr>
          <w:rFonts w:ascii="宋体" w:hAnsi="宋体"/>
          <w:snapToGrid w:val="0"/>
          <w:kern w:val="0"/>
          <w:szCs w:val="21"/>
        </w:rPr>
        <w:t>质量</w:t>
      </w:r>
      <w:r>
        <w:rPr>
          <w:rFonts w:hint="eastAsia" w:ascii="宋体" w:hAnsi="宋体"/>
          <w:snapToGrid w:val="0"/>
          <w:kern w:val="0"/>
          <w:szCs w:val="21"/>
          <w:u w:val="single"/>
        </w:rPr>
        <w:t xml:space="preserve">         。</w:t>
      </w:r>
    </w:p>
    <w:p w14:paraId="460163D3">
      <w:pPr>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2</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我方承诺在</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有效期内不修改、撤销</w:t>
      </w:r>
      <w:r>
        <w:rPr>
          <w:rFonts w:hint="eastAsia" w:ascii="宋体" w:hAnsi="宋体"/>
          <w:snapToGrid w:val="0"/>
          <w:color w:val="auto"/>
          <w:kern w:val="0"/>
          <w:szCs w:val="21"/>
          <w:highlight w:val="none"/>
        </w:rPr>
        <w:t>竞选</w:t>
      </w:r>
      <w:r>
        <w:rPr>
          <w:rFonts w:ascii="宋体" w:hAnsi="宋体"/>
          <w:snapToGrid w:val="0"/>
          <w:color w:val="auto"/>
          <w:kern w:val="0"/>
          <w:szCs w:val="21"/>
          <w:highlight w:val="none"/>
        </w:rPr>
        <w:t>文件。</w:t>
      </w:r>
    </w:p>
    <w:p w14:paraId="6345896B">
      <w:pPr>
        <w:tabs>
          <w:tab w:val="left" w:pos="2730"/>
          <w:tab w:val="left" w:pos="7980"/>
        </w:tabs>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3</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随同本</w:t>
      </w:r>
      <w:r>
        <w:rPr>
          <w:rFonts w:hint="eastAsia" w:ascii="宋体" w:hAnsi="宋体"/>
          <w:snapToGrid w:val="0"/>
          <w:color w:val="auto"/>
          <w:kern w:val="0"/>
          <w:szCs w:val="21"/>
          <w:highlight w:val="none"/>
        </w:rPr>
        <w:t>竞选</w:t>
      </w:r>
      <w:r>
        <w:rPr>
          <w:rFonts w:ascii="宋体" w:hAnsi="宋体"/>
          <w:snapToGrid w:val="0"/>
          <w:color w:val="auto"/>
          <w:kern w:val="0"/>
          <w:szCs w:val="21"/>
          <w:highlight w:val="none"/>
        </w:rPr>
        <w:t>函提交</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保证金一份，金额为人民币（大写）</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保证金</w:t>
      </w:r>
      <w:r>
        <w:rPr>
          <w:rFonts w:hint="eastAsia" w:ascii="宋体" w:hAnsi="宋体"/>
          <w:snapToGrid w:val="0"/>
          <w:color w:val="auto"/>
          <w:kern w:val="0"/>
          <w:szCs w:val="21"/>
          <w:highlight w:val="none"/>
        </w:rPr>
        <w:t>有效期</w:t>
      </w:r>
      <w:r>
        <w:rPr>
          <w:rFonts w:ascii="宋体" w:hAnsi="宋体"/>
          <w:snapToGrid w:val="0"/>
          <w:color w:val="auto"/>
          <w:kern w:val="0"/>
          <w:szCs w:val="21"/>
          <w:highlight w:val="none"/>
        </w:rPr>
        <w:t>与</w:t>
      </w:r>
      <w:r>
        <w:rPr>
          <w:rFonts w:hint="eastAsia" w:ascii="宋体" w:hAnsi="宋体"/>
          <w:snapToGrid w:val="0"/>
          <w:color w:val="auto"/>
          <w:kern w:val="0"/>
          <w:szCs w:val="21"/>
          <w:highlight w:val="none"/>
        </w:rPr>
        <w:t>比选有效期</w:t>
      </w:r>
      <w:r>
        <w:rPr>
          <w:rFonts w:ascii="宋体" w:hAnsi="宋体"/>
          <w:snapToGrid w:val="0"/>
          <w:color w:val="auto"/>
          <w:kern w:val="0"/>
          <w:szCs w:val="21"/>
          <w:highlight w:val="none"/>
        </w:rPr>
        <w:t>一致，在此期间，若我方违反招</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有关法律、法规及本</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文件的相关规定，</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保证金的受益人为</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人。</w:t>
      </w:r>
    </w:p>
    <w:p w14:paraId="07D0371A">
      <w:pPr>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如我方中标：</w:t>
      </w:r>
    </w:p>
    <w:p w14:paraId="590DACE7">
      <w:pPr>
        <w:autoSpaceDE w:val="0"/>
        <w:autoSpaceDN w:val="0"/>
        <w:adjustRightInd w:val="0"/>
        <w:spacing w:line="360" w:lineRule="auto"/>
        <w:ind w:firstLine="420" w:firstLineChars="200"/>
        <w:rPr>
          <w:rFonts w:ascii="宋体" w:hAnsi="宋体"/>
          <w:snapToGrid w:val="0"/>
          <w:kern w:val="0"/>
          <w:sz w:val="10"/>
          <w:szCs w:val="10"/>
        </w:rPr>
      </w:pPr>
      <w:r>
        <w:rPr>
          <w:rStyle w:val="24"/>
          <w:rFonts w:ascii="宋体" w:hAnsi="宋体"/>
          <w:kern w:val="0"/>
          <w:szCs w:val="21"/>
        </w:rPr>
        <w:t>（1）我方承诺在收到中选通知书后，在中选通知书规定的期限</w:t>
      </w:r>
      <w:r>
        <w:rPr>
          <w:rStyle w:val="24"/>
          <w:rFonts w:hint="eastAsia" w:ascii="宋体" w:hAnsi="宋体"/>
          <w:kern w:val="0"/>
          <w:szCs w:val="21"/>
        </w:rPr>
        <w:t>_</w:t>
      </w:r>
      <w:r>
        <w:rPr>
          <w:rStyle w:val="24"/>
          <w:rFonts w:ascii="宋体" w:hAnsi="宋体"/>
          <w:kern w:val="0"/>
          <w:szCs w:val="21"/>
        </w:rPr>
        <w:t>内与你方签订合同。</w:t>
      </w:r>
    </w:p>
    <w:p w14:paraId="270854FB">
      <w:pPr>
        <w:autoSpaceDE w:val="0"/>
        <w:autoSpaceDN w:val="0"/>
        <w:adjustRightInd w:val="0"/>
        <w:spacing w:line="360" w:lineRule="auto"/>
        <w:ind w:firstLine="420" w:firstLineChars="200"/>
        <w:rPr>
          <w:rFonts w:ascii="宋体" w:hAnsi="宋体"/>
          <w:snapToGrid w:val="0"/>
          <w:kern w:val="0"/>
          <w:sz w:val="10"/>
          <w:szCs w:val="10"/>
        </w:rPr>
      </w:pPr>
      <w:r>
        <w:rPr>
          <w:rFonts w:ascii="宋体" w:hAnsi="宋体"/>
          <w:snapToGrid w:val="0"/>
          <w:kern w:val="0"/>
          <w:szCs w:val="21"/>
        </w:rPr>
        <w:t>（2）随同本</w:t>
      </w:r>
      <w:r>
        <w:rPr>
          <w:rFonts w:hint="eastAsia" w:ascii="宋体" w:hAnsi="宋体"/>
          <w:snapToGrid w:val="0"/>
          <w:kern w:val="0"/>
          <w:szCs w:val="21"/>
        </w:rPr>
        <w:t>竞选</w:t>
      </w:r>
      <w:r>
        <w:rPr>
          <w:rFonts w:ascii="宋体" w:hAnsi="宋体"/>
          <w:snapToGrid w:val="0"/>
          <w:kern w:val="0"/>
          <w:szCs w:val="21"/>
        </w:rPr>
        <w:t>函递交的</w:t>
      </w:r>
      <w:r>
        <w:rPr>
          <w:rFonts w:hint="eastAsia" w:ascii="宋体" w:hAnsi="宋体"/>
          <w:snapToGrid w:val="0"/>
          <w:kern w:val="0"/>
          <w:szCs w:val="21"/>
        </w:rPr>
        <w:t>竞选</w:t>
      </w:r>
      <w:r>
        <w:rPr>
          <w:rFonts w:ascii="宋体" w:hAnsi="宋体"/>
          <w:snapToGrid w:val="0"/>
          <w:kern w:val="0"/>
          <w:szCs w:val="21"/>
        </w:rPr>
        <w:t>函附录属于合同文件的组成部分。</w:t>
      </w:r>
    </w:p>
    <w:p w14:paraId="7F394AC4">
      <w:pPr>
        <w:autoSpaceDE w:val="0"/>
        <w:autoSpaceDN w:val="0"/>
        <w:adjustRightInd w:val="0"/>
        <w:spacing w:line="360" w:lineRule="auto"/>
        <w:ind w:firstLine="420" w:firstLineChars="200"/>
        <w:rPr>
          <w:rFonts w:ascii="宋体" w:hAnsi="宋体"/>
          <w:snapToGrid w:val="0"/>
          <w:kern w:val="0"/>
          <w:sz w:val="10"/>
          <w:szCs w:val="10"/>
        </w:rPr>
      </w:pPr>
      <w:r>
        <w:rPr>
          <w:rFonts w:ascii="宋体" w:hAnsi="宋体"/>
          <w:snapToGrid w:val="0"/>
          <w:kern w:val="0"/>
          <w:szCs w:val="21"/>
        </w:rPr>
        <w:t>（3）我方承诺按照比选文件规定向你方递交履约担保。</w:t>
      </w:r>
    </w:p>
    <w:p w14:paraId="4B948E32">
      <w:pPr>
        <w:autoSpaceDE w:val="0"/>
        <w:autoSpaceDN w:val="0"/>
        <w:adjustRightInd w:val="0"/>
        <w:spacing w:line="360" w:lineRule="auto"/>
        <w:ind w:firstLine="420" w:firstLineChars="200"/>
        <w:rPr>
          <w:rFonts w:ascii="宋体" w:hAnsi="宋体"/>
          <w:snapToGrid w:val="0"/>
          <w:kern w:val="0"/>
          <w:sz w:val="10"/>
          <w:szCs w:val="10"/>
        </w:rPr>
      </w:pPr>
      <w:r>
        <w:rPr>
          <w:rFonts w:ascii="宋体" w:hAnsi="宋体"/>
          <w:snapToGrid w:val="0"/>
          <w:kern w:val="0"/>
          <w:szCs w:val="21"/>
        </w:rPr>
        <w:t>（4）我方承诺在合同约定的期限内完成并移交全部合同</w:t>
      </w:r>
      <w:r>
        <w:rPr>
          <w:rFonts w:hint="eastAsia" w:ascii="宋体" w:hAnsi="宋体"/>
          <w:snapToGrid w:val="0"/>
          <w:kern w:val="0"/>
          <w:szCs w:val="21"/>
        </w:rPr>
        <w:t>服务</w:t>
      </w:r>
      <w:r>
        <w:rPr>
          <w:rFonts w:ascii="宋体" w:hAnsi="宋体"/>
          <w:snapToGrid w:val="0"/>
          <w:kern w:val="0"/>
          <w:szCs w:val="21"/>
        </w:rPr>
        <w:t>。</w:t>
      </w:r>
    </w:p>
    <w:p w14:paraId="1878D667">
      <w:pPr>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5</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我方</w:t>
      </w:r>
      <w:r>
        <w:rPr>
          <w:rFonts w:ascii="宋体" w:hAnsi="宋体"/>
          <w:snapToGrid w:val="0"/>
          <w:color w:val="auto"/>
          <w:spacing w:val="-2"/>
          <w:kern w:val="0"/>
          <w:szCs w:val="21"/>
          <w:highlight w:val="none"/>
        </w:rPr>
        <w:t>在此声明，所递交的</w:t>
      </w:r>
      <w:r>
        <w:rPr>
          <w:rFonts w:hint="eastAsia" w:ascii="宋体" w:hAnsi="宋体"/>
          <w:snapToGrid w:val="0"/>
          <w:color w:val="auto"/>
          <w:spacing w:val="-2"/>
          <w:kern w:val="0"/>
          <w:szCs w:val="21"/>
          <w:highlight w:val="none"/>
        </w:rPr>
        <w:t>比选</w:t>
      </w:r>
      <w:r>
        <w:rPr>
          <w:rFonts w:ascii="宋体" w:hAnsi="宋体"/>
          <w:snapToGrid w:val="0"/>
          <w:color w:val="auto"/>
          <w:spacing w:val="-2"/>
          <w:kern w:val="0"/>
          <w:szCs w:val="21"/>
          <w:highlight w:val="none"/>
        </w:rPr>
        <w:t>文件及有关资料内容完整、真实和准确</w:t>
      </w:r>
      <w:r>
        <w:rPr>
          <w:rFonts w:ascii="宋体" w:hAnsi="宋体"/>
          <w:snapToGrid w:val="0"/>
          <w:color w:val="auto"/>
          <w:kern w:val="0"/>
          <w:szCs w:val="21"/>
          <w:highlight w:val="none"/>
        </w:rPr>
        <w:t>。同时我方承诺接受</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文件及附件、澄清及</w:t>
      </w:r>
      <w:r>
        <w:rPr>
          <w:rFonts w:hint="eastAsia" w:ascii="宋体" w:hAnsi="宋体"/>
          <w:snapToGrid w:val="0"/>
          <w:color w:val="auto"/>
          <w:kern w:val="0"/>
          <w:szCs w:val="21"/>
          <w:highlight w:val="none"/>
        </w:rPr>
        <w:t>修改</w:t>
      </w:r>
      <w:r>
        <w:rPr>
          <w:rFonts w:ascii="宋体" w:hAnsi="宋体"/>
          <w:snapToGrid w:val="0"/>
          <w:color w:val="auto"/>
          <w:kern w:val="0"/>
          <w:szCs w:val="21"/>
          <w:highlight w:val="none"/>
        </w:rPr>
        <w:t>通知中所有的内容。</w:t>
      </w:r>
    </w:p>
    <w:p w14:paraId="18710267">
      <w:pPr>
        <w:autoSpaceDE w:val="0"/>
        <w:autoSpaceDN w:val="0"/>
        <w:adjustRightInd w:val="0"/>
        <w:spacing w:line="40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6.</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（其他补充说明）。</w:t>
      </w:r>
    </w:p>
    <w:p w14:paraId="7B9C940C">
      <w:pP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p>
    <w:p w14:paraId="07256D88">
      <w:pP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p>
    <w:p w14:paraId="5163B3D1">
      <w:pP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p>
    <w:p w14:paraId="24EA4446">
      <w:pP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p>
    <w:p w14:paraId="0B07866C">
      <w:pP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p>
    <w:p w14:paraId="438751ED">
      <w:pP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p>
    <w:p w14:paraId="425E32CF">
      <w:pP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竞</w:t>
      </w:r>
      <w:r>
        <w:rPr>
          <w:rFonts w:ascii="宋体" w:hAnsi="宋体"/>
          <w:snapToGrid w:val="0"/>
          <w:color w:val="auto"/>
          <w:kern w:val="0"/>
          <w:szCs w:val="21"/>
          <w:highlight w:val="none"/>
        </w:rPr>
        <w:t xml:space="preserve">  </w:t>
      </w:r>
      <w:r>
        <w:rPr>
          <w:rFonts w:hint="eastAsia" w:ascii="宋体" w:hAnsi="宋体"/>
          <w:snapToGrid w:val="0"/>
          <w:color w:val="auto"/>
          <w:kern w:val="0"/>
          <w:szCs w:val="21"/>
          <w:highlight w:val="none"/>
        </w:rPr>
        <w:t>选</w:t>
      </w:r>
      <w:r>
        <w:rPr>
          <w:rFonts w:ascii="宋体" w:hAnsi="宋体"/>
          <w:snapToGrid w:val="0"/>
          <w:color w:val="auto"/>
          <w:kern w:val="0"/>
          <w:szCs w:val="21"/>
          <w:highlight w:val="none"/>
        </w:rPr>
        <w:t xml:space="preserve">  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 xml:space="preserve">（盖单位法人章） </w:t>
      </w:r>
    </w:p>
    <w:p w14:paraId="7EC33D84">
      <w:pP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法定代表人</w:t>
      </w:r>
      <w:r>
        <w:rPr>
          <w:rFonts w:hint="eastAsia" w:ascii="宋体" w:hAnsi="宋体"/>
          <w:snapToGrid w:val="0"/>
          <w:color w:val="auto"/>
          <w:kern w:val="0"/>
          <w:szCs w:val="21"/>
          <w:highlight w:val="none"/>
          <w:lang w:val="en-US" w:eastAsia="zh-CN"/>
        </w:rPr>
        <w:t>和</w:t>
      </w:r>
      <w:r>
        <w:rPr>
          <w:rFonts w:hint="eastAsia" w:ascii="宋体" w:hAnsi="宋体"/>
          <w:snapToGrid w:val="0"/>
          <w:color w:val="auto"/>
          <w:kern w:val="0"/>
          <w:szCs w:val="21"/>
          <w:highlight w:val="none"/>
        </w:rPr>
        <w:t>其委托代理人</w:t>
      </w:r>
      <w:r>
        <w:rPr>
          <w:rFonts w:ascii="宋体" w:hAnsi="宋体"/>
          <w:snapToGrid w:val="0"/>
          <w:color w:val="auto"/>
          <w:kern w:val="0"/>
          <w:szCs w:val="21"/>
          <w:highlight w:val="none"/>
        </w:rPr>
        <w:t>：</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（签字或盖章）</w:t>
      </w:r>
    </w:p>
    <w:p w14:paraId="694DF672">
      <w:pPr>
        <w:tabs>
          <w:tab w:val="left" w:pos="7035"/>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地</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址：</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14:paraId="46DB15D4">
      <w:pPr>
        <w:tabs>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单位电话：</w:t>
      </w:r>
      <w:r>
        <w:rPr>
          <w:rFonts w:hint="eastAsia" w:ascii="宋体" w:hAnsi="宋体"/>
          <w:snapToGrid w:val="0"/>
          <w:color w:val="auto"/>
          <w:kern w:val="0"/>
          <w:szCs w:val="21"/>
          <w:highlight w:val="none"/>
          <w:u w:val="single"/>
        </w:rPr>
        <w:t xml:space="preserve">                      </w:t>
      </w:r>
    </w:p>
    <w:p w14:paraId="1AABC4D9">
      <w:pPr>
        <w:tabs>
          <w:tab w:val="left" w:pos="8300"/>
        </w:tabs>
        <w:autoSpaceDE w:val="0"/>
        <w:autoSpaceDN w:val="0"/>
        <w:adjustRightInd w:val="0"/>
        <w:spacing w:line="400" w:lineRule="exact"/>
        <w:ind w:firstLine="420" w:firstLineChars="200"/>
        <w:jc w:val="right"/>
        <w:rPr>
          <w:rFonts w:ascii="宋体" w:hAnsi="宋体"/>
          <w:color w:val="auto"/>
          <w:kern w:val="0"/>
          <w:szCs w:val="21"/>
          <w:highlight w:val="none"/>
          <w:u w:val="single"/>
        </w:rPr>
      </w:pPr>
    </w:p>
    <w:p w14:paraId="01D9E9F6">
      <w:pPr>
        <w:tabs>
          <w:tab w:val="left" w:pos="8300"/>
        </w:tabs>
        <w:autoSpaceDE w:val="0"/>
        <w:autoSpaceDN w:val="0"/>
        <w:adjustRightInd w:val="0"/>
        <w:spacing w:line="400" w:lineRule="exact"/>
        <w:ind w:firstLine="420" w:firstLineChars="200"/>
        <w:jc w:val="right"/>
        <w:rPr>
          <w:rFonts w:ascii="宋体" w:hAnsi="宋体"/>
          <w:color w:val="auto"/>
          <w:kern w:val="0"/>
          <w:szCs w:val="21"/>
          <w:highlight w:val="none"/>
          <w:u w:val="single"/>
        </w:rPr>
      </w:pPr>
    </w:p>
    <w:p w14:paraId="7D6B95AE">
      <w:pPr>
        <w:tabs>
          <w:tab w:val="left" w:pos="8300"/>
        </w:tabs>
        <w:autoSpaceDE w:val="0"/>
        <w:autoSpaceDN w:val="0"/>
        <w:adjustRightInd w:val="0"/>
        <w:spacing w:line="400" w:lineRule="exact"/>
        <w:ind w:firstLine="420" w:firstLineChars="200"/>
        <w:jc w:val="right"/>
        <w:rPr>
          <w:rFonts w:ascii="宋体" w:hAnsi="宋体"/>
          <w:color w:val="auto"/>
          <w:kern w:val="0"/>
          <w:szCs w:val="21"/>
          <w:highlight w:val="none"/>
        </w:rPr>
      </w:pP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日</w:t>
      </w:r>
    </w:p>
    <w:p w14:paraId="33FA47DA">
      <w:pPr>
        <w:pStyle w:val="10"/>
        <w:rPr>
          <w:color w:val="auto"/>
          <w:highlight w:val="none"/>
        </w:rPr>
      </w:pPr>
    </w:p>
    <w:p w14:paraId="42495DB1">
      <w:pPr>
        <w:pStyle w:val="14"/>
        <w:rPr>
          <w:color w:val="auto"/>
          <w:highlight w:val="none"/>
        </w:rPr>
      </w:pPr>
    </w:p>
    <w:p w14:paraId="1BE888C7">
      <w:pPr>
        <w:rPr>
          <w:color w:val="auto"/>
          <w:highlight w:val="none"/>
        </w:rPr>
      </w:pPr>
    </w:p>
    <w:p w14:paraId="208A2A20">
      <w:pPr>
        <w:pStyle w:val="10"/>
        <w:rPr>
          <w:color w:val="auto"/>
          <w:highlight w:val="none"/>
        </w:rPr>
      </w:pPr>
    </w:p>
    <w:p w14:paraId="09A6326D">
      <w:pPr>
        <w:rPr>
          <w:color w:val="auto"/>
          <w:highlight w:val="none"/>
        </w:rPr>
        <w:sectPr>
          <w:footerReference r:id="rId12" w:type="first"/>
          <w:headerReference r:id="rId10" w:type="default"/>
          <w:footerReference r:id="rId11" w:type="default"/>
          <w:pgSz w:w="11905" w:h="16838"/>
          <w:pgMar w:top="1134" w:right="850" w:bottom="1134" w:left="1020" w:header="850" w:footer="992" w:gutter="0"/>
          <w:pgBorders>
            <w:top w:val="none" w:sz="0" w:space="0"/>
            <w:left w:val="none" w:sz="0" w:space="0"/>
            <w:bottom w:val="none" w:sz="0" w:space="0"/>
            <w:right w:val="none" w:sz="0" w:space="0"/>
          </w:pgBorders>
          <w:pgNumType w:fmt="decimal"/>
          <w:cols w:space="720" w:num="1"/>
          <w:rtlGutter w:val="0"/>
          <w:docGrid w:type="lines" w:linePitch="317" w:charSpace="0"/>
        </w:sectPr>
      </w:pPr>
    </w:p>
    <w:p w14:paraId="0D29D285">
      <w:pPr>
        <w:pStyle w:val="10"/>
        <w:rPr>
          <w:color w:val="auto"/>
          <w:highlight w:val="none"/>
        </w:rPr>
      </w:pPr>
    </w:p>
    <w:p w14:paraId="19888495">
      <w:pPr>
        <w:spacing w:after="260"/>
        <w:jc w:val="center"/>
        <w:outlineLvl w:val="2"/>
        <w:rPr>
          <w:rFonts w:ascii="宋体" w:hAnsi="宋体"/>
          <w:snapToGrid w:val="0"/>
          <w:color w:val="auto"/>
          <w:kern w:val="0"/>
          <w:szCs w:val="21"/>
          <w:highlight w:val="none"/>
        </w:rPr>
      </w:pPr>
      <w:r>
        <w:rPr>
          <w:rFonts w:hint="eastAsia" w:ascii="宋体" w:hAnsi="宋体"/>
          <w:b/>
          <w:bCs/>
          <w:snapToGrid w:val="0"/>
          <w:color w:val="auto"/>
          <w:sz w:val="32"/>
          <w:szCs w:val="40"/>
          <w:highlight w:val="none"/>
        </w:rPr>
        <w:t>2.</w:t>
      </w:r>
      <w:r>
        <w:rPr>
          <w:rFonts w:ascii="宋体" w:hAnsi="宋体"/>
          <w:b/>
          <w:bCs/>
          <w:color w:val="auto"/>
          <w:sz w:val="32"/>
          <w:szCs w:val="40"/>
          <w:highlight w:val="none"/>
        </w:rPr>
        <w:t>法定代表人身份证明及授权委托书</w:t>
      </w:r>
      <w:bookmarkEnd w:id="41"/>
      <w:bookmarkEnd w:id="42"/>
    </w:p>
    <w:p w14:paraId="53819D59">
      <w:pPr>
        <w:spacing w:line="480" w:lineRule="auto"/>
        <w:jc w:val="center"/>
        <w:rPr>
          <w:rFonts w:hint="eastAsia" w:ascii="宋体" w:hAnsi="宋体"/>
          <w:color w:val="auto"/>
          <w:sz w:val="28"/>
          <w:highlight w:val="none"/>
        </w:rPr>
      </w:pPr>
      <w:r>
        <w:rPr>
          <w:rFonts w:hint="eastAsia" w:ascii="宋体" w:hAnsi="宋体"/>
          <w:color w:val="auto"/>
          <w:sz w:val="28"/>
          <w:highlight w:val="none"/>
        </w:rPr>
        <w:t>法定代表人身份证明</w:t>
      </w:r>
    </w:p>
    <w:p w14:paraId="480BF8DF">
      <w:pPr>
        <w:spacing w:line="480" w:lineRule="auto"/>
        <w:jc w:val="center"/>
        <w:rPr>
          <w:rFonts w:ascii="宋体" w:hAnsi="宋体"/>
          <w:color w:val="auto"/>
          <w:highlight w:val="none"/>
        </w:rPr>
      </w:pPr>
    </w:p>
    <w:p w14:paraId="1BABE038">
      <w:pPr>
        <w:tabs>
          <w:tab w:val="left" w:pos="556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hint="eastAsia" w:ascii="宋体" w:hAnsi="宋体"/>
          <w:color w:val="auto"/>
          <w:kern w:val="0"/>
          <w:szCs w:val="21"/>
          <w:highlight w:val="none"/>
        </w:rPr>
        <w:t>竞选人</w:t>
      </w:r>
      <w:r>
        <w:rPr>
          <w:rFonts w:ascii="宋体" w:hAnsi="宋体"/>
          <w:color w:val="auto"/>
          <w:kern w:val="0"/>
          <w:szCs w:val="21"/>
          <w:highlight w:val="none"/>
        </w:rPr>
        <w:t>名称：</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7F3AD80C">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单位性质：</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593F1032">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地</w:t>
      </w:r>
      <w:r>
        <w:rPr>
          <w:rFonts w:hint="eastAsia" w:ascii="宋体" w:hAnsi="宋体"/>
          <w:color w:val="auto"/>
          <w:kern w:val="0"/>
          <w:szCs w:val="21"/>
          <w:highlight w:val="none"/>
        </w:rPr>
        <w:t xml:space="preserve">    </w:t>
      </w:r>
      <w:r>
        <w:rPr>
          <w:rFonts w:ascii="宋体" w:hAnsi="宋体"/>
          <w:color w:val="auto"/>
          <w:kern w:val="0"/>
          <w:szCs w:val="21"/>
          <w:highlight w:val="none"/>
        </w:rPr>
        <w:t>址：</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4ACD0194">
      <w:pPr>
        <w:tabs>
          <w:tab w:val="left" w:pos="2520"/>
          <w:tab w:val="left" w:pos="3836"/>
        </w:tabs>
        <w:autoSpaceDE w:val="0"/>
        <w:autoSpaceDN w:val="0"/>
        <w:adjustRightInd w:val="0"/>
        <w:snapToGrid w:val="0"/>
        <w:spacing w:line="480" w:lineRule="auto"/>
        <w:ind w:firstLine="390" w:firstLineChars="186"/>
        <w:jc w:val="left"/>
        <w:rPr>
          <w:rFonts w:ascii="宋体" w:hAnsi="宋体"/>
          <w:color w:val="auto"/>
          <w:kern w:val="0"/>
          <w:sz w:val="10"/>
          <w:szCs w:val="10"/>
          <w:highlight w:val="none"/>
        </w:rPr>
      </w:pPr>
      <w:r>
        <w:rPr>
          <w:rFonts w:ascii="宋体" w:hAnsi="宋体"/>
          <w:color w:val="auto"/>
          <w:kern w:val="0"/>
          <w:szCs w:val="21"/>
          <w:highlight w:val="none"/>
        </w:rPr>
        <w:t>成立时间：</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p>
    <w:p w14:paraId="5F078B6E">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经营期限：</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7D37C591">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姓名：</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性别</w:t>
      </w:r>
      <w:r>
        <w:rPr>
          <w:rFonts w:ascii="宋体" w:hAnsi="宋体"/>
          <w:color w:val="auto"/>
          <w:spacing w:val="-1"/>
          <w:kern w:val="0"/>
          <w:szCs w:val="21"/>
          <w:highlight w:val="none"/>
        </w:rPr>
        <w:t>：</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spacing w:val="-1"/>
          <w:kern w:val="0"/>
          <w:szCs w:val="21"/>
          <w:highlight w:val="none"/>
        </w:rPr>
        <w:t>年</w:t>
      </w:r>
      <w:r>
        <w:rPr>
          <w:rFonts w:ascii="宋体" w:hAnsi="宋体"/>
          <w:color w:val="auto"/>
          <w:kern w:val="0"/>
          <w:szCs w:val="21"/>
          <w:highlight w:val="none"/>
        </w:rPr>
        <w:t>龄：</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职务：</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p>
    <w:p w14:paraId="09A51A09">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系</w:t>
      </w:r>
      <w:r>
        <w:rPr>
          <w:rFonts w:hint="eastAsia" w:ascii="宋体" w:hAnsi="宋体"/>
          <w:color w:val="auto"/>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竞选人</w:t>
      </w:r>
      <w:r>
        <w:rPr>
          <w:rFonts w:ascii="宋体" w:hAnsi="宋体"/>
          <w:color w:val="auto"/>
          <w:kern w:val="0"/>
          <w:szCs w:val="21"/>
          <w:highlight w:val="none"/>
        </w:rPr>
        <w:t>名称）的法定代表人。</w:t>
      </w:r>
    </w:p>
    <w:p w14:paraId="2C0935A1">
      <w:pPr>
        <w:autoSpaceDE w:val="0"/>
        <w:autoSpaceDN w:val="0"/>
        <w:adjustRightInd w:val="0"/>
        <w:snapToGrid w:val="0"/>
        <w:spacing w:line="480" w:lineRule="auto"/>
        <w:ind w:firstLine="186" w:firstLineChars="186"/>
        <w:jc w:val="left"/>
        <w:rPr>
          <w:rFonts w:ascii="宋体" w:hAnsi="宋体"/>
          <w:color w:val="auto"/>
          <w:kern w:val="0"/>
          <w:sz w:val="10"/>
          <w:szCs w:val="10"/>
          <w:highlight w:val="none"/>
        </w:rPr>
      </w:pPr>
    </w:p>
    <w:p w14:paraId="2B639FE8">
      <w:pPr>
        <w:autoSpaceDE w:val="0"/>
        <w:autoSpaceDN w:val="0"/>
        <w:adjustRightInd w:val="0"/>
        <w:snapToGrid w:val="0"/>
        <w:spacing w:line="480" w:lineRule="auto"/>
        <w:ind w:firstLine="810" w:firstLineChars="386"/>
        <w:jc w:val="left"/>
        <w:rPr>
          <w:rFonts w:hint="eastAsia" w:ascii="宋体" w:hAnsi="宋体"/>
          <w:color w:val="auto"/>
          <w:kern w:val="0"/>
          <w:szCs w:val="21"/>
          <w:highlight w:val="none"/>
        </w:rPr>
      </w:pPr>
      <w:r>
        <w:rPr>
          <w:rFonts w:ascii="宋体" w:hAnsi="宋体"/>
          <w:color w:val="auto"/>
          <w:kern w:val="0"/>
          <w:szCs w:val="21"/>
          <w:highlight w:val="none"/>
        </w:rPr>
        <w:t>特此证明。</w:t>
      </w:r>
    </w:p>
    <w:tbl>
      <w:tblPr>
        <w:tblStyle w:val="18"/>
        <w:tblpPr w:leftFromText="180" w:rightFromText="180" w:vertAnchor="text" w:horzAnchor="margin" w:tblpXSpec="center" w:tblpY="81"/>
        <w:tblW w:w="0" w:type="auto"/>
        <w:jc w:val="center"/>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5243"/>
      </w:tblGrid>
      <w:tr w14:paraId="5B14716E">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867" w:hRule="atLeast"/>
          <w:jc w:val="center"/>
        </w:trPr>
        <w:tc>
          <w:tcPr>
            <w:tcW w:w="5243" w:type="dxa"/>
            <w:noWrap w:val="0"/>
            <w:vAlign w:val="top"/>
          </w:tcPr>
          <w:p w14:paraId="568A4E73">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法定代表人身份证复印件双面</w:t>
            </w:r>
          </w:p>
          <w:p w14:paraId="527BF1E1">
            <w:pPr>
              <w:spacing w:line="360" w:lineRule="auto"/>
              <w:jc w:val="center"/>
              <w:rPr>
                <w:rFonts w:hint="eastAsia" w:ascii="宋体" w:hAnsi="宋体" w:cs="宋体"/>
                <w:b/>
                <w:color w:val="auto"/>
                <w:szCs w:val="21"/>
                <w:highlight w:val="none"/>
              </w:rPr>
            </w:pPr>
          </w:p>
        </w:tc>
      </w:tr>
    </w:tbl>
    <w:p w14:paraId="75FF27BE">
      <w:pPr>
        <w:autoSpaceDE w:val="0"/>
        <w:autoSpaceDN w:val="0"/>
        <w:adjustRightInd w:val="0"/>
        <w:snapToGrid w:val="0"/>
        <w:spacing w:line="480" w:lineRule="auto"/>
        <w:ind w:firstLine="810" w:firstLineChars="386"/>
        <w:jc w:val="center"/>
        <w:rPr>
          <w:rFonts w:hint="eastAsia" w:ascii="宋体" w:hAnsi="宋体"/>
          <w:color w:val="auto"/>
          <w:kern w:val="0"/>
          <w:szCs w:val="21"/>
          <w:highlight w:val="none"/>
        </w:rPr>
      </w:pPr>
    </w:p>
    <w:p w14:paraId="2616365B">
      <w:pPr>
        <w:autoSpaceDE w:val="0"/>
        <w:autoSpaceDN w:val="0"/>
        <w:adjustRightInd w:val="0"/>
        <w:snapToGrid w:val="0"/>
        <w:spacing w:line="480" w:lineRule="auto"/>
        <w:ind w:firstLine="810" w:firstLineChars="386"/>
        <w:jc w:val="left"/>
        <w:rPr>
          <w:rFonts w:hint="eastAsia" w:ascii="宋体" w:hAnsi="宋体"/>
          <w:color w:val="auto"/>
          <w:kern w:val="0"/>
          <w:szCs w:val="21"/>
          <w:highlight w:val="none"/>
        </w:rPr>
      </w:pPr>
    </w:p>
    <w:p w14:paraId="068C5AA3">
      <w:pPr>
        <w:autoSpaceDE w:val="0"/>
        <w:autoSpaceDN w:val="0"/>
        <w:adjustRightInd w:val="0"/>
        <w:snapToGrid w:val="0"/>
        <w:spacing w:line="480" w:lineRule="auto"/>
        <w:ind w:firstLine="772" w:firstLineChars="386"/>
        <w:jc w:val="left"/>
        <w:rPr>
          <w:rFonts w:hint="eastAsia" w:ascii="宋体" w:hAnsi="宋体"/>
          <w:color w:val="auto"/>
          <w:kern w:val="0"/>
          <w:sz w:val="20"/>
          <w:szCs w:val="20"/>
          <w:highlight w:val="none"/>
        </w:rPr>
      </w:pPr>
    </w:p>
    <w:p w14:paraId="512EE571">
      <w:pPr>
        <w:autoSpaceDE w:val="0"/>
        <w:autoSpaceDN w:val="0"/>
        <w:adjustRightInd w:val="0"/>
        <w:snapToGrid w:val="0"/>
        <w:spacing w:line="480" w:lineRule="auto"/>
        <w:jc w:val="left"/>
        <w:rPr>
          <w:rFonts w:ascii="宋体" w:hAnsi="宋体"/>
          <w:color w:val="auto"/>
          <w:kern w:val="0"/>
          <w:sz w:val="20"/>
          <w:szCs w:val="20"/>
          <w:highlight w:val="none"/>
        </w:rPr>
      </w:pPr>
    </w:p>
    <w:p w14:paraId="33C34BB2">
      <w:pPr>
        <w:tabs>
          <w:tab w:val="left" w:pos="5460"/>
        </w:tabs>
        <w:autoSpaceDE w:val="0"/>
        <w:autoSpaceDN w:val="0"/>
        <w:adjustRightInd w:val="0"/>
        <w:snapToGrid w:val="0"/>
        <w:spacing w:line="480" w:lineRule="auto"/>
        <w:ind w:firstLine="2100"/>
        <w:jc w:val="right"/>
        <w:rPr>
          <w:rFonts w:hint="eastAsia" w:ascii="宋体" w:hAnsi="宋体"/>
          <w:color w:val="auto"/>
          <w:kern w:val="0"/>
          <w:szCs w:val="21"/>
          <w:highlight w:val="none"/>
        </w:rPr>
      </w:pPr>
    </w:p>
    <w:p w14:paraId="577157AA">
      <w:pPr>
        <w:tabs>
          <w:tab w:val="left" w:pos="5460"/>
        </w:tabs>
        <w:autoSpaceDE w:val="0"/>
        <w:autoSpaceDN w:val="0"/>
        <w:adjustRightInd w:val="0"/>
        <w:snapToGrid w:val="0"/>
        <w:spacing w:line="480" w:lineRule="auto"/>
        <w:ind w:firstLine="2100"/>
        <w:jc w:val="right"/>
        <w:rPr>
          <w:rFonts w:ascii="宋体" w:hAnsi="宋体"/>
          <w:color w:val="auto"/>
          <w:kern w:val="0"/>
          <w:szCs w:val="21"/>
          <w:highlight w:val="none"/>
        </w:rPr>
      </w:pPr>
      <w:r>
        <w:rPr>
          <w:rFonts w:hint="eastAsia" w:ascii="宋体" w:hAnsi="宋体"/>
          <w:color w:val="auto"/>
          <w:kern w:val="0"/>
          <w:szCs w:val="21"/>
          <w:highlight w:val="none"/>
        </w:rPr>
        <w:t>竞选人</w:t>
      </w:r>
      <w:r>
        <w:rPr>
          <w:rFonts w:ascii="宋体" w:hAnsi="宋体"/>
          <w:color w:val="auto"/>
          <w:kern w:val="0"/>
          <w:szCs w:val="21"/>
          <w:highlight w:val="none"/>
        </w:rPr>
        <w:t>：</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ab/>
      </w:r>
      <w:r>
        <w:rPr>
          <w:rFonts w:ascii="宋体" w:hAnsi="宋体"/>
          <w:color w:val="auto"/>
          <w:spacing w:val="-1"/>
          <w:kern w:val="0"/>
          <w:szCs w:val="21"/>
          <w:highlight w:val="none"/>
        </w:rPr>
        <w:t>（</w:t>
      </w:r>
      <w:r>
        <w:rPr>
          <w:rFonts w:ascii="宋体" w:hAnsi="宋体"/>
          <w:color w:val="auto"/>
          <w:kern w:val="0"/>
          <w:szCs w:val="21"/>
          <w:highlight w:val="none"/>
        </w:rPr>
        <w:t>盖单位</w:t>
      </w:r>
      <w:r>
        <w:rPr>
          <w:rFonts w:hint="eastAsia" w:ascii="宋体" w:hAnsi="宋体"/>
          <w:color w:val="auto"/>
          <w:kern w:val="0"/>
          <w:szCs w:val="21"/>
          <w:highlight w:val="none"/>
        </w:rPr>
        <w:t>公</w:t>
      </w:r>
      <w:r>
        <w:rPr>
          <w:rFonts w:ascii="宋体" w:hAnsi="宋体"/>
          <w:color w:val="auto"/>
          <w:kern w:val="0"/>
          <w:szCs w:val="21"/>
          <w:highlight w:val="none"/>
        </w:rPr>
        <w:t>章）</w:t>
      </w:r>
    </w:p>
    <w:p w14:paraId="527D46B4">
      <w:pPr>
        <w:autoSpaceDE w:val="0"/>
        <w:autoSpaceDN w:val="0"/>
        <w:adjustRightInd w:val="0"/>
        <w:snapToGrid w:val="0"/>
        <w:spacing w:line="480" w:lineRule="auto"/>
        <w:jc w:val="left"/>
        <w:rPr>
          <w:rFonts w:ascii="宋体" w:hAnsi="宋体"/>
          <w:color w:val="auto"/>
          <w:kern w:val="0"/>
          <w:sz w:val="20"/>
          <w:szCs w:val="20"/>
          <w:highlight w:val="none"/>
        </w:rPr>
      </w:pPr>
    </w:p>
    <w:p w14:paraId="5EA636C9">
      <w:pPr>
        <w:tabs>
          <w:tab w:val="left" w:pos="4935"/>
          <w:tab w:val="left" w:pos="5460"/>
          <w:tab w:val="left" w:pos="6400"/>
        </w:tabs>
        <w:wordWrap w:val="0"/>
        <w:autoSpaceDE w:val="0"/>
        <w:autoSpaceDN w:val="0"/>
        <w:adjustRightInd w:val="0"/>
        <w:snapToGrid w:val="0"/>
        <w:spacing w:line="480" w:lineRule="auto"/>
        <w:ind w:firstLine="3780"/>
        <w:jc w:val="right"/>
        <w:rPr>
          <w:rFonts w:hint="eastAsia"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rPr>
        <w:t xml:space="preserve">  </w:t>
      </w:r>
    </w:p>
    <w:p w14:paraId="120414D8">
      <w:pPr>
        <w:autoSpaceDE w:val="0"/>
        <w:autoSpaceDN w:val="0"/>
        <w:adjustRightInd w:val="0"/>
        <w:snapToGrid w:val="0"/>
        <w:spacing w:line="360" w:lineRule="auto"/>
        <w:jc w:val="left"/>
        <w:rPr>
          <w:rFonts w:ascii="宋体" w:hAnsi="宋体"/>
          <w:color w:val="auto"/>
          <w:kern w:val="0"/>
          <w:highlight w:val="none"/>
        </w:rPr>
      </w:pPr>
    </w:p>
    <w:p w14:paraId="1926A49E">
      <w:pPr>
        <w:autoSpaceDE w:val="0"/>
        <w:autoSpaceDN w:val="0"/>
        <w:adjustRightInd w:val="0"/>
        <w:snapToGrid w:val="0"/>
        <w:spacing w:line="360" w:lineRule="auto"/>
        <w:jc w:val="left"/>
        <w:rPr>
          <w:rFonts w:ascii="宋体" w:hAnsi="宋体"/>
          <w:color w:val="auto"/>
          <w:kern w:val="0"/>
          <w:highlight w:val="none"/>
        </w:rPr>
      </w:pPr>
    </w:p>
    <w:p w14:paraId="316A4B64">
      <w:pPr>
        <w:spacing w:line="360" w:lineRule="auto"/>
        <w:ind w:firstLine="420" w:firstLineChars="200"/>
        <w:rPr>
          <w:rFonts w:ascii="宋体" w:hAnsi="宋体"/>
          <w:color w:val="auto"/>
          <w:highlight w:val="none"/>
        </w:rPr>
      </w:pPr>
      <w:r>
        <w:rPr>
          <w:rFonts w:ascii="宋体" w:hAnsi="宋体"/>
          <w:color w:val="auto"/>
          <w:highlight w:val="none"/>
        </w:rPr>
        <w:t>注：法定代表人身份证明需按上述格式填写完整，不可缺少内容。在此基础上增加内容的不影响其有效性。</w:t>
      </w:r>
    </w:p>
    <w:p w14:paraId="2A62C5DC">
      <w:pPr>
        <w:autoSpaceDE w:val="0"/>
        <w:autoSpaceDN w:val="0"/>
        <w:adjustRightInd w:val="0"/>
        <w:snapToGrid w:val="0"/>
        <w:spacing w:line="360" w:lineRule="auto"/>
        <w:jc w:val="left"/>
        <w:rPr>
          <w:rFonts w:ascii="宋体" w:hAnsi="宋体"/>
          <w:color w:val="auto"/>
          <w:kern w:val="0"/>
          <w:highlight w:val="none"/>
        </w:rPr>
      </w:pPr>
    </w:p>
    <w:p w14:paraId="2C37E2AF">
      <w:pPr>
        <w:autoSpaceDE w:val="0"/>
        <w:autoSpaceDN w:val="0"/>
        <w:adjustRightInd w:val="0"/>
        <w:snapToGrid w:val="0"/>
        <w:spacing w:line="360" w:lineRule="auto"/>
        <w:jc w:val="left"/>
        <w:rPr>
          <w:rFonts w:ascii="宋体" w:hAnsi="宋体"/>
          <w:color w:val="auto"/>
          <w:kern w:val="0"/>
          <w:highlight w:val="none"/>
        </w:rPr>
      </w:pPr>
    </w:p>
    <w:p w14:paraId="50329CB3">
      <w:pPr>
        <w:tabs>
          <w:tab w:val="left" w:pos="1680"/>
          <w:tab w:val="left" w:pos="4215"/>
          <w:tab w:val="left" w:pos="4305"/>
          <w:tab w:val="left" w:pos="8000"/>
        </w:tabs>
        <w:autoSpaceDE w:val="0"/>
        <w:autoSpaceDN w:val="0"/>
        <w:adjustRightInd w:val="0"/>
        <w:snapToGrid w:val="0"/>
        <w:spacing w:line="360" w:lineRule="auto"/>
        <w:jc w:val="center"/>
        <w:rPr>
          <w:rFonts w:ascii="宋体" w:hAnsi="宋体"/>
          <w:color w:val="auto"/>
          <w:kern w:val="0"/>
          <w:sz w:val="12"/>
          <w:szCs w:val="12"/>
          <w:highlight w:val="none"/>
        </w:rPr>
      </w:pPr>
      <w:r>
        <w:rPr>
          <w:rFonts w:ascii="宋体" w:hAnsi="宋体"/>
          <w:b/>
          <w:color w:val="auto"/>
          <w:kern w:val="0"/>
          <w:sz w:val="28"/>
          <w:szCs w:val="28"/>
          <w:highlight w:val="none"/>
        </w:rPr>
        <w:br w:type="page"/>
      </w:r>
      <w:r>
        <w:rPr>
          <w:rFonts w:ascii="宋体" w:hAnsi="宋体"/>
          <w:snapToGrid w:val="0"/>
          <w:color w:val="auto"/>
          <w:kern w:val="0"/>
          <w:sz w:val="32"/>
          <w:szCs w:val="32"/>
          <w:highlight w:val="none"/>
        </w:rPr>
        <w:t>授权委托书</w:t>
      </w:r>
    </w:p>
    <w:p w14:paraId="1265EF6A">
      <w:pPr>
        <w:autoSpaceDE w:val="0"/>
        <w:autoSpaceDN w:val="0"/>
        <w:adjustRightInd w:val="0"/>
        <w:snapToGrid w:val="0"/>
        <w:spacing w:line="360" w:lineRule="auto"/>
        <w:jc w:val="left"/>
        <w:rPr>
          <w:rFonts w:ascii="宋体" w:hAnsi="宋体"/>
          <w:color w:val="auto"/>
          <w:kern w:val="0"/>
          <w:sz w:val="20"/>
          <w:szCs w:val="20"/>
          <w:highlight w:val="none"/>
        </w:rPr>
      </w:pPr>
    </w:p>
    <w:p w14:paraId="7088CA5C">
      <w:pPr>
        <w:autoSpaceDE w:val="0"/>
        <w:autoSpaceDN w:val="0"/>
        <w:adjustRightInd w:val="0"/>
        <w:snapToGrid w:val="0"/>
        <w:spacing w:line="360" w:lineRule="auto"/>
        <w:jc w:val="left"/>
        <w:rPr>
          <w:rFonts w:ascii="宋体" w:hAnsi="宋体"/>
          <w:color w:val="auto"/>
          <w:kern w:val="0"/>
          <w:sz w:val="20"/>
          <w:szCs w:val="20"/>
          <w:highlight w:val="none"/>
        </w:rPr>
      </w:pPr>
    </w:p>
    <w:p w14:paraId="1E050DAA">
      <w:pPr>
        <w:tabs>
          <w:tab w:val="left" w:pos="1680"/>
          <w:tab w:val="left" w:pos="4215"/>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本人</w:t>
      </w:r>
      <w:r>
        <w:rPr>
          <w:rFonts w:ascii="宋体" w:hAnsi="宋体"/>
          <w:color w:val="auto"/>
          <w:w w:val="200"/>
          <w:kern w:val="0"/>
          <w:szCs w:val="21"/>
          <w:highlight w:val="none"/>
          <w:u w:val="single"/>
        </w:rPr>
        <w:t xml:space="preserve">   </w:t>
      </w:r>
      <w:r>
        <w:rPr>
          <w:rFonts w:ascii="宋体" w:hAnsi="宋体"/>
          <w:color w:val="auto"/>
          <w:kern w:val="0"/>
          <w:szCs w:val="21"/>
          <w:highlight w:val="none"/>
        </w:rPr>
        <w:t>（姓名）系</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竞选人</w:t>
      </w:r>
      <w:r>
        <w:rPr>
          <w:rFonts w:ascii="宋体" w:hAnsi="宋体"/>
          <w:color w:val="auto"/>
          <w:kern w:val="0"/>
          <w:szCs w:val="21"/>
          <w:highlight w:val="none"/>
        </w:rPr>
        <w:t>名称</w:t>
      </w:r>
      <w:r>
        <w:rPr>
          <w:rFonts w:ascii="宋体" w:hAnsi="宋体"/>
          <w:color w:val="auto"/>
          <w:spacing w:val="1"/>
          <w:kern w:val="0"/>
          <w:szCs w:val="21"/>
          <w:highlight w:val="none"/>
        </w:rPr>
        <w:t>）</w:t>
      </w:r>
      <w:r>
        <w:rPr>
          <w:rFonts w:ascii="宋体" w:hAnsi="宋体"/>
          <w:color w:val="auto"/>
          <w:kern w:val="0"/>
          <w:szCs w:val="21"/>
          <w:highlight w:val="none"/>
        </w:rPr>
        <w:t>的法定代</w:t>
      </w:r>
      <w:r>
        <w:rPr>
          <w:rFonts w:ascii="宋体" w:hAnsi="宋体"/>
          <w:color w:val="auto"/>
          <w:spacing w:val="1"/>
          <w:kern w:val="0"/>
          <w:szCs w:val="21"/>
          <w:highlight w:val="none"/>
        </w:rPr>
        <w:t>表</w:t>
      </w:r>
      <w:r>
        <w:rPr>
          <w:rFonts w:ascii="宋体" w:hAnsi="宋体"/>
          <w:color w:val="auto"/>
          <w:kern w:val="0"/>
          <w:szCs w:val="21"/>
          <w:highlight w:val="none"/>
        </w:rPr>
        <w:t>人，现委托</w:t>
      </w:r>
      <w:r>
        <w:rPr>
          <w:rFonts w:ascii="宋体" w:hAnsi="宋体"/>
          <w:color w:val="auto"/>
          <w:w w:val="200"/>
          <w:kern w:val="0"/>
          <w:szCs w:val="21"/>
          <w:highlight w:val="none"/>
          <w:u w:val="single"/>
        </w:rPr>
        <w:t xml:space="preserve">    </w:t>
      </w:r>
      <w:r>
        <w:rPr>
          <w:rFonts w:ascii="宋体" w:hAnsi="宋体"/>
          <w:color w:val="auto"/>
          <w:kern w:val="0"/>
          <w:szCs w:val="21"/>
          <w:highlight w:val="none"/>
        </w:rPr>
        <w:t>（姓名）为我方代理人。代理人根据授权，以我方名义签署、递交、撤回、修改</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（项</w:t>
      </w:r>
      <w:r>
        <w:rPr>
          <w:rFonts w:ascii="宋体" w:hAnsi="宋体"/>
          <w:color w:val="auto"/>
          <w:spacing w:val="-1"/>
          <w:kern w:val="0"/>
          <w:szCs w:val="21"/>
          <w:highlight w:val="none"/>
        </w:rPr>
        <w:t>目</w:t>
      </w:r>
      <w:r>
        <w:rPr>
          <w:rFonts w:ascii="宋体" w:hAnsi="宋体"/>
          <w:color w:val="auto"/>
          <w:kern w:val="0"/>
          <w:szCs w:val="21"/>
          <w:highlight w:val="none"/>
        </w:rPr>
        <w:t>名称）</w:t>
      </w:r>
      <w:r>
        <w:rPr>
          <w:rFonts w:hint="eastAsia" w:ascii="宋体" w:hAnsi="宋体"/>
          <w:color w:val="auto"/>
          <w:kern w:val="0"/>
          <w:szCs w:val="21"/>
          <w:highlight w:val="none"/>
        </w:rPr>
        <w:t>竞选文件</w:t>
      </w:r>
      <w:r>
        <w:rPr>
          <w:rFonts w:ascii="宋体" w:hAnsi="宋体"/>
          <w:color w:val="auto"/>
          <w:kern w:val="0"/>
          <w:szCs w:val="21"/>
          <w:highlight w:val="none"/>
        </w:rPr>
        <w:t>、</w:t>
      </w:r>
      <w:r>
        <w:rPr>
          <w:rFonts w:hint="eastAsia" w:ascii="宋体" w:hAnsi="宋体"/>
          <w:color w:val="auto"/>
          <w:kern w:val="0"/>
          <w:szCs w:val="21"/>
          <w:highlight w:val="none"/>
        </w:rPr>
        <w:t>领取原件、</w:t>
      </w:r>
      <w:r>
        <w:rPr>
          <w:rFonts w:ascii="宋体" w:hAnsi="宋体"/>
          <w:color w:val="auto"/>
          <w:kern w:val="0"/>
          <w:szCs w:val="21"/>
          <w:highlight w:val="none"/>
        </w:rPr>
        <w:t>签订合同和处理有关事宜， 其法律后果由我方承担。</w:t>
      </w:r>
    </w:p>
    <w:p w14:paraId="3CD92E2B">
      <w:pPr>
        <w:tabs>
          <w:tab w:val="left" w:pos="1680"/>
          <w:tab w:val="left" w:pos="4215"/>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委托</w:t>
      </w:r>
      <w:r>
        <w:rPr>
          <w:rFonts w:ascii="宋体" w:hAnsi="宋体"/>
          <w:color w:val="auto"/>
          <w:spacing w:val="-1"/>
          <w:kern w:val="0"/>
          <w:szCs w:val="21"/>
          <w:highlight w:val="none"/>
        </w:rPr>
        <w:t>期</w:t>
      </w:r>
      <w:r>
        <w:rPr>
          <w:rFonts w:ascii="宋体" w:hAnsi="宋体"/>
          <w:color w:val="auto"/>
          <w:kern w:val="0"/>
          <w:szCs w:val="21"/>
          <w:highlight w:val="none"/>
        </w:rPr>
        <w:t>限：</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ab/>
      </w:r>
      <w:r>
        <w:rPr>
          <w:rFonts w:ascii="宋体" w:hAnsi="宋体"/>
          <w:color w:val="auto"/>
          <w:kern w:val="0"/>
          <w:szCs w:val="21"/>
          <w:highlight w:val="none"/>
        </w:rPr>
        <w:t xml:space="preserve">。 </w:t>
      </w:r>
    </w:p>
    <w:p w14:paraId="147F9033">
      <w:pPr>
        <w:tabs>
          <w:tab w:val="left" w:pos="1680"/>
          <w:tab w:val="left" w:pos="4215"/>
          <w:tab w:val="left" w:pos="4305"/>
          <w:tab w:val="left" w:pos="8000"/>
        </w:tabs>
        <w:autoSpaceDE w:val="0"/>
        <w:autoSpaceDN w:val="0"/>
        <w:adjustRightInd w:val="0"/>
        <w:snapToGrid w:val="0"/>
        <w:spacing w:line="480" w:lineRule="auto"/>
        <w:ind w:firstLine="420"/>
        <w:rPr>
          <w:rFonts w:ascii="宋体" w:hAnsi="宋体"/>
          <w:color w:val="auto"/>
          <w:kern w:val="0"/>
          <w:sz w:val="20"/>
          <w:szCs w:val="20"/>
          <w:highlight w:val="none"/>
        </w:rPr>
      </w:pPr>
      <w:r>
        <w:rPr>
          <w:rFonts w:ascii="宋体" w:hAnsi="宋体"/>
          <w:color w:val="auto"/>
          <w:kern w:val="0"/>
          <w:szCs w:val="21"/>
          <w:highlight w:val="none"/>
        </w:rPr>
        <w:t>代理人无转委托权。</w:t>
      </w:r>
    </w:p>
    <w:p w14:paraId="31CC483B">
      <w:pPr>
        <w:tabs>
          <w:tab w:val="left" w:pos="4200"/>
          <w:tab w:val="left" w:pos="462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竞选人</w:t>
      </w:r>
      <w:r>
        <w:rPr>
          <w:rFonts w:ascii="宋体" w:hAnsi="宋体"/>
          <w:color w:val="auto"/>
          <w:kern w:val="0"/>
          <w:szCs w:val="21"/>
          <w:highlight w:val="none"/>
        </w:rPr>
        <w:t>：</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w:t>
      </w:r>
      <w:r>
        <w:rPr>
          <w:rFonts w:hint="eastAsia" w:ascii="宋体" w:hAnsi="宋体"/>
          <w:color w:val="auto"/>
          <w:spacing w:val="-1"/>
          <w:kern w:val="0"/>
          <w:szCs w:val="21"/>
          <w:highlight w:val="none"/>
        </w:rPr>
        <w:t>公</w:t>
      </w:r>
      <w:r>
        <w:rPr>
          <w:rFonts w:ascii="宋体" w:hAnsi="宋体"/>
          <w:color w:val="auto"/>
          <w:spacing w:val="-1"/>
          <w:kern w:val="0"/>
          <w:szCs w:val="21"/>
          <w:highlight w:val="none"/>
        </w:rPr>
        <w:t>章</w:t>
      </w:r>
      <w:r>
        <w:rPr>
          <w:rFonts w:ascii="宋体" w:hAnsi="宋体"/>
          <w:color w:val="auto"/>
          <w:kern w:val="0"/>
          <w:szCs w:val="21"/>
          <w:highlight w:val="none"/>
        </w:rPr>
        <w:t>）</w:t>
      </w:r>
    </w:p>
    <w:p w14:paraId="0885F2FE">
      <w:pPr>
        <w:tabs>
          <w:tab w:val="left" w:pos="630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法定代表人：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（签字或盖章）</w:t>
      </w:r>
    </w:p>
    <w:p w14:paraId="7D0FDFE5">
      <w:pPr>
        <w:tabs>
          <w:tab w:val="left" w:pos="5260"/>
        </w:tabs>
        <w:autoSpaceDE w:val="0"/>
        <w:autoSpaceDN w:val="0"/>
        <w:adjustRightInd w:val="0"/>
        <w:snapToGrid w:val="0"/>
        <w:spacing w:line="480" w:lineRule="auto"/>
        <w:ind w:firstLine="420" w:firstLineChars="200"/>
        <w:jc w:val="left"/>
        <w:rPr>
          <w:rFonts w:hint="eastAsia" w:ascii="宋体" w:hAnsi="宋体"/>
          <w:color w:val="auto"/>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14:paraId="025C3445">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委托代理人：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（签</w:t>
      </w:r>
      <w:r>
        <w:rPr>
          <w:rFonts w:ascii="宋体" w:hAnsi="宋体"/>
          <w:color w:val="auto"/>
          <w:spacing w:val="-1"/>
          <w:kern w:val="0"/>
          <w:szCs w:val="21"/>
          <w:highlight w:val="none"/>
        </w:rPr>
        <w:t>字</w:t>
      </w:r>
      <w:r>
        <w:rPr>
          <w:rFonts w:ascii="宋体" w:hAnsi="宋体"/>
          <w:color w:val="auto"/>
          <w:kern w:val="0"/>
          <w:szCs w:val="21"/>
          <w:highlight w:val="none"/>
        </w:rPr>
        <w:t>）</w:t>
      </w:r>
    </w:p>
    <w:p w14:paraId="4A6FD260">
      <w:pPr>
        <w:tabs>
          <w:tab w:val="left" w:pos="6825"/>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p>
    <w:p w14:paraId="052647F1">
      <w:pPr>
        <w:autoSpaceDE w:val="0"/>
        <w:autoSpaceDN w:val="0"/>
        <w:adjustRightInd w:val="0"/>
        <w:snapToGrid w:val="0"/>
        <w:spacing w:line="480" w:lineRule="auto"/>
        <w:jc w:val="left"/>
        <w:rPr>
          <w:rFonts w:hint="eastAsia" w:ascii="宋体" w:hAnsi="宋体"/>
          <w:color w:val="auto"/>
          <w:kern w:val="0"/>
          <w:sz w:val="20"/>
          <w:szCs w:val="20"/>
          <w:highlight w:val="none"/>
        </w:rPr>
      </w:pPr>
    </w:p>
    <w:tbl>
      <w:tblPr>
        <w:tblStyle w:val="18"/>
        <w:tblpPr w:leftFromText="180" w:rightFromText="180" w:vertAnchor="text" w:horzAnchor="margin" w:tblpY="81"/>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815"/>
      </w:tblGrid>
      <w:tr w14:paraId="72C823CF">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867" w:hRule="atLeast"/>
        </w:trPr>
        <w:tc>
          <w:tcPr>
            <w:tcW w:w="3815" w:type="dxa"/>
            <w:noWrap w:val="0"/>
            <w:vAlign w:val="top"/>
          </w:tcPr>
          <w:p w14:paraId="3C6B5F86">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法定代表人身份证复印件双面</w:t>
            </w:r>
          </w:p>
          <w:p w14:paraId="147E7137">
            <w:pPr>
              <w:spacing w:line="360" w:lineRule="auto"/>
              <w:jc w:val="center"/>
              <w:rPr>
                <w:rFonts w:hint="eastAsia" w:ascii="宋体" w:hAnsi="宋体" w:cs="宋体"/>
                <w:b/>
                <w:color w:val="auto"/>
                <w:szCs w:val="21"/>
                <w:highlight w:val="none"/>
              </w:rPr>
            </w:pPr>
          </w:p>
        </w:tc>
      </w:tr>
    </w:tbl>
    <w:tbl>
      <w:tblPr>
        <w:tblStyle w:val="18"/>
        <w:tblpPr w:leftFromText="180" w:rightFromText="180" w:vertAnchor="text" w:horzAnchor="page" w:tblpX="6047" w:tblpY="114"/>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980"/>
      </w:tblGrid>
      <w:tr w14:paraId="070044C6">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827" w:hRule="atLeast"/>
        </w:trPr>
        <w:tc>
          <w:tcPr>
            <w:tcW w:w="3980" w:type="dxa"/>
            <w:noWrap w:val="0"/>
            <w:vAlign w:val="top"/>
          </w:tcPr>
          <w:p w14:paraId="3B852501">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委托代理人身份证复印件双面</w:t>
            </w:r>
          </w:p>
          <w:p w14:paraId="6F400836">
            <w:pPr>
              <w:spacing w:line="360" w:lineRule="auto"/>
              <w:jc w:val="center"/>
              <w:rPr>
                <w:rFonts w:hint="eastAsia" w:ascii="宋体" w:hAnsi="宋体" w:cs="宋体"/>
                <w:b/>
                <w:color w:val="auto"/>
                <w:szCs w:val="21"/>
                <w:highlight w:val="none"/>
              </w:rPr>
            </w:pPr>
          </w:p>
        </w:tc>
      </w:tr>
    </w:tbl>
    <w:p w14:paraId="2212AD2F">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olor w:val="auto"/>
          <w:w w:val="200"/>
          <w:kern w:val="0"/>
          <w:szCs w:val="21"/>
          <w:highlight w:val="none"/>
          <w:u w:val="single"/>
        </w:rPr>
      </w:pPr>
    </w:p>
    <w:p w14:paraId="7E2BAB8D">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olor w:val="auto"/>
          <w:w w:val="200"/>
          <w:kern w:val="0"/>
          <w:szCs w:val="21"/>
          <w:highlight w:val="none"/>
          <w:u w:val="single"/>
        </w:rPr>
      </w:pPr>
    </w:p>
    <w:p w14:paraId="625BE90F">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olor w:val="auto"/>
          <w:w w:val="200"/>
          <w:kern w:val="0"/>
          <w:szCs w:val="21"/>
          <w:highlight w:val="none"/>
          <w:u w:val="single"/>
        </w:rPr>
      </w:pPr>
    </w:p>
    <w:p w14:paraId="0EF2AA93">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olor w:val="auto"/>
          <w:w w:val="200"/>
          <w:kern w:val="0"/>
          <w:szCs w:val="21"/>
          <w:highlight w:val="none"/>
          <w:u w:val="single"/>
        </w:rPr>
      </w:pPr>
    </w:p>
    <w:p w14:paraId="029D28B3">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olor w:val="auto"/>
          <w:w w:val="200"/>
          <w:kern w:val="0"/>
          <w:szCs w:val="21"/>
          <w:highlight w:val="none"/>
          <w:u w:val="single"/>
        </w:rPr>
      </w:pPr>
    </w:p>
    <w:p w14:paraId="46584AF0">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rPr>
        <w:t xml:space="preserve"> </w:t>
      </w:r>
    </w:p>
    <w:p w14:paraId="1B068EA3">
      <w:pPr>
        <w:tabs>
          <w:tab w:val="left" w:pos="5760"/>
        </w:tabs>
        <w:autoSpaceDE w:val="0"/>
        <w:autoSpaceDN w:val="0"/>
        <w:adjustRightInd w:val="0"/>
        <w:spacing w:line="360" w:lineRule="auto"/>
        <w:ind w:firstLine="420" w:firstLineChars="200"/>
        <w:rPr>
          <w:rFonts w:hint="eastAsia" w:ascii="宋体" w:hAnsi="宋体"/>
          <w:color w:val="auto"/>
          <w:kern w:val="0"/>
          <w:highlight w:val="none"/>
        </w:rPr>
      </w:pPr>
    </w:p>
    <w:p w14:paraId="25C9496A">
      <w:pPr>
        <w:spacing w:line="360" w:lineRule="auto"/>
        <w:ind w:firstLine="422" w:firstLineChars="200"/>
        <w:rPr>
          <w:rFonts w:ascii="宋体" w:hAnsi="宋体"/>
          <w:color w:val="auto"/>
          <w:highlight w:val="none"/>
        </w:rPr>
      </w:pPr>
      <w:r>
        <w:rPr>
          <w:rFonts w:hint="eastAsia" w:ascii="宋体" w:hAnsi="宋体" w:cs="宋体"/>
          <w:b/>
          <w:bCs/>
          <w:color w:val="auto"/>
          <w:kern w:val="0"/>
          <w:szCs w:val="21"/>
          <w:highlight w:val="none"/>
        </w:rPr>
        <w:t>注：法定代表人身份证明及授权委托书须另外准备一份原件，随竞选文件一并递交</w:t>
      </w:r>
      <w:r>
        <w:rPr>
          <w:rFonts w:ascii="宋体" w:hAnsi="宋体"/>
          <w:color w:val="auto"/>
          <w:highlight w:val="none"/>
        </w:rPr>
        <w:t>。</w:t>
      </w:r>
    </w:p>
    <w:p w14:paraId="3E6EDFEC">
      <w:pPr>
        <w:rPr>
          <w:rFonts w:hint="eastAsia"/>
          <w:color w:val="auto"/>
          <w:sz w:val="36"/>
          <w:szCs w:val="44"/>
          <w:highlight w:val="none"/>
        </w:rPr>
      </w:pPr>
      <w:bookmarkStart w:id="43" w:name="_Toc224103510"/>
      <w:bookmarkStart w:id="44" w:name="_Toc32678"/>
      <w:bookmarkStart w:id="45" w:name="_Toc287620829"/>
      <w:bookmarkStart w:id="46" w:name="_Toc16263"/>
      <w:bookmarkStart w:id="47" w:name="_Toc287607882"/>
      <w:bookmarkStart w:id="48" w:name="_Toc277082656"/>
      <w:bookmarkStart w:id="49" w:name="_Toc14443"/>
      <w:bookmarkStart w:id="50" w:name="_Toc42269745"/>
      <w:bookmarkStart w:id="51" w:name="_Toc430530545"/>
    </w:p>
    <w:p w14:paraId="49A51CF4">
      <w:pPr>
        <w:jc w:val="center"/>
        <w:outlineLvl w:val="1"/>
        <w:rPr>
          <w:rFonts w:hint="eastAsia"/>
          <w:color w:val="auto"/>
          <w:sz w:val="36"/>
          <w:szCs w:val="44"/>
          <w:highlight w:val="none"/>
        </w:rPr>
      </w:pPr>
    </w:p>
    <w:p w14:paraId="75E746ED">
      <w:pPr>
        <w:jc w:val="center"/>
        <w:outlineLvl w:val="1"/>
        <w:rPr>
          <w:rFonts w:hint="eastAsia"/>
          <w:color w:val="auto"/>
          <w:sz w:val="36"/>
          <w:szCs w:val="44"/>
          <w:highlight w:val="none"/>
        </w:rPr>
      </w:pPr>
    </w:p>
    <w:p w14:paraId="290BF453">
      <w:pPr>
        <w:keepNext w:val="0"/>
        <w:keepLines w:val="0"/>
        <w:pageBreakBefore/>
        <w:widowControl w:val="0"/>
        <w:kinsoku/>
        <w:wordWrap/>
        <w:overflowPunct/>
        <w:topLinePunct w:val="0"/>
        <w:autoSpaceDE/>
        <w:autoSpaceDN/>
        <w:bidi w:val="0"/>
        <w:adjustRightInd/>
        <w:snapToGrid/>
        <w:spacing w:after="260"/>
        <w:jc w:val="center"/>
        <w:textAlignment w:val="auto"/>
        <w:outlineLvl w:val="2"/>
        <w:rPr>
          <w:rFonts w:hint="eastAsia" w:ascii="宋体" w:hAnsi="宋体" w:eastAsia="宋体" w:cs="Times New Roman"/>
          <w:b/>
          <w:bCs/>
          <w:snapToGrid w:val="0"/>
          <w:color w:val="auto"/>
          <w:sz w:val="32"/>
          <w:szCs w:val="40"/>
          <w:highlight w:val="none"/>
        </w:rPr>
      </w:pPr>
      <w:r>
        <w:rPr>
          <w:rFonts w:hint="eastAsia" w:ascii="宋体" w:hAnsi="宋体" w:eastAsia="宋体" w:cs="Times New Roman"/>
          <w:b/>
          <w:bCs/>
          <w:snapToGrid w:val="0"/>
          <w:color w:val="auto"/>
          <w:sz w:val="32"/>
          <w:szCs w:val="40"/>
          <w:highlight w:val="none"/>
        </w:rPr>
        <w:t>3.银行开户证明</w:t>
      </w:r>
    </w:p>
    <w:p w14:paraId="5A5B7996">
      <w:pPr>
        <w:keepNext w:val="0"/>
        <w:keepLines w:val="0"/>
        <w:pageBreakBefore/>
        <w:widowControl w:val="0"/>
        <w:kinsoku/>
        <w:wordWrap/>
        <w:overflowPunct/>
        <w:topLinePunct w:val="0"/>
        <w:autoSpaceDE/>
        <w:autoSpaceDN/>
        <w:bidi w:val="0"/>
        <w:adjustRightInd/>
        <w:snapToGrid/>
        <w:jc w:val="center"/>
        <w:textAlignment w:val="auto"/>
        <w:outlineLvl w:val="1"/>
        <w:rPr>
          <w:rFonts w:hint="eastAsia"/>
          <w:color w:val="auto"/>
          <w:highlight w:val="none"/>
        </w:rPr>
      </w:pPr>
      <w:r>
        <w:rPr>
          <w:rFonts w:hint="eastAsia"/>
          <w:color w:val="auto"/>
          <w:sz w:val="36"/>
          <w:szCs w:val="44"/>
          <w:highlight w:val="none"/>
          <w:lang w:val="en-US" w:eastAsia="zh-CN"/>
        </w:rPr>
        <w:t>三</w:t>
      </w:r>
      <w:r>
        <w:rPr>
          <w:rFonts w:hint="eastAsia"/>
          <w:color w:val="auto"/>
          <w:sz w:val="36"/>
          <w:szCs w:val="44"/>
          <w:highlight w:val="none"/>
        </w:rPr>
        <w:t>、资格审查部分</w:t>
      </w:r>
      <w:r>
        <w:rPr>
          <w:rFonts w:hint="eastAsia"/>
          <w:color w:val="auto"/>
          <w:highlight w:val="none"/>
        </w:rPr>
        <w:br w:type="page"/>
      </w:r>
    </w:p>
    <w:p w14:paraId="787D725E">
      <w:pPr>
        <w:spacing w:line="360" w:lineRule="auto"/>
        <w:jc w:val="center"/>
        <w:rPr>
          <w:rFonts w:hint="eastAsia" w:ascii="宋体" w:hAnsi="宋体"/>
          <w:color w:val="auto"/>
          <w:kern w:val="0"/>
          <w:sz w:val="32"/>
          <w:szCs w:val="32"/>
          <w:highlight w:val="none"/>
        </w:rPr>
      </w:pPr>
      <w:r>
        <w:rPr>
          <w:rFonts w:hint="eastAsia" w:ascii="宋体" w:hAnsi="宋体"/>
          <w:color w:val="auto"/>
          <w:kern w:val="0"/>
          <w:sz w:val="32"/>
          <w:szCs w:val="32"/>
          <w:highlight w:val="none"/>
          <w:u w:val="single"/>
        </w:rPr>
        <w:t xml:space="preserve">                   </w:t>
      </w:r>
      <w:r>
        <w:rPr>
          <w:rFonts w:hint="eastAsia" w:ascii="宋体" w:hAnsi="宋体"/>
          <w:color w:val="auto"/>
          <w:kern w:val="0"/>
          <w:sz w:val="32"/>
          <w:szCs w:val="32"/>
          <w:highlight w:val="none"/>
        </w:rPr>
        <w:t>（项目名称）</w:t>
      </w:r>
    </w:p>
    <w:p w14:paraId="2E6E4198">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16A58DAC">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7F2905F2">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4A1CA334">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highlight w:val="none"/>
        </w:rPr>
      </w:pPr>
      <w:r>
        <w:rPr>
          <w:rFonts w:hint="eastAsia" w:ascii="宋体" w:hAnsi="宋体"/>
          <w:color w:val="auto"/>
          <w:kern w:val="0"/>
          <w:sz w:val="72"/>
          <w:szCs w:val="72"/>
          <w:highlight w:val="none"/>
        </w:rPr>
        <w:t>竞选文件</w:t>
      </w:r>
    </w:p>
    <w:p w14:paraId="6CEFC9BC">
      <w:pPr>
        <w:autoSpaceDE w:val="0"/>
        <w:autoSpaceDN w:val="0"/>
        <w:adjustRightInd w:val="0"/>
        <w:snapToGrid w:val="0"/>
        <w:spacing w:line="360" w:lineRule="auto"/>
        <w:jc w:val="center"/>
        <w:rPr>
          <w:rFonts w:hint="eastAsia" w:ascii="宋体" w:hAnsi="宋体"/>
          <w:b/>
          <w:bCs/>
          <w:color w:val="auto"/>
          <w:kern w:val="0"/>
          <w:sz w:val="40"/>
          <w:szCs w:val="40"/>
          <w:highlight w:val="none"/>
        </w:rPr>
      </w:pPr>
      <w:r>
        <w:rPr>
          <w:rFonts w:hint="eastAsia" w:ascii="宋体" w:hAnsi="宋体"/>
          <w:b/>
          <w:bCs/>
          <w:color w:val="auto"/>
          <w:kern w:val="0"/>
          <w:sz w:val="40"/>
          <w:szCs w:val="40"/>
          <w:highlight w:val="none"/>
        </w:rPr>
        <w:t>（资格审查部分）</w:t>
      </w:r>
    </w:p>
    <w:p w14:paraId="07897758">
      <w:pPr>
        <w:autoSpaceDE w:val="0"/>
        <w:autoSpaceDN w:val="0"/>
        <w:adjustRightInd w:val="0"/>
        <w:snapToGrid w:val="0"/>
        <w:spacing w:line="360" w:lineRule="auto"/>
        <w:jc w:val="left"/>
        <w:rPr>
          <w:rFonts w:ascii="宋体" w:hAnsi="宋体"/>
          <w:b/>
          <w:color w:val="auto"/>
          <w:kern w:val="0"/>
          <w:sz w:val="20"/>
          <w:szCs w:val="20"/>
          <w:highlight w:val="none"/>
        </w:rPr>
      </w:pPr>
    </w:p>
    <w:p w14:paraId="02D3CF30">
      <w:pPr>
        <w:autoSpaceDE w:val="0"/>
        <w:autoSpaceDN w:val="0"/>
        <w:adjustRightInd w:val="0"/>
        <w:snapToGrid w:val="0"/>
        <w:spacing w:line="360" w:lineRule="auto"/>
        <w:jc w:val="left"/>
        <w:rPr>
          <w:rFonts w:ascii="宋体" w:hAnsi="宋体"/>
          <w:b/>
          <w:color w:val="auto"/>
          <w:kern w:val="0"/>
          <w:sz w:val="20"/>
          <w:szCs w:val="20"/>
          <w:highlight w:val="none"/>
        </w:rPr>
      </w:pPr>
    </w:p>
    <w:p w14:paraId="1AF77269">
      <w:pPr>
        <w:autoSpaceDE w:val="0"/>
        <w:autoSpaceDN w:val="0"/>
        <w:adjustRightInd w:val="0"/>
        <w:snapToGrid w:val="0"/>
        <w:spacing w:line="360" w:lineRule="auto"/>
        <w:jc w:val="left"/>
        <w:rPr>
          <w:rFonts w:ascii="宋体" w:hAnsi="宋体"/>
          <w:b/>
          <w:color w:val="auto"/>
          <w:kern w:val="0"/>
          <w:sz w:val="20"/>
          <w:szCs w:val="20"/>
          <w:highlight w:val="none"/>
        </w:rPr>
      </w:pPr>
    </w:p>
    <w:p w14:paraId="5CDDD7BB">
      <w:pPr>
        <w:autoSpaceDE w:val="0"/>
        <w:autoSpaceDN w:val="0"/>
        <w:adjustRightInd w:val="0"/>
        <w:snapToGrid w:val="0"/>
        <w:spacing w:line="360" w:lineRule="auto"/>
        <w:jc w:val="left"/>
        <w:rPr>
          <w:rFonts w:ascii="宋体" w:hAnsi="宋体"/>
          <w:b/>
          <w:color w:val="auto"/>
          <w:kern w:val="0"/>
          <w:sz w:val="20"/>
          <w:szCs w:val="20"/>
          <w:highlight w:val="none"/>
        </w:rPr>
      </w:pPr>
    </w:p>
    <w:p w14:paraId="4927506F">
      <w:pPr>
        <w:autoSpaceDE w:val="0"/>
        <w:autoSpaceDN w:val="0"/>
        <w:adjustRightInd w:val="0"/>
        <w:snapToGrid w:val="0"/>
        <w:spacing w:line="360" w:lineRule="auto"/>
        <w:jc w:val="left"/>
        <w:rPr>
          <w:rFonts w:ascii="宋体" w:hAnsi="宋体"/>
          <w:b/>
          <w:color w:val="auto"/>
          <w:kern w:val="0"/>
          <w:sz w:val="20"/>
          <w:szCs w:val="20"/>
          <w:highlight w:val="none"/>
        </w:rPr>
      </w:pPr>
    </w:p>
    <w:p w14:paraId="1338EEEB">
      <w:pPr>
        <w:autoSpaceDE w:val="0"/>
        <w:autoSpaceDN w:val="0"/>
        <w:adjustRightInd w:val="0"/>
        <w:snapToGrid w:val="0"/>
        <w:spacing w:line="360" w:lineRule="auto"/>
        <w:jc w:val="left"/>
        <w:rPr>
          <w:rFonts w:ascii="宋体" w:hAnsi="宋体"/>
          <w:b/>
          <w:color w:val="auto"/>
          <w:kern w:val="0"/>
          <w:sz w:val="20"/>
          <w:szCs w:val="20"/>
          <w:highlight w:val="none"/>
        </w:rPr>
      </w:pPr>
    </w:p>
    <w:p w14:paraId="4F04AE1B">
      <w:pPr>
        <w:autoSpaceDE w:val="0"/>
        <w:autoSpaceDN w:val="0"/>
        <w:adjustRightInd w:val="0"/>
        <w:snapToGrid w:val="0"/>
        <w:spacing w:line="360" w:lineRule="auto"/>
        <w:jc w:val="left"/>
        <w:rPr>
          <w:rFonts w:ascii="宋体" w:hAnsi="宋体"/>
          <w:b/>
          <w:color w:val="auto"/>
          <w:kern w:val="0"/>
          <w:sz w:val="20"/>
          <w:szCs w:val="20"/>
          <w:highlight w:val="none"/>
        </w:rPr>
      </w:pPr>
    </w:p>
    <w:p w14:paraId="6E649F5F">
      <w:pPr>
        <w:autoSpaceDE w:val="0"/>
        <w:autoSpaceDN w:val="0"/>
        <w:adjustRightInd w:val="0"/>
        <w:snapToGrid w:val="0"/>
        <w:spacing w:line="360" w:lineRule="auto"/>
        <w:jc w:val="left"/>
        <w:rPr>
          <w:rFonts w:ascii="宋体" w:hAnsi="宋体"/>
          <w:b/>
          <w:color w:val="auto"/>
          <w:kern w:val="0"/>
          <w:sz w:val="20"/>
          <w:szCs w:val="20"/>
          <w:highlight w:val="none"/>
        </w:rPr>
      </w:pPr>
    </w:p>
    <w:p w14:paraId="6D5B9F79">
      <w:pPr>
        <w:autoSpaceDE w:val="0"/>
        <w:autoSpaceDN w:val="0"/>
        <w:adjustRightInd w:val="0"/>
        <w:snapToGrid w:val="0"/>
        <w:spacing w:line="360" w:lineRule="auto"/>
        <w:jc w:val="left"/>
        <w:rPr>
          <w:rFonts w:ascii="宋体" w:hAnsi="宋体"/>
          <w:b/>
          <w:color w:val="auto"/>
          <w:kern w:val="0"/>
          <w:sz w:val="20"/>
          <w:szCs w:val="20"/>
          <w:highlight w:val="none"/>
        </w:rPr>
      </w:pPr>
    </w:p>
    <w:p w14:paraId="3EE65979">
      <w:pPr>
        <w:autoSpaceDE w:val="0"/>
        <w:autoSpaceDN w:val="0"/>
        <w:adjustRightInd w:val="0"/>
        <w:snapToGrid w:val="0"/>
        <w:spacing w:line="360" w:lineRule="auto"/>
        <w:jc w:val="left"/>
        <w:rPr>
          <w:rFonts w:ascii="宋体" w:hAnsi="宋体"/>
          <w:b/>
          <w:color w:val="auto"/>
          <w:kern w:val="0"/>
          <w:sz w:val="20"/>
          <w:szCs w:val="20"/>
          <w:highlight w:val="none"/>
        </w:rPr>
      </w:pPr>
    </w:p>
    <w:p w14:paraId="36E44E97">
      <w:pPr>
        <w:autoSpaceDE w:val="0"/>
        <w:autoSpaceDN w:val="0"/>
        <w:adjustRightInd w:val="0"/>
        <w:snapToGrid w:val="0"/>
        <w:spacing w:line="360" w:lineRule="auto"/>
        <w:jc w:val="left"/>
        <w:rPr>
          <w:rFonts w:ascii="宋体" w:hAnsi="宋体"/>
          <w:b/>
          <w:color w:val="auto"/>
          <w:kern w:val="0"/>
          <w:sz w:val="20"/>
          <w:szCs w:val="20"/>
          <w:highlight w:val="none"/>
        </w:rPr>
      </w:pPr>
    </w:p>
    <w:p w14:paraId="31708818">
      <w:pPr>
        <w:tabs>
          <w:tab w:val="left" w:pos="6080"/>
          <w:tab w:val="left" w:pos="6640"/>
        </w:tabs>
        <w:autoSpaceDE w:val="0"/>
        <w:autoSpaceDN w:val="0"/>
        <w:adjustRightInd w:val="0"/>
        <w:snapToGrid w:val="0"/>
        <w:spacing w:after="160" w:afterLines="50" w:line="360" w:lineRule="auto"/>
        <w:jc w:val="center"/>
        <w:rPr>
          <w:rFonts w:ascii="宋体" w:hAnsi="宋体"/>
          <w:color w:val="auto"/>
          <w:w w:val="99"/>
          <w:kern w:val="0"/>
          <w:sz w:val="28"/>
          <w:szCs w:val="28"/>
          <w:highlight w:val="none"/>
        </w:rPr>
      </w:pPr>
      <w:r>
        <w:rPr>
          <w:rFonts w:hint="eastAsia" w:ascii="宋体" w:hAnsi="宋体"/>
          <w:color w:val="auto"/>
          <w:spacing w:val="1"/>
          <w:w w:val="99"/>
          <w:kern w:val="0"/>
          <w:sz w:val="28"/>
          <w:szCs w:val="28"/>
          <w:highlight w:val="none"/>
        </w:rPr>
        <w:t>竞选人</w:t>
      </w:r>
      <w:r>
        <w:rPr>
          <w:rFonts w:ascii="宋体" w:hAnsi="宋体"/>
          <w:color w:val="auto"/>
          <w:spacing w:val="1"/>
          <w:w w:val="99"/>
          <w:kern w:val="0"/>
          <w:sz w:val="28"/>
          <w:szCs w:val="28"/>
          <w:highlight w:val="none"/>
        </w:rPr>
        <w:t>：</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（盖单位</w:t>
      </w:r>
      <w:r>
        <w:rPr>
          <w:rFonts w:hint="eastAsia" w:ascii="宋体" w:hAnsi="宋体"/>
          <w:color w:val="auto"/>
          <w:w w:val="99"/>
          <w:kern w:val="0"/>
          <w:sz w:val="28"/>
          <w:szCs w:val="28"/>
          <w:highlight w:val="none"/>
        </w:rPr>
        <w:t>公</w:t>
      </w:r>
      <w:r>
        <w:rPr>
          <w:rFonts w:ascii="宋体" w:hAnsi="宋体"/>
          <w:color w:val="auto"/>
          <w:w w:val="99"/>
          <w:kern w:val="0"/>
          <w:sz w:val="28"/>
          <w:szCs w:val="28"/>
          <w:highlight w:val="none"/>
        </w:rPr>
        <w:t>章）</w:t>
      </w:r>
    </w:p>
    <w:p w14:paraId="7CF79412">
      <w:pPr>
        <w:tabs>
          <w:tab w:val="left" w:pos="6080"/>
          <w:tab w:val="left" w:pos="6640"/>
        </w:tabs>
        <w:autoSpaceDE w:val="0"/>
        <w:autoSpaceDN w:val="0"/>
        <w:adjustRightInd w:val="0"/>
        <w:snapToGrid w:val="0"/>
        <w:spacing w:after="160" w:afterLines="50" w:line="360" w:lineRule="auto"/>
        <w:jc w:val="center"/>
        <w:rPr>
          <w:rFonts w:ascii="宋体" w:hAnsi="宋体"/>
          <w:color w:val="auto"/>
          <w:kern w:val="0"/>
          <w:sz w:val="28"/>
          <w:szCs w:val="28"/>
          <w:highlight w:val="none"/>
        </w:rPr>
      </w:pPr>
      <w:r>
        <w:rPr>
          <w:rFonts w:ascii="宋体" w:hAnsi="宋体"/>
          <w:color w:val="auto"/>
          <w:w w:val="99"/>
          <w:kern w:val="0"/>
          <w:sz w:val="28"/>
          <w:szCs w:val="28"/>
          <w:highlight w:val="none"/>
        </w:rPr>
        <w:t>法定代表人或其委托代理人：</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（签字或盖章）</w:t>
      </w:r>
    </w:p>
    <w:p w14:paraId="74796DD5">
      <w:pPr>
        <w:spacing w:line="360" w:lineRule="auto"/>
        <w:jc w:val="center"/>
        <w:rPr>
          <w:rFonts w:hint="eastAsia" w:ascii="宋体" w:hAnsi="宋体"/>
          <w:color w:val="auto"/>
          <w:w w:val="99"/>
          <w:kern w:val="0"/>
          <w:sz w:val="28"/>
          <w:szCs w:val="28"/>
          <w:highlight w:val="none"/>
        </w:rPr>
      </w:pP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年</w:t>
      </w: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月</w:t>
      </w: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日</w:t>
      </w:r>
      <w:bookmarkEnd w:id="43"/>
      <w:bookmarkEnd w:id="44"/>
      <w:bookmarkEnd w:id="45"/>
      <w:bookmarkEnd w:id="46"/>
      <w:bookmarkEnd w:id="47"/>
      <w:bookmarkEnd w:id="48"/>
      <w:bookmarkEnd w:id="49"/>
      <w:bookmarkEnd w:id="50"/>
      <w:bookmarkEnd w:id="51"/>
    </w:p>
    <w:p w14:paraId="15573024">
      <w:pPr>
        <w:jc w:val="center"/>
        <w:rPr>
          <w:rFonts w:hint="eastAsia"/>
          <w:color w:val="auto"/>
          <w:highlight w:val="none"/>
        </w:rPr>
      </w:pPr>
      <w:r>
        <w:rPr>
          <w:rFonts w:hint="eastAsia"/>
          <w:color w:val="auto"/>
          <w:highlight w:val="none"/>
        </w:rPr>
        <w:br w:type="page"/>
      </w:r>
      <w:r>
        <w:rPr>
          <w:rFonts w:hint="eastAsia"/>
          <w:color w:val="auto"/>
          <w:sz w:val="36"/>
          <w:szCs w:val="44"/>
          <w:highlight w:val="none"/>
        </w:rPr>
        <w:t>目  录</w:t>
      </w:r>
    </w:p>
    <w:p w14:paraId="478B11F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rPr>
        <w:t>法定代表人身份证明或附有法定代表人身份证明的授权委托书</w:t>
      </w:r>
    </w:p>
    <w:p w14:paraId="188C0E2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竞选</w:t>
      </w:r>
      <w:r>
        <w:rPr>
          <w:rFonts w:ascii="宋体" w:hAnsi="宋体"/>
          <w:color w:val="auto"/>
          <w:szCs w:val="21"/>
          <w:highlight w:val="none"/>
        </w:rPr>
        <w:t>人基本情况表</w:t>
      </w:r>
    </w:p>
    <w:p w14:paraId="5056C90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val="en-US" w:eastAsia="zh-CN"/>
        </w:rPr>
        <w:t>3.</w:t>
      </w:r>
      <w:r>
        <w:rPr>
          <w:rFonts w:ascii="宋体" w:hAnsi="宋体"/>
          <w:color w:val="auto"/>
          <w:szCs w:val="21"/>
          <w:highlight w:val="none"/>
        </w:rPr>
        <w:t>项目管理机构</w:t>
      </w:r>
    </w:p>
    <w:p w14:paraId="2EA2136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比选截止日竞选人资格情况</w:t>
      </w:r>
    </w:p>
    <w:p w14:paraId="740B71B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val="en-US" w:eastAsia="zh-CN"/>
        </w:rPr>
        <w:t>5.</w:t>
      </w:r>
      <w:r>
        <w:rPr>
          <w:rFonts w:ascii="宋体" w:hAnsi="宋体"/>
          <w:color w:val="auto"/>
          <w:szCs w:val="21"/>
          <w:highlight w:val="none"/>
        </w:rPr>
        <w:t>其他资料</w:t>
      </w:r>
    </w:p>
    <w:p w14:paraId="2F07BBC6">
      <w:pPr>
        <w:pStyle w:val="10"/>
        <w:ind w:firstLine="520" w:firstLineChars="200"/>
        <w:rPr>
          <w:color w:val="auto"/>
          <w:highlight w:val="none"/>
        </w:rPr>
      </w:pPr>
      <w:r>
        <w:rPr>
          <w:color w:val="auto"/>
          <w:highlight w:val="none"/>
        </w:rPr>
        <w:br w:type="page"/>
      </w:r>
    </w:p>
    <w:p w14:paraId="7F29B747">
      <w:pPr>
        <w:spacing w:after="260"/>
        <w:jc w:val="center"/>
        <w:outlineLvl w:val="2"/>
        <w:rPr>
          <w:rFonts w:ascii="宋体" w:hAnsi="宋体"/>
          <w:snapToGrid w:val="0"/>
          <w:color w:val="auto"/>
          <w:kern w:val="0"/>
          <w:szCs w:val="21"/>
          <w:highlight w:val="none"/>
        </w:rPr>
      </w:pPr>
      <w:bookmarkStart w:id="52" w:name="_Toc42269747"/>
      <w:bookmarkStart w:id="53" w:name="_Toc23302"/>
      <w:bookmarkStart w:id="54" w:name="_Toc12182"/>
      <w:bookmarkStart w:id="55" w:name="_Toc18837"/>
      <w:bookmarkStart w:id="56" w:name="_Toc287607887"/>
      <w:bookmarkStart w:id="57" w:name="_Toc277082659"/>
      <w:r>
        <w:rPr>
          <w:rFonts w:hint="eastAsia" w:ascii="宋体" w:hAnsi="宋体"/>
          <w:b/>
          <w:bCs/>
          <w:color w:val="auto"/>
          <w:sz w:val="32"/>
          <w:szCs w:val="32"/>
          <w:highlight w:val="none"/>
        </w:rPr>
        <w:t>1</w:t>
      </w:r>
      <w:r>
        <w:rPr>
          <w:rFonts w:hint="eastAsia" w:ascii="宋体" w:hAnsi="宋体"/>
          <w:color w:val="auto"/>
          <w:sz w:val="32"/>
          <w:szCs w:val="32"/>
          <w:highlight w:val="none"/>
        </w:rPr>
        <w:t>.</w:t>
      </w:r>
      <w:r>
        <w:rPr>
          <w:rFonts w:ascii="宋体" w:hAnsi="宋体"/>
          <w:b/>
          <w:bCs/>
          <w:color w:val="auto"/>
          <w:sz w:val="32"/>
          <w:szCs w:val="32"/>
          <w:highlight w:val="none"/>
        </w:rPr>
        <w:t>法</w:t>
      </w:r>
      <w:r>
        <w:rPr>
          <w:rFonts w:ascii="宋体" w:hAnsi="宋体"/>
          <w:b/>
          <w:bCs/>
          <w:color w:val="auto"/>
          <w:sz w:val="32"/>
          <w:szCs w:val="40"/>
          <w:highlight w:val="none"/>
        </w:rPr>
        <w:t>定代表人身份证明及授权委托书</w:t>
      </w:r>
    </w:p>
    <w:p w14:paraId="524DF66D">
      <w:pPr>
        <w:spacing w:line="480" w:lineRule="auto"/>
        <w:jc w:val="center"/>
        <w:rPr>
          <w:rFonts w:hint="eastAsia" w:ascii="宋体" w:hAnsi="宋体"/>
          <w:color w:val="auto"/>
          <w:sz w:val="28"/>
          <w:highlight w:val="none"/>
        </w:rPr>
      </w:pPr>
      <w:r>
        <w:rPr>
          <w:rFonts w:hint="eastAsia" w:ascii="宋体" w:hAnsi="宋体"/>
          <w:color w:val="auto"/>
          <w:sz w:val="28"/>
          <w:highlight w:val="none"/>
        </w:rPr>
        <w:t>法定代表人身份证明</w:t>
      </w:r>
    </w:p>
    <w:p w14:paraId="63DA987B">
      <w:pPr>
        <w:spacing w:line="480" w:lineRule="auto"/>
        <w:jc w:val="center"/>
        <w:rPr>
          <w:rFonts w:ascii="宋体" w:hAnsi="宋体"/>
          <w:color w:val="auto"/>
          <w:highlight w:val="none"/>
        </w:rPr>
      </w:pPr>
    </w:p>
    <w:p w14:paraId="16EDA3D8">
      <w:pPr>
        <w:tabs>
          <w:tab w:val="left" w:pos="556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hint="eastAsia" w:ascii="宋体" w:hAnsi="宋体"/>
          <w:color w:val="auto"/>
          <w:kern w:val="0"/>
          <w:szCs w:val="21"/>
          <w:highlight w:val="none"/>
        </w:rPr>
        <w:t>竞选人</w:t>
      </w:r>
      <w:r>
        <w:rPr>
          <w:rFonts w:ascii="宋体" w:hAnsi="宋体"/>
          <w:color w:val="auto"/>
          <w:kern w:val="0"/>
          <w:szCs w:val="21"/>
          <w:highlight w:val="none"/>
        </w:rPr>
        <w:t>名称：</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46BEB03B">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单位性质：</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0DBCD10D">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地</w:t>
      </w:r>
      <w:r>
        <w:rPr>
          <w:rFonts w:hint="eastAsia" w:ascii="宋体" w:hAnsi="宋体"/>
          <w:color w:val="auto"/>
          <w:kern w:val="0"/>
          <w:szCs w:val="21"/>
          <w:highlight w:val="none"/>
        </w:rPr>
        <w:t xml:space="preserve">    </w:t>
      </w:r>
      <w:r>
        <w:rPr>
          <w:rFonts w:ascii="宋体" w:hAnsi="宋体"/>
          <w:color w:val="auto"/>
          <w:kern w:val="0"/>
          <w:szCs w:val="21"/>
          <w:highlight w:val="none"/>
        </w:rPr>
        <w:t>址：</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31AAB3E3">
      <w:pPr>
        <w:tabs>
          <w:tab w:val="left" w:pos="2520"/>
          <w:tab w:val="left" w:pos="3836"/>
        </w:tabs>
        <w:autoSpaceDE w:val="0"/>
        <w:autoSpaceDN w:val="0"/>
        <w:adjustRightInd w:val="0"/>
        <w:snapToGrid w:val="0"/>
        <w:spacing w:line="480" w:lineRule="auto"/>
        <w:ind w:firstLine="390" w:firstLineChars="186"/>
        <w:jc w:val="left"/>
        <w:rPr>
          <w:rFonts w:ascii="宋体" w:hAnsi="宋体"/>
          <w:color w:val="auto"/>
          <w:kern w:val="0"/>
          <w:sz w:val="10"/>
          <w:szCs w:val="10"/>
          <w:highlight w:val="none"/>
        </w:rPr>
      </w:pPr>
      <w:r>
        <w:rPr>
          <w:rFonts w:ascii="宋体" w:hAnsi="宋体"/>
          <w:color w:val="auto"/>
          <w:kern w:val="0"/>
          <w:szCs w:val="21"/>
          <w:highlight w:val="none"/>
        </w:rPr>
        <w:t>成立时间：</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p>
    <w:p w14:paraId="01ED3B59">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经营期限：</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1660458B">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姓名：</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性别</w:t>
      </w:r>
      <w:r>
        <w:rPr>
          <w:rFonts w:ascii="宋体" w:hAnsi="宋体"/>
          <w:color w:val="auto"/>
          <w:spacing w:val="-1"/>
          <w:kern w:val="0"/>
          <w:szCs w:val="21"/>
          <w:highlight w:val="none"/>
        </w:rPr>
        <w:t>：</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spacing w:val="-1"/>
          <w:kern w:val="0"/>
          <w:szCs w:val="21"/>
          <w:highlight w:val="none"/>
        </w:rPr>
        <w:t>年</w:t>
      </w:r>
      <w:r>
        <w:rPr>
          <w:rFonts w:ascii="宋体" w:hAnsi="宋体"/>
          <w:color w:val="auto"/>
          <w:kern w:val="0"/>
          <w:szCs w:val="21"/>
          <w:highlight w:val="none"/>
        </w:rPr>
        <w:t>龄：</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职务：</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p>
    <w:p w14:paraId="31B80797">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系</w:t>
      </w:r>
      <w:r>
        <w:rPr>
          <w:rFonts w:hint="eastAsia" w:ascii="宋体" w:hAnsi="宋体"/>
          <w:color w:val="auto"/>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竞选人</w:t>
      </w:r>
      <w:r>
        <w:rPr>
          <w:rFonts w:ascii="宋体" w:hAnsi="宋体"/>
          <w:color w:val="auto"/>
          <w:kern w:val="0"/>
          <w:szCs w:val="21"/>
          <w:highlight w:val="none"/>
        </w:rPr>
        <w:t>名称）的法定代表人。</w:t>
      </w:r>
    </w:p>
    <w:p w14:paraId="0F74031E">
      <w:pPr>
        <w:autoSpaceDE w:val="0"/>
        <w:autoSpaceDN w:val="0"/>
        <w:adjustRightInd w:val="0"/>
        <w:snapToGrid w:val="0"/>
        <w:spacing w:line="480" w:lineRule="auto"/>
        <w:ind w:firstLine="186" w:firstLineChars="186"/>
        <w:jc w:val="left"/>
        <w:rPr>
          <w:rFonts w:ascii="宋体" w:hAnsi="宋体"/>
          <w:color w:val="auto"/>
          <w:kern w:val="0"/>
          <w:sz w:val="10"/>
          <w:szCs w:val="10"/>
          <w:highlight w:val="none"/>
        </w:rPr>
      </w:pPr>
    </w:p>
    <w:p w14:paraId="2E0EB673">
      <w:pPr>
        <w:autoSpaceDE w:val="0"/>
        <w:autoSpaceDN w:val="0"/>
        <w:adjustRightInd w:val="0"/>
        <w:snapToGrid w:val="0"/>
        <w:spacing w:line="480" w:lineRule="auto"/>
        <w:ind w:firstLine="810" w:firstLineChars="386"/>
        <w:jc w:val="left"/>
        <w:rPr>
          <w:rFonts w:hint="eastAsia" w:ascii="宋体" w:hAnsi="宋体"/>
          <w:color w:val="auto"/>
          <w:kern w:val="0"/>
          <w:szCs w:val="21"/>
          <w:highlight w:val="none"/>
        </w:rPr>
      </w:pPr>
      <w:r>
        <w:rPr>
          <w:rFonts w:ascii="宋体" w:hAnsi="宋体"/>
          <w:color w:val="auto"/>
          <w:kern w:val="0"/>
          <w:szCs w:val="21"/>
          <w:highlight w:val="none"/>
        </w:rPr>
        <w:t>特此证明。</w:t>
      </w:r>
    </w:p>
    <w:tbl>
      <w:tblPr>
        <w:tblStyle w:val="18"/>
        <w:tblpPr w:leftFromText="180" w:rightFromText="180" w:vertAnchor="text" w:horzAnchor="margin" w:tblpXSpec="center" w:tblpY="81"/>
        <w:tblW w:w="0" w:type="auto"/>
        <w:jc w:val="center"/>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5243"/>
      </w:tblGrid>
      <w:tr w14:paraId="09264DD7">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867" w:hRule="atLeast"/>
          <w:jc w:val="center"/>
        </w:trPr>
        <w:tc>
          <w:tcPr>
            <w:tcW w:w="5243" w:type="dxa"/>
            <w:noWrap w:val="0"/>
            <w:vAlign w:val="top"/>
          </w:tcPr>
          <w:p w14:paraId="11227CA9">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法定代表人身份证复印件双面</w:t>
            </w:r>
          </w:p>
          <w:p w14:paraId="1CDE7073">
            <w:pPr>
              <w:spacing w:line="360" w:lineRule="auto"/>
              <w:jc w:val="center"/>
              <w:rPr>
                <w:rFonts w:hint="eastAsia" w:ascii="宋体" w:hAnsi="宋体" w:cs="宋体"/>
                <w:b/>
                <w:color w:val="auto"/>
                <w:szCs w:val="21"/>
                <w:highlight w:val="none"/>
              </w:rPr>
            </w:pPr>
          </w:p>
        </w:tc>
      </w:tr>
    </w:tbl>
    <w:p w14:paraId="175D75B5">
      <w:pPr>
        <w:autoSpaceDE w:val="0"/>
        <w:autoSpaceDN w:val="0"/>
        <w:adjustRightInd w:val="0"/>
        <w:snapToGrid w:val="0"/>
        <w:spacing w:line="480" w:lineRule="auto"/>
        <w:ind w:firstLine="810" w:firstLineChars="386"/>
        <w:jc w:val="center"/>
        <w:rPr>
          <w:rFonts w:hint="eastAsia" w:ascii="宋体" w:hAnsi="宋体"/>
          <w:color w:val="auto"/>
          <w:kern w:val="0"/>
          <w:szCs w:val="21"/>
          <w:highlight w:val="none"/>
        </w:rPr>
      </w:pPr>
    </w:p>
    <w:p w14:paraId="25A466DD">
      <w:pPr>
        <w:autoSpaceDE w:val="0"/>
        <w:autoSpaceDN w:val="0"/>
        <w:adjustRightInd w:val="0"/>
        <w:snapToGrid w:val="0"/>
        <w:spacing w:line="480" w:lineRule="auto"/>
        <w:ind w:firstLine="810" w:firstLineChars="386"/>
        <w:jc w:val="left"/>
        <w:rPr>
          <w:rFonts w:hint="eastAsia" w:ascii="宋体" w:hAnsi="宋体"/>
          <w:color w:val="auto"/>
          <w:kern w:val="0"/>
          <w:szCs w:val="21"/>
          <w:highlight w:val="none"/>
        </w:rPr>
      </w:pPr>
    </w:p>
    <w:p w14:paraId="65425288">
      <w:pPr>
        <w:autoSpaceDE w:val="0"/>
        <w:autoSpaceDN w:val="0"/>
        <w:adjustRightInd w:val="0"/>
        <w:snapToGrid w:val="0"/>
        <w:spacing w:line="480" w:lineRule="auto"/>
        <w:ind w:firstLine="772" w:firstLineChars="386"/>
        <w:jc w:val="left"/>
        <w:rPr>
          <w:rFonts w:hint="eastAsia" w:ascii="宋体" w:hAnsi="宋体"/>
          <w:color w:val="auto"/>
          <w:kern w:val="0"/>
          <w:sz w:val="20"/>
          <w:szCs w:val="20"/>
          <w:highlight w:val="none"/>
        </w:rPr>
      </w:pPr>
    </w:p>
    <w:p w14:paraId="3D977CB8">
      <w:pPr>
        <w:autoSpaceDE w:val="0"/>
        <w:autoSpaceDN w:val="0"/>
        <w:adjustRightInd w:val="0"/>
        <w:snapToGrid w:val="0"/>
        <w:spacing w:line="480" w:lineRule="auto"/>
        <w:jc w:val="left"/>
        <w:rPr>
          <w:rFonts w:ascii="宋体" w:hAnsi="宋体"/>
          <w:color w:val="auto"/>
          <w:kern w:val="0"/>
          <w:sz w:val="20"/>
          <w:szCs w:val="20"/>
          <w:highlight w:val="none"/>
        </w:rPr>
      </w:pPr>
    </w:p>
    <w:p w14:paraId="0373B381">
      <w:pPr>
        <w:tabs>
          <w:tab w:val="left" w:pos="5460"/>
        </w:tabs>
        <w:autoSpaceDE w:val="0"/>
        <w:autoSpaceDN w:val="0"/>
        <w:adjustRightInd w:val="0"/>
        <w:snapToGrid w:val="0"/>
        <w:spacing w:line="480" w:lineRule="auto"/>
        <w:ind w:firstLine="2100"/>
        <w:jc w:val="right"/>
        <w:rPr>
          <w:rFonts w:hint="eastAsia" w:ascii="宋体" w:hAnsi="宋体"/>
          <w:color w:val="auto"/>
          <w:kern w:val="0"/>
          <w:szCs w:val="21"/>
          <w:highlight w:val="none"/>
        </w:rPr>
      </w:pPr>
    </w:p>
    <w:p w14:paraId="66F581F6">
      <w:pPr>
        <w:tabs>
          <w:tab w:val="left" w:pos="5460"/>
        </w:tabs>
        <w:autoSpaceDE w:val="0"/>
        <w:autoSpaceDN w:val="0"/>
        <w:adjustRightInd w:val="0"/>
        <w:snapToGrid w:val="0"/>
        <w:spacing w:line="480" w:lineRule="auto"/>
        <w:ind w:firstLine="2100"/>
        <w:jc w:val="right"/>
        <w:rPr>
          <w:rFonts w:ascii="宋体" w:hAnsi="宋体"/>
          <w:color w:val="auto"/>
          <w:kern w:val="0"/>
          <w:szCs w:val="21"/>
          <w:highlight w:val="none"/>
        </w:rPr>
      </w:pPr>
      <w:r>
        <w:rPr>
          <w:rFonts w:hint="eastAsia" w:ascii="宋体" w:hAnsi="宋体"/>
          <w:color w:val="auto"/>
          <w:kern w:val="0"/>
          <w:szCs w:val="21"/>
          <w:highlight w:val="none"/>
        </w:rPr>
        <w:t>竞选人</w:t>
      </w:r>
      <w:r>
        <w:rPr>
          <w:rFonts w:ascii="宋体" w:hAnsi="宋体"/>
          <w:color w:val="auto"/>
          <w:kern w:val="0"/>
          <w:szCs w:val="21"/>
          <w:highlight w:val="none"/>
        </w:rPr>
        <w:t>：</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ab/>
      </w:r>
      <w:r>
        <w:rPr>
          <w:rFonts w:ascii="宋体" w:hAnsi="宋体"/>
          <w:color w:val="auto"/>
          <w:spacing w:val="-1"/>
          <w:kern w:val="0"/>
          <w:szCs w:val="21"/>
          <w:highlight w:val="none"/>
        </w:rPr>
        <w:t>（</w:t>
      </w:r>
      <w:r>
        <w:rPr>
          <w:rFonts w:ascii="宋体" w:hAnsi="宋体"/>
          <w:color w:val="auto"/>
          <w:kern w:val="0"/>
          <w:szCs w:val="21"/>
          <w:highlight w:val="none"/>
        </w:rPr>
        <w:t>盖单位</w:t>
      </w:r>
      <w:r>
        <w:rPr>
          <w:rFonts w:hint="eastAsia" w:ascii="宋体" w:hAnsi="宋体"/>
          <w:color w:val="auto"/>
          <w:kern w:val="0"/>
          <w:szCs w:val="21"/>
          <w:highlight w:val="none"/>
        </w:rPr>
        <w:t>公</w:t>
      </w:r>
      <w:r>
        <w:rPr>
          <w:rFonts w:ascii="宋体" w:hAnsi="宋体"/>
          <w:color w:val="auto"/>
          <w:kern w:val="0"/>
          <w:szCs w:val="21"/>
          <w:highlight w:val="none"/>
        </w:rPr>
        <w:t>章）</w:t>
      </w:r>
    </w:p>
    <w:p w14:paraId="1BC99279">
      <w:pPr>
        <w:autoSpaceDE w:val="0"/>
        <w:autoSpaceDN w:val="0"/>
        <w:adjustRightInd w:val="0"/>
        <w:snapToGrid w:val="0"/>
        <w:spacing w:line="480" w:lineRule="auto"/>
        <w:jc w:val="left"/>
        <w:rPr>
          <w:rFonts w:ascii="宋体" w:hAnsi="宋体"/>
          <w:color w:val="auto"/>
          <w:kern w:val="0"/>
          <w:sz w:val="20"/>
          <w:szCs w:val="20"/>
          <w:highlight w:val="none"/>
        </w:rPr>
      </w:pPr>
    </w:p>
    <w:p w14:paraId="708B0721">
      <w:pPr>
        <w:tabs>
          <w:tab w:val="left" w:pos="4935"/>
          <w:tab w:val="left" w:pos="5460"/>
          <w:tab w:val="left" w:pos="6400"/>
        </w:tabs>
        <w:wordWrap w:val="0"/>
        <w:autoSpaceDE w:val="0"/>
        <w:autoSpaceDN w:val="0"/>
        <w:adjustRightInd w:val="0"/>
        <w:snapToGrid w:val="0"/>
        <w:spacing w:line="480" w:lineRule="auto"/>
        <w:ind w:firstLine="3780"/>
        <w:jc w:val="right"/>
        <w:rPr>
          <w:rFonts w:hint="eastAsia"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rPr>
        <w:t xml:space="preserve">  </w:t>
      </w:r>
    </w:p>
    <w:p w14:paraId="006BAEA3">
      <w:pPr>
        <w:autoSpaceDE w:val="0"/>
        <w:autoSpaceDN w:val="0"/>
        <w:adjustRightInd w:val="0"/>
        <w:snapToGrid w:val="0"/>
        <w:spacing w:line="360" w:lineRule="auto"/>
        <w:jc w:val="left"/>
        <w:rPr>
          <w:rFonts w:ascii="宋体" w:hAnsi="宋体"/>
          <w:color w:val="auto"/>
          <w:kern w:val="0"/>
          <w:highlight w:val="none"/>
        </w:rPr>
      </w:pPr>
    </w:p>
    <w:p w14:paraId="63D47213">
      <w:pPr>
        <w:autoSpaceDE w:val="0"/>
        <w:autoSpaceDN w:val="0"/>
        <w:adjustRightInd w:val="0"/>
        <w:snapToGrid w:val="0"/>
        <w:spacing w:line="360" w:lineRule="auto"/>
        <w:jc w:val="left"/>
        <w:rPr>
          <w:rFonts w:ascii="宋体" w:hAnsi="宋体"/>
          <w:color w:val="auto"/>
          <w:kern w:val="0"/>
          <w:highlight w:val="none"/>
        </w:rPr>
      </w:pPr>
    </w:p>
    <w:p w14:paraId="5A00C227">
      <w:pPr>
        <w:spacing w:line="360" w:lineRule="auto"/>
        <w:ind w:firstLine="420" w:firstLineChars="200"/>
        <w:rPr>
          <w:rFonts w:ascii="宋体" w:hAnsi="宋体"/>
          <w:color w:val="auto"/>
          <w:highlight w:val="none"/>
        </w:rPr>
      </w:pPr>
      <w:r>
        <w:rPr>
          <w:rFonts w:ascii="宋体" w:hAnsi="宋体"/>
          <w:color w:val="auto"/>
          <w:highlight w:val="none"/>
        </w:rPr>
        <w:t>注：法定代表人身份证明需按上述格式填写完整，不可缺少内容。在此基础上增加内容的不影响其有效性。</w:t>
      </w:r>
    </w:p>
    <w:p w14:paraId="29DC61B4">
      <w:pPr>
        <w:autoSpaceDE w:val="0"/>
        <w:autoSpaceDN w:val="0"/>
        <w:adjustRightInd w:val="0"/>
        <w:snapToGrid w:val="0"/>
        <w:spacing w:line="360" w:lineRule="auto"/>
        <w:jc w:val="left"/>
        <w:rPr>
          <w:rFonts w:ascii="宋体" w:hAnsi="宋体"/>
          <w:color w:val="auto"/>
          <w:kern w:val="0"/>
          <w:highlight w:val="none"/>
        </w:rPr>
      </w:pPr>
    </w:p>
    <w:p w14:paraId="2F5881A8">
      <w:pPr>
        <w:autoSpaceDE w:val="0"/>
        <w:autoSpaceDN w:val="0"/>
        <w:adjustRightInd w:val="0"/>
        <w:snapToGrid w:val="0"/>
        <w:spacing w:line="360" w:lineRule="auto"/>
        <w:jc w:val="left"/>
        <w:rPr>
          <w:rFonts w:ascii="宋体" w:hAnsi="宋体"/>
          <w:color w:val="auto"/>
          <w:kern w:val="0"/>
          <w:highlight w:val="none"/>
        </w:rPr>
      </w:pPr>
    </w:p>
    <w:p w14:paraId="0C50521A">
      <w:pPr>
        <w:tabs>
          <w:tab w:val="left" w:pos="1680"/>
          <w:tab w:val="left" w:pos="4215"/>
          <w:tab w:val="left" w:pos="4305"/>
          <w:tab w:val="left" w:pos="8000"/>
        </w:tabs>
        <w:autoSpaceDE w:val="0"/>
        <w:autoSpaceDN w:val="0"/>
        <w:adjustRightInd w:val="0"/>
        <w:snapToGrid w:val="0"/>
        <w:spacing w:line="360" w:lineRule="auto"/>
        <w:jc w:val="center"/>
        <w:rPr>
          <w:rFonts w:ascii="宋体" w:hAnsi="宋体"/>
          <w:color w:val="auto"/>
          <w:kern w:val="0"/>
          <w:sz w:val="12"/>
          <w:szCs w:val="12"/>
          <w:highlight w:val="none"/>
        </w:rPr>
      </w:pPr>
      <w:r>
        <w:rPr>
          <w:rFonts w:ascii="宋体" w:hAnsi="宋体"/>
          <w:b/>
          <w:color w:val="auto"/>
          <w:kern w:val="0"/>
          <w:sz w:val="28"/>
          <w:szCs w:val="28"/>
          <w:highlight w:val="none"/>
        </w:rPr>
        <w:br w:type="page"/>
      </w:r>
      <w:r>
        <w:rPr>
          <w:rFonts w:ascii="宋体" w:hAnsi="宋体"/>
          <w:snapToGrid w:val="0"/>
          <w:color w:val="auto"/>
          <w:kern w:val="0"/>
          <w:sz w:val="32"/>
          <w:szCs w:val="32"/>
          <w:highlight w:val="none"/>
        </w:rPr>
        <w:t>授权委托书</w:t>
      </w:r>
    </w:p>
    <w:p w14:paraId="691F8335">
      <w:pPr>
        <w:autoSpaceDE w:val="0"/>
        <w:autoSpaceDN w:val="0"/>
        <w:adjustRightInd w:val="0"/>
        <w:snapToGrid w:val="0"/>
        <w:spacing w:line="360" w:lineRule="auto"/>
        <w:jc w:val="left"/>
        <w:rPr>
          <w:rFonts w:ascii="宋体" w:hAnsi="宋体"/>
          <w:color w:val="auto"/>
          <w:kern w:val="0"/>
          <w:sz w:val="20"/>
          <w:szCs w:val="20"/>
          <w:highlight w:val="none"/>
        </w:rPr>
      </w:pPr>
    </w:p>
    <w:p w14:paraId="2C721A3E">
      <w:pPr>
        <w:autoSpaceDE w:val="0"/>
        <w:autoSpaceDN w:val="0"/>
        <w:adjustRightInd w:val="0"/>
        <w:snapToGrid w:val="0"/>
        <w:spacing w:line="360" w:lineRule="auto"/>
        <w:jc w:val="left"/>
        <w:rPr>
          <w:rFonts w:ascii="宋体" w:hAnsi="宋体"/>
          <w:color w:val="auto"/>
          <w:kern w:val="0"/>
          <w:sz w:val="20"/>
          <w:szCs w:val="20"/>
          <w:highlight w:val="none"/>
        </w:rPr>
      </w:pPr>
    </w:p>
    <w:p w14:paraId="20BAE29D">
      <w:pPr>
        <w:tabs>
          <w:tab w:val="left" w:pos="1680"/>
          <w:tab w:val="left" w:pos="4215"/>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本人</w:t>
      </w:r>
      <w:r>
        <w:rPr>
          <w:rFonts w:ascii="宋体" w:hAnsi="宋体"/>
          <w:color w:val="auto"/>
          <w:w w:val="200"/>
          <w:kern w:val="0"/>
          <w:szCs w:val="21"/>
          <w:highlight w:val="none"/>
          <w:u w:val="single"/>
        </w:rPr>
        <w:t xml:space="preserve">   </w:t>
      </w:r>
      <w:r>
        <w:rPr>
          <w:rFonts w:ascii="宋体" w:hAnsi="宋体"/>
          <w:color w:val="auto"/>
          <w:kern w:val="0"/>
          <w:szCs w:val="21"/>
          <w:highlight w:val="none"/>
        </w:rPr>
        <w:t>（姓名）系</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竞选人</w:t>
      </w:r>
      <w:r>
        <w:rPr>
          <w:rFonts w:ascii="宋体" w:hAnsi="宋体"/>
          <w:color w:val="auto"/>
          <w:kern w:val="0"/>
          <w:szCs w:val="21"/>
          <w:highlight w:val="none"/>
        </w:rPr>
        <w:t>名称</w:t>
      </w:r>
      <w:r>
        <w:rPr>
          <w:rFonts w:ascii="宋体" w:hAnsi="宋体"/>
          <w:color w:val="auto"/>
          <w:spacing w:val="1"/>
          <w:kern w:val="0"/>
          <w:szCs w:val="21"/>
          <w:highlight w:val="none"/>
        </w:rPr>
        <w:t>）</w:t>
      </w:r>
      <w:r>
        <w:rPr>
          <w:rFonts w:ascii="宋体" w:hAnsi="宋体"/>
          <w:color w:val="auto"/>
          <w:kern w:val="0"/>
          <w:szCs w:val="21"/>
          <w:highlight w:val="none"/>
        </w:rPr>
        <w:t>的法定代</w:t>
      </w:r>
      <w:r>
        <w:rPr>
          <w:rFonts w:ascii="宋体" w:hAnsi="宋体"/>
          <w:color w:val="auto"/>
          <w:spacing w:val="1"/>
          <w:kern w:val="0"/>
          <w:szCs w:val="21"/>
          <w:highlight w:val="none"/>
        </w:rPr>
        <w:t>表</w:t>
      </w:r>
      <w:r>
        <w:rPr>
          <w:rFonts w:ascii="宋体" w:hAnsi="宋体"/>
          <w:color w:val="auto"/>
          <w:kern w:val="0"/>
          <w:szCs w:val="21"/>
          <w:highlight w:val="none"/>
        </w:rPr>
        <w:t>人，现委托</w:t>
      </w:r>
      <w:r>
        <w:rPr>
          <w:rFonts w:ascii="宋体" w:hAnsi="宋体"/>
          <w:color w:val="auto"/>
          <w:w w:val="200"/>
          <w:kern w:val="0"/>
          <w:szCs w:val="21"/>
          <w:highlight w:val="none"/>
          <w:u w:val="single"/>
        </w:rPr>
        <w:t xml:space="preserve">    </w:t>
      </w:r>
      <w:r>
        <w:rPr>
          <w:rFonts w:ascii="宋体" w:hAnsi="宋体"/>
          <w:color w:val="auto"/>
          <w:kern w:val="0"/>
          <w:szCs w:val="21"/>
          <w:highlight w:val="none"/>
        </w:rPr>
        <w:t>（姓名）为我方代理人。代理人根据授权，以我方名义签署、递交、撤回、修改</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（项</w:t>
      </w:r>
      <w:r>
        <w:rPr>
          <w:rFonts w:ascii="宋体" w:hAnsi="宋体"/>
          <w:color w:val="auto"/>
          <w:spacing w:val="-1"/>
          <w:kern w:val="0"/>
          <w:szCs w:val="21"/>
          <w:highlight w:val="none"/>
        </w:rPr>
        <w:t>目</w:t>
      </w:r>
      <w:r>
        <w:rPr>
          <w:rFonts w:ascii="宋体" w:hAnsi="宋体"/>
          <w:color w:val="auto"/>
          <w:kern w:val="0"/>
          <w:szCs w:val="21"/>
          <w:highlight w:val="none"/>
        </w:rPr>
        <w:t>名称）</w:t>
      </w:r>
      <w:r>
        <w:rPr>
          <w:rFonts w:hint="eastAsia" w:ascii="宋体" w:hAnsi="宋体"/>
          <w:color w:val="auto"/>
          <w:kern w:val="0"/>
          <w:szCs w:val="21"/>
          <w:highlight w:val="none"/>
        </w:rPr>
        <w:t>竞选文件</w:t>
      </w:r>
      <w:r>
        <w:rPr>
          <w:rFonts w:ascii="宋体" w:hAnsi="宋体"/>
          <w:color w:val="auto"/>
          <w:kern w:val="0"/>
          <w:szCs w:val="21"/>
          <w:highlight w:val="none"/>
        </w:rPr>
        <w:t>、</w:t>
      </w:r>
      <w:r>
        <w:rPr>
          <w:rFonts w:hint="eastAsia" w:ascii="宋体" w:hAnsi="宋体"/>
          <w:color w:val="auto"/>
          <w:kern w:val="0"/>
          <w:szCs w:val="21"/>
          <w:highlight w:val="none"/>
        </w:rPr>
        <w:t>领取原件、</w:t>
      </w:r>
      <w:r>
        <w:rPr>
          <w:rFonts w:ascii="宋体" w:hAnsi="宋体"/>
          <w:color w:val="auto"/>
          <w:kern w:val="0"/>
          <w:szCs w:val="21"/>
          <w:highlight w:val="none"/>
        </w:rPr>
        <w:t>签订合同和处理有关事宜， 其法律后果由我方承担。</w:t>
      </w:r>
    </w:p>
    <w:p w14:paraId="2096D192">
      <w:pPr>
        <w:tabs>
          <w:tab w:val="left" w:pos="1680"/>
          <w:tab w:val="left" w:pos="4215"/>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委托</w:t>
      </w:r>
      <w:r>
        <w:rPr>
          <w:rFonts w:ascii="宋体" w:hAnsi="宋体"/>
          <w:color w:val="auto"/>
          <w:spacing w:val="-1"/>
          <w:kern w:val="0"/>
          <w:szCs w:val="21"/>
          <w:highlight w:val="none"/>
        </w:rPr>
        <w:t>期</w:t>
      </w:r>
      <w:r>
        <w:rPr>
          <w:rFonts w:ascii="宋体" w:hAnsi="宋体"/>
          <w:color w:val="auto"/>
          <w:kern w:val="0"/>
          <w:szCs w:val="21"/>
          <w:highlight w:val="none"/>
        </w:rPr>
        <w:t>限：</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ab/>
      </w:r>
      <w:r>
        <w:rPr>
          <w:rFonts w:ascii="宋体" w:hAnsi="宋体"/>
          <w:color w:val="auto"/>
          <w:kern w:val="0"/>
          <w:szCs w:val="21"/>
          <w:highlight w:val="none"/>
        </w:rPr>
        <w:t xml:space="preserve">。 </w:t>
      </w:r>
    </w:p>
    <w:p w14:paraId="4A403C17">
      <w:pPr>
        <w:tabs>
          <w:tab w:val="left" w:pos="1680"/>
          <w:tab w:val="left" w:pos="4215"/>
          <w:tab w:val="left" w:pos="4305"/>
          <w:tab w:val="left" w:pos="8000"/>
        </w:tabs>
        <w:autoSpaceDE w:val="0"/>
        <w:autoSpaceDN w:val="0"/>
        <w:adjustRightInd w:val="0"/>
        <w:snapToGrid w:val="0"/>
        <w:spacing w:line="480" w:lineRule="auto"/>
        <w:ind w:firstLine="420"/>
        <w:rPr>
          <w:rFonts w:ascii="宋体" w:hAnsi="宋体"/>
          <w:color w:val="auto"/>
          <w:kern w:val="0"/>
          <w:sz w:val="20"/>
          <w:szCs w:val="20"/>
          <w:highlight w:val="none"/>
        </w:rPr>
      </w:pPr>
      <w:r>
        <w:rPr>
          <w:rFonts w:ascii="宋体" w:hAnsi="宋体"/>
          <w:color w:val="auto"/>
          <w:kern w:val="0"/>
          <w:szCs w:val="21"/>
          <w:highlight w:val="none"/>
        </w:rPr>
        <w:t>代理人无转委托权。</w:t>
      </w:r>
    </w:p>
    <w:p w14:paraId="73492424">
      <w:pPr>
        <w:tabs>
          <w:tab w:val="left" w:pos="4200"/>
          <w:tab w:val="left" w:pos="462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竞选人</w:t>
      </w:r>
      <w:r>
        <w:rPr>
          <w:rFonts w:ascii="宋体" w:hAnsi="宋体"/>
          <w:color w:val="auto"/>
          <w:kern w:val="0"/>
          <w:szCs w:val="21"/>
          <w:highlight w:val="none"/>
        </w:rPr>
        <w:t>：</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w:t>
      </w:r>
      <w:r>
        <w:rPr>
          <w:rFonts w:hint="eastAsia" w:ascii="宋体" w:hAnsi="宋体"/>
          <w:color w:val="auto"/>
          <w:spacing w:val="-1"/>
          <w:kern w:val="0"/>
          <w:szCs w:val="21"/>
          <w:highlight w:val="none"/>
        </w:rPr>
        <w:t>公</w:t>
      </w:r>
      <w:r>
        <w:rPr>
          <w:rFonts w:ascii="宋体" w:hAnsi="宋体"/>
          <w:color w:val="auto"/>
          <w:spacing w:val="-1"/>
          <w:kern w:val="0"/>
          <w:szCs w:val="21"/>
          <w:highlight w:val="none"/>
        </w:rPr>
        <w:t>章</w:t>
      </w:r>
      <w:r>
        <w:rPr>
          <w:rFonts w:ascii="宋体" w:hAnsi="宋体"/>
          <w:color w:val="auto"/>
          <w:kern w:val="0"/>
          <w:szCs w:val="21"/>
          <w:highlight w:val="none"/>
        </w:rPr>
        <w:t>）</w:t>
      </w:r>
    </w:p>
    <w:p w14:paraId="3C0E745C">
      <w:pPr>
        <w:tabs>
          <w:tab w:val="left" w:pos="630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法定代表人：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（签字或盖章）</w:t>
      </w:r>
    </w:p>
    <w:p w14:paraId="4C9BA508">
      <w:pPr>
        <w:tabs>
          <w:tab w:val="left" w:pos="5260"/>
        </w:tabs>
        <w:autoSpaceDE w:val="0"/>
        <w:autoSpaceDN w:val="0"/>
        <w:adjustRightInd w:val="0"/>
        <w:snapToGrid w:val="0"/>
        <w:spacing w:line="480" w:lineRule="auto"/>
        <w:ind w:firstLine="420" w:firstLineChars="200"/>
        <w:jc w:val="left"/>
        <w:rPr>
          <w:rFonts w:hint="eastAsia" w:ascii="宋体" w:hAnsi="宋体"/>
          <w:color w:val="auto"/>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14:paraId="2AC25419">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委托代理人：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（签</w:t>
      </w:r>
      <w:r>
        <w:rPr>
          <w:rFonts w:ascii="宋体" w:hAnsi="宋体"/>
          <w:color w:val="auto"/>
          <w:spacing w:val="-1"/>
          <w:kern w:val="0"/>
          <w:szCs w:val="21"/>
          <w:highlight w:val="none"/>
        </w:rPr>
        <w:t>字</w:t>
      </w:r>
      <w:r>
        <w:rPr>
          <w:rFonts w:ascii="宋体" w:hAnsi="宋体"/>
          <w:color w:val="auto"/>
          <w:kern w:val="0"/>
          <w:szCs w:val="21"/>
          <w:highlight w:val="none"/>
        </w:rPr>
        <w:t>）</w:t>
      </w:r>
    </w:p>
    <w:p w14:paraId="1AC0EF6D">
      <w:pPr>
        <w:tabs>
          <w:tab w:val="left" w:pos="6825"/>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p>
    <w:p w14:paraId="68E8540C">
      <w:pPr>
        <w:autoSpaceDE w:val="0"/>
        <w:autoSpaceDN w:val="0"/>
        <w:adjustRightInd w:val="0"/>
        <w:snapToGrid w:val="0"/>
        <w:spacing w:line="480" w:lineRule="auto"/>
        <w:jc w:val="left"/>
        <w:rPr>
          <w:rFonts w:hint="eastAsia" w:ascii="宋体" w:hAnsi="宋体"/>
          <w:color w:val="auto"/>
          <w:kern w:val="0"/>
          <w:sz w:val="20"/>
          <w:szCs w:val="20"/>
          <w:highlight w:val="none"/>
        </w:rPr>
      </w:pPr>
    </w:p>
    <w:tbl>
      <w:tblPr>
        <w:tblStyle w:val="18"/>
        <w:tblpPr w:leftFromText="180" w:rightFromText="180" w:vertAnchor="text" w:horzAnchor="margin" w:tblpY="81"/>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815"/>
      </w:tblGrid>
      <w:tr w14:paraId="53CF0C80">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867" w:hRule="atLeast"/>
        </w:trPr>
        <w:tc>
          <w:tcPr>
            <w:tcW w:w="3815" w:type="dxa"/>
            <w:noWrap w:val="0"/>
            <w:vAlign w:val="top"/>
          </w:tcPr>
          <w:p w14:paraId="1DEF46DC">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法定代表人身份证复印件双面</w:t>
            </w:r>
          </w:p>
          <w:p w14:paraId="6F159285">
            <w:pPr>
              <w:spacing w:line="360" w:lineRule="auto"/>
              <w:jc w:val="center"/>
              <w:rPr>
                <w:rFonts w:hint="eastAsia" w:ascii="宋体" w:hAnsi="宋体" w:cs="宋体"/>
                <w:b/>
                <w:color w:val="auto"/>
                <w:szCs w:val="21"/>
                <w:highlight w:val="none"/>
              </w:rPr>
            </w:pPr>
          </w:p>
        </w:tc>
      </w:tr>
    </w:tbl>
    <w:tbl>
      <w:tblPr>
        <w:tblStyle w:val="18"/>
        <w:tblpPr w:leftFromText="180" w:rightFromText="180" w:vertAnchor="text" w:horzAnchor="page" w:tblpX="6047" w:tblpY="114"/>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980"/>
      </w:tblGrid>
      <w:tr w14:paraId="35D9A9C6">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827" w:hRule="atLeast"/>
        </w:trPr>
        <w:tc>
          <w:tcPr>
            <w:tcW w:w="3980" w:type="dxa"/>
            <w:noWrap w:val="0"/>
            <w:vAlign w:val="top"/>
          </w:tcPr>
          <w:p w14:paraId="355AC0D0">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委托代理人身份证复印件双面</w:t>
            </w:r>
          </w:p>
          <w:p w14:paraId="2FF7530D">
            <w:pPr>
              <w:spacing w:line="360" w:lineRule="auto"/>
              <w:jc w:val="center"/>
              <w:rPr>
                <w:rFonts w:hint="eastAsia" w:ascii="宋体" w:hAnsi="宋体" w:cs="宋体"/>
                <w:b/>
                <w:color w:val="auto"/>
                <w:szCs w:val="21"/>
                <w:highlight w:val="none"/>
              </w:rPr>
            </w:pPr>
          </w:p>
        </w:tc>
      </w:tr>
    </w:tbl>
    <w:p w14:paraId="6F9F1154">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olor w:val="auto"/>
          <w:w w:val="200"/>
          <w:kern w:val="0"/>
          <w:szCs w:val="21"/>
          <w:highlight w:val="none"/>
          <w:u w:val="single"/>
        </w:rPr>
      </w:pPr>
    </w:p>
    <w:p w14:paraId="431612DB">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olor w:val="auto"/>
          <w:w w:val="200"/>
          <w:kern w:val="0"/>
          <w:szCs w:val="21"/>
          <w:highlight w:val="none"/>
          <w:u w:val="single"/>
        </w:rPr>
      </w:pPr>
    </w:p>
    <w:p w14:paraId="18CD6282">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olor w:val="auto"/>
          <w:w w:val="200"/>
          <w:kern w:val="0"/>
          <w:szCs w:val="21"/>
          <w:highlight w:val="none"/>
          <w:u w:val="single"/>
        </w:rPr>
      </w:pPr>
    </w:p>
    <w:p w14:paraId="6C2866BA">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olor w:val="auto"/>
          <w:w w:val="200"/>
          <w:kern w:val="0"/>
          <w:szCs w:val="21"/>
          <w:highlight w:val="none"/>
          <w:u w:val="single"/>
        </w:rPr>
      </w:pPr>
    </w:p>
    <w:p w14:paraId="62AD0DFA">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olor w:val="auto"/>
          <w:w w:val="200"/>
          <w:kern w:val="0"/>
          <w:szCs w:val="21"/>
          <w:highlight w:val="none"/>
          <w:u w:val="single"/>
        </w:rPr>
      </w:pPr>
    </w:p>
    <w:p w14:paraId="0748880A">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rPr>
        <w:t xml:space="preserve"> </w:t>
      </w:r>
    </w:p>
    <w:p w14:paraId="1010C4DB">
      <w:pPr>
        <w:tabs>
          <w:tab w:val="left" w:pos="5760"/>
        </w:tabs>
        <w:autoSpaceDE w:val="0"/>
        <w:autoSpaceDN w:val="0"/>
        <w:adjustRightInd w:val="0"/>
        <w:spacing w:line="360" w:lineRule="auto"/>
        <w:ind w:firstLine="420" w:firstLineChars="200"/>
        <w:rPr>
          <w:rFonts w:hint="eastAsia" w:ascii="宋体" w:hAnsi="宋体"/>
          <w:color w:val="auto"/>
          <w:kern w:val="0"/>
          <w:highlight w:val="none"/>
        </w:rPr>
      </w:pPr>
    </w:p>
    <w:p w14:paraId="00164064">
      <w:pPr>
        <w:spacing w:line="360" w:lineRule="auto"/>
        <w:ind w:firstLine="422" w:firstLineChars="200"/>
        <w:rPr>
          <w:rFonts w:ascii="宋体" w:hAnsi="宋体"/>
          <w:color w:val="auto"/>
          <w:highlight w:val="none"/>
        </w:rPr>
      </w:pPr>
      <w:r>
        <w:rPr>
          <w:rFonts w:hint="eastAsia" w:ascii="宋体" w:hAnsi="宋体" w:cs="宋体"/>
          <w:b/>
          <w:bCs/>
          <w:color w:val="auto"/>
          <w:kern w:val="0"/>
          <w:szCs w:val="21"/>
          <w:highlight w:val="none"/>
        </w:rPr>
        <w:t>注：法定代表人身份证明及授权委托书须另外准备一份原件，随竞选文件一并递交</w:t>
      </w:r>
      <w:r>
        <w:rPr>
          <w:rFonts w:ascii="宋体" w:hAnsi="宋体"/>
          <w:color w:val="auto"/>
          <w:highlight w:val="none"/>
        </w:rPr>
        <w:t>。</w:t>
      </w:r>
    </w:p>
    <w:p w14:paraId="3E849D07">
      <w:pPr>
        <w:pStyle w:val="6"/>
        <w:spacing w:before="0"/>
        <w:jc w:val="center"/>
        <w:rPr>
          <w:rFonts w:ascii="宋体" w:hAnsi="宋体"/>
          <w:color w:val="auto"/>
          <w:highlight w:val="none"/>
        </w:rPr>
      </w:pPr>
      <w:r>
        <w:rPr>
          <w:rFonts w:hint="eastAsia" w:ascii="宋体" w:hAnsi="宋体"/>
          <w:b w:val="0"/>
          <w:color w:val="auto"/>
          <w:highlight w:val="none"/>
        </w:rPr>
        <w:br w:type="page"/>
      </w:r>
      <w:r>
        <w:rPr>
          <w:rFonts w:hint="eastAsia" w:ascii="宋体" w:hAnsi="宋体" w:eastAsia="宋体"/>
          <w:bCs/>
          <w:color w:val="auto"/>
          <w:kern w:val="2"/>
          <w:sz w:val="32"/>
          <w:szCs w:val="32"/>
          <w:highlight w:val="none"/>
        </w:rPr>
        <w:t>2.竞选人基本情况表</w:t>
      </w:r>
      <w:bookmarkEnd w:id="52"/>
      <w:bookmarkEnd w:id="53"/>
      <w:bookmarkEnd w:id="54"/>
      <w:bookmarkEnd w:id="55"/>
    </w:p>
    <w:tbl>
      <w:tblPr>
        <w:tblStyle w:val="18"/>
        <w:tblW w:w="0" w:type="auto"/>
        <w:tblInd w:w="-1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862"/>
        <w:gridCol w:w="967"/>
        <w:gridCol w:w="1024"/>
        <w:gridCol w:w="904"/>
        <w:gridCol w:w="452"/>
        <w:gridCol w:w="103"/>
        <w:gridCol w:w="1392"/>
        <w:gridCol w:w="529"/>
        <w:gridCol w:w="925"/>
        <w:gridCol w:w="1311"/>
      </w:tblGrid>
      <w:tr w14:paraId="75BBBE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31" w:hRule="exact"/>
        </w:trPr>
        <w:tc>
          <w:tcPr>
            <w:tcW w:w="1862" w:type="dxa"/>
            <w:noWrap w:val="0"/>
            <w:vAlign w:val="center"/>
          </w:tcPr>
          <w:p w14:paraId="26D82F81">
            <w:pPr>
              <w:autoSpaceDE w:val="0"/>
              <w:autoSpaceDN w:val="0"/>
              <w:adjustRightInd w:val="0"/>
              <w:snapToGrid w:val="0"/>
              <w:jc w:val="center"/>
              <w:rPr>
                <w:rFonts w:ascii="宋体" w:hAnsi="宋体"/>
                <w:color w:val="auto"/>
                <w:kern w:val="0"/>
                <w:szCs w:val="21"/>
                <w:highlight w:val="none"/>
              </w:rPr>
            </w:pPr>
            <w:r>
              <w:rPr>
                <w:rFonts w:hint="eastAsia" w:ascii="宋体" w:hAnsi="宋体"/>
                <w:color w:val="auto"/>
                <w:kern w:val="0"/>
                <w:szCs w:val="21"/>
                <w:highlight w:val="none"/>
              </w:rPr>
              <w:t>竞选人</w:t>
            </w:r>
            <w:r>
              <w:rPr>
                <w:rFonts w:hint="eastAsia" w:ascii="宋体" w:hAnsi="宋体" w:cs="MingLiU"/>
                <w:color w:val="auto"/>
                <w:kern w:val="0"/>
                <w:szCs w:val="21"/>
                <w:highlight w:val="none"/>
              </w:rPr>
              <w:t>名称</w:t>
            </w:r>
          </w:p>
        </w:tc>
        <w:tc>
          <w:tcPr>
            <w:tcW w:w="7607" w:type="dxa"/>
            <w:gridSpan w:val="9"/>
            <w:noWrap w:val="0"/>
            <w:vAlign w:val="center"/>
          </w:tcPr>
          <w:p w14:paraId="7E527949">
            <w:pPr>
              <w:autoSpaceDE w:val="0"/>
              <w:autoSpaceDN w:val="0"/>
              <w:adjustRightInd w:val="0"/>
              <w:snapToGrid w:val="0"/>
              <w:jc w:val="center"/>
              <w:rPr>
                <w:rFonts w:ascii="宋体" w:hAnsi="宋体"/>
                <w:color w:val="auto"/>
                <w:kern w:val="0"/>
                <w:szCs w:val="21"/>
                <w:highlight w:val="none"/>
              </w:rPr>
            </w:pPr>
          </w:p>
        </w:tc>
      </w:tr>
      <w:tr w14:paraId="62A8DA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11" w:hRule="exact"/>
        </w:trPr>
        <w:tc>
          <w:tcPr>
            <w:tcW w:w="1862" w:type="dxa"/>
            <w:noWrap w:val="0"/>
            <w:vAlign w:val="center"/>
          </w:tcPr>
          <w:p w14:paraId="3356023D">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注册地址</w:t>
            </w:r>
          </w:p>
        </w:tc>
        <w:tc>
          <w:tcPr>
            <w:tcW w:w="3450" w:type="dxa"/>
            <w:gridSpan w:val="5"/>
            <w:noWrap w:val="0"/>
            <w:vAlign w:val="center"/>
          </w:tcPr>
          <w:p w14:paraId="5D1E1E14">
            <w:pPr>
              <w:autoSpaceDE w:val="0"/>
              <w:autoSpaceDN w:val="0"/>
              <w:adjustRightInd w:val="0"/>
              <w:snapToGrid w:val="0"/>
              <w:jc w:val="center"/>
              <w:rPr>
                <w:rFonts w:ascii="宋体" w:hAnsi="宋体"/>
                <w:color w:val="auto"/>
                <w:kern w:val="0"/>
                <w:szCs w:val="21"/>
                <w:highlight w:val="none"/>
              </w:rPr>
            </w:pPr>
          </w:p>
        </w:tc>
        <w:tc>
          <w:tcPr>
            <w:tcW w:w="1392" w:type="dxa"/>
            <w:noWrap w:val="0"/>
            <w:vAlign w:val="center"/>
          </w:tcPr>
          <w:p w14:paraId="20160216">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邮政编码</w:t>
            </w:r>
          </w:p>
        </w:tc>
        <w:tc>
          <w:tcPr>
            <w:tcW w:w="2765" w:type="dxa"/>
            <w:gridSpan w:val="3"/>
            <w:noWrap w:val="0"/>
            <w:vAlign w:val="center"/>
          </w:tcPr>
          <w:p w14:paraId="658FEA3F">
            <w:pPr>
              <w:autoSpaceDE w:val="0"/>
              <w:autoSpaceDN w:val="0"/>
              <w:adjustRightInd w:val="0"/>
              <w:snapToGrid w:val="0"/>
              <w:jc w:val="center"/>
              <w:rPr>
                <w:rFonts w:ascii="宋体" w:hAnsi="宋体"/>
                <w:color w:val="auto"/>
                <w:kern w:val="0"/>
                <w:szCs w:val="21"/>
                <w:highlight w:val="none"/>
              </w:rPr>
            </w:pPr>
          </w:p>
        </w:tc>
      </w:tr>
      <w:tr w14:paraId="527F54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51" w:hRule="exact"/>
        </w:trPr>
        <w:tc>
          <w:tcPr>
            <w:tcW w:w="1862" w:type="dxa"/>
            <w:vMerge w:val="restart"/>
            <w:noWrap w:val="0"/>
            <w:vAlign w:val="center"/>
          </w:tcPr>
          <w:p w14:paraId="269D1FC5">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联系方式</w:t>
            </w:r>
          </w:p>
        </w:tc>
        <w:tc>
          <w:tcPr>
            <w:tcW w:w="967" w:type="dxa"/>
            <w:noWrap w:val="0"/>
            <w:vAlign w:val="center"/>
          </w:tcPr>
          <w:p w14:paraId="03C0C8EB">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联系人</w:t>
            </w:r>
          </w:p>
        </w:tc>
        <w:tc>
          <w:tcPr>
            <w:tcW w:w="2483" w:type="dxa"/>
            <w:gridSpan w:val="4"/>
            <w:noWrap w:val="0"/>
            <w:vAlign w:val="center"/>
          </w:tcPr>
          <w:p w14:paraId="04A5B2E3">
            <w:pPr>
              <w:autoSpaceDE w:val="0"/>
              <w:autoSpaceDN w:val="0"/>
              <w:adjustRightInd w:val="0"/>
              <w:snapToGrid w:val="0"/>
              <w:jc w:val="center"/>
              <w:rPr>
                <w:rFonts w:ascii="宋体" w:hAnsi="宋体"/>
                <w:color w:val="auto"/>
                <w:kern w:val="0"/>
                <w:szCs w:val="21"/>
                <w:highlight w:val="none"/>
              </w:rPr>
            </w:pPr>
          </w:p>
        </w:tc>
        <w:tc>
          <w:tcPr>
            <w:tcW w:w="1392" w:type="dxa"/>
            <w:noWrap w:val="0"/>
            <w:vAlign w:val="center"/>
          </w:tcPr>
          <w:p w14:paraId="01EA9328">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电话</w:t>
            </w:r>
          </w:p>
        </w:tc>
        <w:tc>
          <w:tcPr>
            <w:tcW w:w="2765" w:type="dxa"/>
            <w:gridSpan w:val="3"/>
            <w:noWrap w:val="0"/>
            <w:vAlign w:val="center"/>
          </w:tcPr>
          <w:p w14:paraId="7D0114B0">
            <w:pPr>
              <w:autoSpaceDE w:val="0"/>
              <w:autoSpaceDN w:val="0"/>
              <w:adjustRightInd w:val="0"/>
              <w:snapToGrid w:val="0"/>
              <w:jc w:val="center"/>
              <w:rPr>
                <w:rFonts w:ascii="宋体" w:hAnsi="宋体"/>
                <w:color w:val="auto"/>
                <w:kern w:val="0"/>
                <w:szCs w:val="21"/>
                <w:highlight w:val="none"/>
              </w:rPr>
            </w:pPr>
          </w:p>
        </w:tc>
      </w:tr>
      <w:tr w14:paraId="0AF21F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21" w:hRule="exact"/>
        </w:trPr>
        <w:tc>
          <w:tcPr>
            <w:tcW w:w="1862" w:type="dxa"/>
            <w:vMerge w:val="continue"/>
            <w:noWrap w:val="0"/>
            <w:vAlign w:val="center"/>
          </w:tcPr>
          <w:p w14:paraId="144B0454">
            <w:pPr>
              <w:autoSpaceDE w:val="0"/>
              <w:autoSpaceDN w:val="0"/>
              <w:adjustRightInd w:val="0"/>
              <w:snapToGrid w:val="0"/>
              <w:jc w:val="center"/>
              <w:rPr>
                <w:rFonts w:ascii="宋体" w:hAnsi="宋体"/>
                <w:color w:val="auto"/>
                <w:kern w:val="0"/>
                <w:szCs w:val="21"/>
                <w:highlight w:val="none"/>
              </w:rPr>
            </w:pPr>
          </w:p>
        </w:tc>
        <w:tc>
          <w:tcPr>
            <w:tcW w:w="967" w:type="dxa"/>
            <w:noWrap w:val="0"/>
            <w:vAlign w:val="center"/>
          </w:tcPr>
          <w:p w14:paraId="58DE394A">
            <w:pPr>
              <w:tabs>
                <w:tab w:val="left" w:pos="540"/>
              </w:tabs>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传  真</w:t>
            </w:r>
          </w:p>
        </w:tc>
        <w:tc>
          <w:tcPr>
            <w:tcW w:w="2483" w:type="dxa"/>
            <w:gridSpan w:val="4"/>
            <w:noWrap w:val="0"/>
            <w:vAlign w:val="center"/>
          </w:tcPr>
          <w:p w14:paraId="086257F6">
            <w:pPr>
              <w:autoSpaceDE w:val="0"/>
              <w:autoSpaceDN w:val="0"/>
              <w:adjustRightInd w:val="0"/>
              <w:snapToGrid w:val="0"/>
              <w:jc w:val="center"/>
              <w:rPr>
                <w:rFonts w:ascii="宋体" w:hAnsi="宋体"/>
                <w:color w:val="auto"/>
                <w:kern w:val="0"/>
                <w:szCs w:val="21"/>
                <w:highlight w:val="none"/>
              </w:rPr>
            </w:pPr>
          </w:p>
        </w:tc>
        <w:tc>
          <w:tcPr>
            <w:tcW w:w="1392" w:type="dxa"/>
            <w:noWrap w:val="0"/>
            <w:vAlign w:val="center"/>
          </w:tcPr>
          <w:p w14:paraId="684BDF30">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网址</w:t>
            </w:r>
          </w:p>
        </w:tc>
        <w:tc>
          <w:tcPr>
            <w:tcW w:w="2765" w:type="dxa"/>
            <w:gridSpan w:val="3"/>
            <w:noWrap w:val="0"/>
            <w:vAlign w:val="center"/>
          </w:tcPr>
          <w:p w14:paraId="6397844C">
            <w:pPr>
              <w:autoSpaceDE w:val="0"/>
              <w:autoSpaceDN w:val="0"/>
              <w:adjustRightInd w:val="0"/>
              <w:snapToGrid w:val="0"/>
              <w:jc w:val="center"/>
              <w:rPr>
                <w:rFonts w:ascii="宋体" w:hAnsi="宋体"/>
                <w:color w:val="auto"/>
                <w:kern w:val="0"/>
                <w:szCs w:val="21"/>
                <w:highlight w:val="none"/>
              </w:rPr>
            </w:pPr>
          </w:p>
        </w:tc>
      </w:tr>
      <w:tr w14:paraId="084D97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exact"/>
        </w:trPr>
        <w:tc>
          <w:tcPr>
            <w:tcW w:w="1862" w:type="dxa"/>
            <w:noWrap w:val="0"/>
            <w:vAlign w:val="center"/>
          </w:tcPr>
          <w:p w14:paraId="63849F16">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组织结构</w:t>
            </w:r>
          </w:p>
        </w:tc>
        <w:tc>
          <w:tcPr>
            <w:tcW w:w="7607" w:type="dxa"/>
            <w:gridSpan w:val="9"/>
            <w:noWrap w:val="0"/>
            <w:vAlign w:val="center"/>
          </w:tcPr>
          <w:p w14:paraId="5C82B933">
            <w:pPr>
              <w:autoSpaceDE w:val="0"/>
              <w:autoSpaceDN w:val="0"/>
              <w:adjustRightInd w:val="0"/>
              <w:snapToGrid w:val="0"/>
              <w:jc w:val="center"/>
              <w:rPr>
                <w:rFonts w:ascii="宋体" w:hAnsi="宋体"/>
                <w:color w:val="auto"/>
                <w:kern w:val="0"/>
                <w:szCs w:val="21"/>
                <w:highlight w:val="none"/>
              </w:rPr>
            </w:pPr>
          </w:p>
        </w:tc>
      </w:tr>
      <w:tr w14:paraId="184B4C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11" w:hRule="exact"/>
        </w:trPr>
        <w:tc>
          <w:tcPr>
            <w:tcW w:w="1862" w:type="dxa"/>
            <w:noWrap w:val="0"/>
            <w:vAlign w:val="center"/>
          </w:tcPr>
          <w:p w14:paraId="7D2CF172">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法定代表人</w:t>
            </w:r>
          </w:p>
        </w:tc>
        <w:tc>
          <w:tcPr>
            <w:tcW w:w="967" w:type="dxa"/>
            <w:noWrap w:val="0"/>
            <w:vAlign w:val="center"/>
          </w:tcPr>
          <w:p w14:paraId="446F8092">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姓  名</w:t>
            </w:r>
          </w:p>
        </w:tc>
        <w:tc>
          <w:tcPr>
            <w:tcW w:w="1024" w:type="dxa"/>
            <w:noWrap w:val="0"/>
            <w:vAlign w:val="center"/>
          </w:tcPr>
          <w:p w14:paraId="04820A9D">
            <w:pPr>
              <w:autoSpaceDE w:val="0"/>
              <w:autoSpaceDN w:val="0"/>
              <w:adjustRightInd w:val="0"/>
              <w:snapToGrid w:val="0"/>
              <w:jc w:val="center"/>
              <w:rPr>
                <w:rFonts w:ascii="宋体" w:hAnsi="宋体"/>
                <w:color w:val="auto"/>
                <w:kern w:val="0"/>
                <w:szCs w:val="21"/>
                <w:highlight w:val="none"/>
              </w:rPr>
            </w:pPr>
          </w:p>
        </w:tc>
        <w:tc>
          <w:tcPr>
            <w:tcW w:w="1356" w:type="dxa"/>
            <w:gridSpan w:val="2"/>
            <w:noWrap w:val="0"/>
            <w:vAlign w:val="center"/>
          </w:tcPr>
          <w:p w14:paraId="285F7F01">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技术职称</w:t>
            </w:r>
          </w:p>
        </w:tc>
        <w:tc>
          <w:tcPr>
            <w:tcW w:w="2024" w:type="dxa"/>
            <w:gridSpan w:val="3"/>
            <w:noWrap w:val="0"/>
            <w:vAlign w:val="center"/>
          </w:tcPr>
          <w:p w14:paraId="6F54C438">
            <w:pPr>
              <w:autoSpaceDE w:val="0"/>
              <w:autoSpaceDN w:val="0"/>
              <w:adjustRightInd w:val="0"/>
              <w:snapToGrid w:val="0"/>
              <w:jc w:val="center"/>
              <w:rPr>
                <w:rFonts w:ascii="宋体" w:hAnsi="宋体"/>
                <w:color w:val="auto"/>
                <w:kern w:val="0"/>
                <w:szCs w:val="21"/>
                <w:highlight w:val="none"/>
              </w:rPr>
            </w:pPr>
          </w:p>
        </w:tc>
        <w:tc>
          <w:tcPr>
            <w:tcW w:w="925" w:type="dxa"/>
            <w:noWrap w:val="0"/>
            <w:vAlign w:val="center"/>
          </w:tcPr>
          <w:p w14:paraId="150778E2">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电  话</w:t>
            </w:r>
          </w:p>
        </w:tc>
        <w:tc>
          <w:tcPr>
            <w:tcW w:w="1311" w:type="dxa"/>
            <w:noWrap w:val="0"/>
            <w:vAlign w:val="center"/>
          </w:tcPr>
          <w:p w14:paraId="4099CF2B">
            <w:pPr>
              <w:autoSpaceDE w:val="0"/>
              <w:autoSpaceDN w:val="0"/>
              <w:adjustRightInd w:val="0"/>
              <w:snapToGrid w:val="0"/>
              <w:jc w:val="center"/>
              <w:rPr>
                <w:rFonts w:ascii="宋体" w:hAnsi="宋体"/>
                <w:color w:val="auto"/>
                <w:kern w:val="0"/>
                <w:szCs w:val="21"/>
                <w:highlight w:val="none"/>
              </w:rPr>
            </w:pPr>
          </w:p>
        </w:tc>
      </w:tr>
      <w:tr w14:paraId="568F70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11" w:hRule="exact"/>
        </w:trPr>
        <w:tc>
          <w:tcPr>
            <w:tcW w:w="1862" w:type="dxa"/>
            <w:noWrap w:val="0"/>
            <w:vAlign w:val="center"/>
          </w:tcPr>
          <w:p w14:paraId="43079A43">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技术负责人</w:t>
            </w:r>
          </w:p>
        </w:tc>
        <w:tc>
          <w:tcPr>
            <w:tcW w:w="967" w:type="dxa"/>
            <w:noWrap w:val="0"/>
            <w:vAlign w:val="center"/>
          </w:tcPr>
          <w:p w14:paraId="7F5F2D87">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姓  名</w:t>
            </w:r>
          </w:p>
        </w:tc>
        <w:tc>
          <w:tcPr>
            <w:tcW w:w="1024" w:type="dxa"/>
            <w:noWrap w:val="0"/>
            <w:vAlign w:val="center"/>
          </w:tcPr>
          <w:p w14:paraId="34E8FC6C">
            <w:pPr>
              <w:autoSpaceDE w:val="0"/>
              <w:autoSpaceDN w:val="0"/>
              <w:adjustRightInd w:val="0"/>
              <w:snapToGrid w:val="0"/>
              <w:jc w:val="center"/>
              <w:rPr>
                <w:rFonts w:ascii="宋体" w:hAnsi="宋体"/>
                <w:color w:val="auto"/>
                <w:kern w:val="0"/>
                <w:szCs w:val="21"/>
                <w:highlight w:val="none"/>
              </w:rPr>
            </w:pPr>
          </w:p>
        </w:tc>
        <w:tc>
          <w:tcPr>
            <w:tcW w:w="1356" w:type="dxa"/>
            <w:gridSpan w:val="2"/>
            <w:noWrap w:val="0"/>
            <w:vAlign w:val="center"/>
          </w:tcPr>
          <w:p w14:paraId="1A2B35B7">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技术职称</w:t>
            </w:r>
          </w:p>
        </w:tc>
        <w:tc>
          <w:tcPr>
            <w:tcW w:w="2024" w:type="dxa"/>
            <w:gridSpan w:val="3"/>
            <w:noWrap w:val="0"/>
            <w:vAlign w:val="center"/>
          </w:tcPr>
          <w:p w14:paraId="488828F3">
            <w:pPr>
              <w:autoSpaceDE w:val="0"/>
              <w:autoSpaceDN w:val="0"/>
              <w:adjustRightInd w:val="0"/>
              <w:snapToGrid w:val="0"/>
              <w:jc w:val="center"/>
              <w:rPr>
                <w:rFonts w:ascii="宋体" w:hAnsi="宋体"/>
                <w:color w:val="auto"/>
                <w:kern w:val="0"/>
                <w:szCs w:val="21"/>
                <w:highlight w:val="none"/>
              </w:rPr>
            </w:pPr>
          </w:p>
        </w:tc>
        <w:tc>
          <w:tcPr>
            <w:tcW w:w="925" w:type="dxa"/>
            <w:noWrap w:val="0"/>
            <w:vAlign w:val="center"/>
          </w:tcPr>
          <w:p w14:paraId="25FCBAFE">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电  话</w:t>
            </w:r>
          </w:p>
        </w:tc>
        <w:tc>
          <w:tcPr>
            <w:tcW w:w="1311" w:type="dxa"/>
            <w:noWrap w:val="0"/>
            <w:vAlign w:val="center"/>
          </w:tcPr>
          <w:p w14:paraId="6575B82D">
            <w:pPr>
              <w:autoSpaceDE w:val="0"/>
              <w:autoSpaceDN w:val="0"/>
              <w:adjustRightInd w:val="0"/>
              <w:snapToGrid w:val="0"/>
              <w:jc w:val="center"/>
              <w:rPr>
                <w:rFonts w:ascii="宋体" w:hAnsi="宋体"/>
                <w:color w:val="auto"/>
                <w:kern w:val="0"/>
                <w:szCs w:val="21"/>
                <w:highlight w:val="none"/>
              </w:rPr>
            </w:pPr>
          </w:p>
        </w:tc>
      </w:tr>
      <w:tr w14:paraId="49A875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11" w:hRule="exact"/>
        </w:trPr>
        <w:tc>
          <w:tcPr>
            <w:tcW w:w="1862" w:type="dxa"/>
            <w:noWrap w:val="0"/>
            <w:vAlign w:val="center"/>
          </w:tcPr>
          <w:p w14:paraId="0BF7F20C">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成立时间</w:t>
            </w:r>
          </w:p>
        </w:tc>
        <w:tc>
          <w:tcPr>
            <w:tcW w:w="1991" w:type="dxa"/>
            <w:gridSpan w:val="2"/>
            <w:noWrap w:val="0"/>
            <w:vAlign w:val="center"/>
          </w:tcPr>
          <w:p w14:paraId="727EDE19">
            <w:pPr>
              <w:autoSpaceDE w:val="0"/>
              <w:autoSpaceDN w:val="0"/>
              <w:adjustRightInd w:val="0"/>
              <w:snapToGrid w:val="0"/>
              <w:jc w:val="center"/>
              <w:rPr>
                <w:rFonts w:ascii="宋体" w:hAnsi="宋体"/>
                <w:color w:val="auto"/>
                <w:kern w:val="0"/>
                <w:szCs w:val="21"/>
                <w:highlight w:val="none"/>
              </w:rPr>
            </w:pPr>
          </w:p>
        </w:tc>
        <w:tc>
          <w:tcPr>
            <w:tcW w:w="5616" w:type="dxa"/>
            <w:gridSpan w:val="7"/>
            <w:noWrap w:val="0"/>
            <w:vAlign w:val="center"/>
          </w:tcPr>
          <w:p w14:paraId="49F4A723">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员工总人数：</w:t>
            </w:r>
          </w:p>
        </w:tc>
      </w:tr>
      <w:tr w14:paraId="4D4F72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71" w:hRule="exact"/>
        </w:trPr>
        <w:tc>
          <w:tcPr>
            <w:tcW w:w="1862" w:type="dxa"/>
            <w:noWrap w:val="0"/>
            <w:vAlign w:val="center"/>
          </w:tcPr>
          <w:p w14:paraId="142F8C3E">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企业资质等级</w:t>
            </w:r>
          </w:p>
        </w:tc>
        <w:tc>
          <w:tcPr>
            <w:tcW w:w="1991" w:type="dxa"/>
            <w:gridSpan w:val="2"/>
            <w:noWrap w:val="0"/>
            <w:vAlign w:val="center"/>
          </w:tcPr>
          <w:p w14:paraId="5C5689EA">
            <w:pPr>
              <w:autoSpaceDE w:val="0"/>
              <w:autoSpaceDN w:val="0"/>
              <w:adjustRightInd w:val="0"/>
              <w:snapToGrid w:val="0"/>
              <w:jc w:val="center"/>
              <w:rPr>
                <w:rFonts w:ascii="宋体" w:hAnsi="宋体"/>
                <w:color w:val="auto"/>
                <w:kern w:val="0"/>
                <w:szCs w:val="21"/>
                <w:highlight w:val="none"/>
              </w:rPr>
            </w:pPr>
          </w:p>
        </w:tc>
        <w:tc>
          <w:tcPr>
            <w:tcW w:w="904" w:type="dxa"/>
            <w:vMerge w:val="restart"/>
            <w:noWrap w:val="0"/>
            <w:vAlign w:val="center"/>
          </w:tcPr>
          <w:p w14:paraId="17BEEE1F">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其中</w:t>
            </w:r>
          </w:p>
        </w:tc>
        <w:tc>
          <w:tcPr>
            <w:tcW w:w="2476" w:type="dxa"/>
            <w:gridSpan w:val="4"/>
            <w:noWrap w:val="0"/>
            <w:vAlign w:val="center"/>
          </w:tcPr>
          <w:p w14:paraId="4F72487C">
            <w:pPr>
              <w:autoSpaceDE w:val="0"/>
              <w:autoSpaceDN w:val="0"/>
              <w:adjustRightInd w:val="0"/>
              <w:snapToGrid w:val="0"/>
              <w:jc w:val="center"/>
              <w:rPr>
                <w:rFonts w:hint="eastAsia" w:ascii="宋体" w:hAnsi="宋体"/>
                <w:color w:val="auto"/>
                <w:kern w:val="0"/>
                <w:szCs w:val="21"/>
                <w:highlight w:val="none"/>
              </w:rPr>
            </w:pPr>
            <w:r>
              <w:rPr>
                <w:rFonts w:hint="eastAsia" w:ascii="宋体" w:hAnsi="宋体" w:cs="MingLiU"/>
                <w:color w:val="auto"/>
                <w:kern w:val="0"/>
                <w:szCs w:val="21"/>
                <w:highlight w:val="none"/>
              </w:rPr>
              <w:t>项目负责人</w:t>
            </w:r>
          </w:p>
        </w:tc>
        <w:tc>
          <w:tcPr>
            <w:tcW w:w="2236" w:type="dxa"/>
            <w:gridSpan w:val="2"/>
            <w:noWrap w:val="0"/>
            <w:vAlign w:val="center"/>
          </w:tcPr>
          <w:p w14:paraId="02977B3F">
            <w:pPr>
              <w:autoSpaceDE w:val="0"/>
              <w:autoSpaceDN w:val="0"/>
              <w:adjustRightInd w:val="0"/>
              <w:snapToGrid w:val="0"/>
              <w:jc w:val="center"/>
              <w:rPr>
                <w:rFonts w:ascii="宋体" w:hAnsi="宋体"/>
                <w:color w:val="auto"/>
                <w:kern w:val="0"/>
                <w:szCs w:val="21"/>
                <w:highlight w:val="none"/>
              </w:rPr>
            </w:pPr>
          </w:p>
        </w:tc>
      </w:tr>
      <w:tr w14:paraId="0CDD6D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81" w:hRule="exact"/>
        </w:trPr>
        <w:tc>
          <w:tcPr>
            <w:tcW w:w="1862" w:type="dxa"/>
            <w:noWrap w:val="0"/>
            <w:vAlign w:val="center"/>
          </w:tcPr>
          <w:p w14:paraId="0E0A9A12">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营业执照号</w:t>
            </w:r>
          </w:p>
        </w:tc>
        <w:tc>
          <w:tcPr>
            <w:tcW w:w="1991" w:type="dxa"/>
            <w:gridSpan w:val="2"/>
            <w:noWrap w:val="0"/>
            <w:vAlign w:val="center"/>
          </w:tcPr>
          <w:p w14:paraId="02EDE546">
            <w:pPr>
              <w:autoSpaceDE w:val="0"/>
              <w:autoSpaceDN w:val="0"/>
              <w:adjustRightInd w:val="0"/>
              <w:snapToGrid w:val="0"/>
              <w:jc w:val="center"/>
              <w:rPr>
                <w:rFonts w:ascii="宋体" w:hAnsi="宋体"/>
                <w:color w:val="auto"/>
                <w:kern w:val="0"/>
                <w:szCs w:val="21"/>
                <w:highlight w:val="none"/>
              </w:rPr>
            </w:pPr>
          </w:p>
        </w:tc>
        <w:tc>
          <w:tcPr>
            <w:tcW w:w="904" w:type="dxa"/>
            <w:vMerge w:val="continue"/>
            <w:noWrap w:val="0"/>
            <w:vAlign w:val="center"/>
          </w:tcPr>
          <w:p w14:paraId="4FB6CC4F">
            <w:pPr>
              <w:autoSpaceDE w:val="0"/>
              <w:autoSpaceDN w:val="0"/>
              <w:adjustRightInd w:val="0"/>
              <w:snapToGrid w:val="0"/>
              <w:jc w:val="center"/>
              <w:rPr>
                <w:rFonts w:ascii="宋体" w:hAnsi="宋体"/>
                <w:color w:val="auto"/>
                <w:kern w:val="0"/>
                <w:szCs w:val="21"/>
                <w:highlight w:val="none"/>
              </w:rPr>
            </w:pPr>
          </w:p>
        </w:tc>
        <w:tc>
          <w:tcPr>
            <w:tcW w:w="2476" w:type="dxa"/>
            <w:gridSpan w:val="4"/>
            <w:noWrap w:val="0"/>
            <w:vAlign w:val="center"/>
          </w:tcPr>
          <w:p w14:paraId="4AE99338">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高级职称人员</w:t>
            </w:r>
          </w:p>
        </w:tc>
        <w:tc>
          <w:tcPr>
            <w:tcW w:w="2236" w:type="dxa"/>
            <w:gridSpan w:val="2"/>
            <w:noWrap w:val="0"/>
            <w:vAlign w:val="center"/>
          </w:tcPr>
          <w:p w14:paraId="3443ED59">
            <w:pPr>
              <w:autoSpaceDE w:val="0"/>
              <w:autoSpaceDN w:val="0"/>
              <w:adjustRightInd w:val="0"/>
              <w:snapToGrid w:val="0"/>
              <w:jc w:val="center"/>
              <w:rPr>
                <w:rFonts w:ascii="宋体" w:hAnsi="宋体"/>
                <w:color w:val="auto"/>
                <w:kern w:val="0"/>
                <w:szCs w:val="21"/>
                <w:highlight w:val="none"/>
              </w:rPr>
            </w:pPr>
          </w:p>
        </w:tc>
      </w:tr>
      <w:tr w14:paraId="4EEE6F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61" w:hRule="exact"/>
        </w:trPr>
        <w:tc>
          <w:tcPr>
            <w:tcW w:w="1862" w:type="dxa"/>
            <w:noWrap w:val="0"/>
            <w:vAlign w:val="center"/>
          </w:tcPr>
          <w:p w14:paraId="3CB82B1D">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注册资金</w:t>
            </w:r>
          </w:p>
        </w:tc>
        <w:tc>
          <w:tcPr>
            <w:tcW w:w="1991" w:type="dxa"/>
            <w:gridSpan w:val="2"/>
            <w:noWrap w:val="0"/>
            <w:vAlign w:val="center"/>
          </w:tcPr>
          <w:p w14:paraId="0F3BADC6">
            <w:pPr>
              <w:autoSpaceDE w:val="0"/>
              <w:autoSpaceDN w:val="0"/>
              <w:adjustRightInd w:val="0"/>
              <w:snapToGrid w:val="0"/>
              <w:jc w:val="center"/>
              <w:rPr>
                <w:rFonts w:ascii="宋体" w:hAnsi="宋体"/>
                <w:color w:val="auto"/>
                <w:kern w:val="0"/>
                <w:szCs w:val="21"/>
                <w:highlight w:val="none"/>
              </w:rPr>
            </w:pPr>
          </w:p>
        </w:tc>
        <w:tc>
          <w:tcPr>
            <w:tcW w:w="904" w:type="dxa"/>
            <w:vMerge w:val="continue"/>
            <w:noWrap w:val="0"/>
            <w:vAlign w:val="center"/>
          </w:tcPr>
          <w:p w14:paraId="3E429583">
            <w:pPr>
              <w:autoSpaceDE w:val="0"/>
              <w:autoSpaceDN w:val="0"/>
              <w:adjustRightInd w:val="0"/>
              <w:snapToGrid w:val="0"/>
              <w:jc w:val="center"/>
              <w:rPr>
                <w:rFonts w:ascii="宋体" w:hAnsi="宋体"/>
                <w:color w:val="auto"/>
                <w:kern w:val="0"/>
                <w:szCs w:val="21"/>
                <w:highlight w:val="none"/>
              </w:rPr>
            </w:pPr>
          </w:p>
        </w:tc>
        <w:tc>
          <w:tcPr>
            <w:tcW w:w="2476" w:type="dxa"/>
            <w:gridSpan w:val="4"/>
            <w:noWrap w:val="0"/>
            <w:vAlign w:val="center"/>
          </w:tcPr>
          <w:p w14:paraId="4D128743">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中级职称人员</w:t>
            </w:r>
          </w:p>
        </w:tc>
        <w:tc>
          <w:tcPr>
            <w:tcW w:w="2236" w:type="dxa"/>
            <w:gridSpan w:val="2"/>
            <w:noWrap w:val="0"/>
            <w:vAlign w:val="center"/>
          </w:tcPr>
          <w:p w14:paraId="174551BE">
            <w:pPr>
              <w:autoSpaceDE w:val="0"/>
              <w:autoSpaceDN w:val="0"/>
              <w:adjustRightInd w:val="0"/>
              <w:snapToGrid w:val="0"/>
              <w:jc w:val="center"/>
              <w:rPr>
                <w:rFonts w:ascii="宋体" w:hAnsi="宋体"/>
                <w:color w:val="auto"/>
                <w:kern w:val="0"/>
                <w:szCs w:val="21"/>
                <w:highlight w:val="none"/>
              </w:rPr>
            </w:pPr>
          </w:p>
        </w:tc>
      </w:tr>
      <w:tr w14:paraId="69C390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71" w:hRule="exact"/>
        </w:trPr>
        <w:tc>
          <w:tcPr>
            <w:tcW w:w="1862" w:type="dxa"/>
            <w:noWrap w:val="0"/>
            <w:vAlign w:val="center"/>
          </w:tcPr>
          <w:p w14:paraId="4D739094">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开户银行</w:t>
            </w:r>
          </w:p>
        </w:tc>
        <w:tc>
          <w:tcPr>
            <w:tcW w:w="1991" w:type="dxa"/>
            <w:gridSpan w:val="2"/>
            <w:noWrap w:val="0"/>
            <w:vAlign w:val="center"/>
          </w:tcPr>
          <w:p w14:paraId="78E6E6C6">
            <w:pPr>
              <w:autoSpaceDE w:val="0"/>
              <w:autoSpaceDN w:val="0"/>
              <w:adjustRightInd w:val="0"/>
              <w:snapToGrid w:val="0"/>
              <w:jc w:val="center"/>
              <w:rPr>
                <w:rFonts w:ascii="宋体" w:hAnsi="宋体"/>
                <w:color w:val="auto"/>
                <w:kern w:val="0"/>
                <w:szCs w:val="21"/>
                <w:highlight w:val="none"/>
              </w:rPr>
            </w:pPr>
          </w:p>
        </w:tc>
        <w:tc>
          <w:tcPr>
            <w:tcW w:w="904" w:type="dxa"/>
            <w:vMerge w:val="continue"/>
            <w:noWrap w:val="0"/>
            <w:vAlign w:val="center"/>
          </w:tcPr>
          <w:p w14:paraId="59047AC9">
            <w:pPr>
              <w:autoSpaceDE w:val="0"/>
              <w:autoSpaceDN w:val="0"/>
              <w:adjustRightInd w:val="0"/>
              <w:snapToGrid w:val="0"/>
              <w:jc w:val="center"/>
              <w:rPr>
                <w:rFonts w:ascii="宋体" w:hAnsi="宋体"/>
                <w:color w:val="auto"/>
                <w:kern w:val="0"/>
                <w:szCs w:val="21"/>
                <w:highlight w:val="none"/>
              </w:rPr>
            </w:pPr>
          </w:p>
        </w:tc>
        <w:tc>
          <w:tcPr>
            <w:tcW w:w="2476" w:type="dxa"/>
            <w:gridSpan w:val="4"/>
            <w:noWrap w:val="0"/>
            <w:vAlign w:val="center"/>
          </w:tcPr>
          <w:p w14:paraId="3B52503C">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初级职称人员</w:t>
            </w:r>
          </w:p>
        </w:tc>
        <w:tc>
          <w:tcPr>
            <w:tcW w:w="2236" w:type="dxa"/>
            <w:gridSpan w:val="2"/>
            <w:noWrap w:val="0"/>
            <w:vAlign w:val="center"/>
          </w:tcPr>
          <w:p w14:paraId="56A2E46A">
            <w:pPr>
              <w:autoSpaceDE w:val="0"/>
              <w:autoSpaceDN w:val="0"/>
              <w:adjustRightInd w:val="0"/>
              <w:snapToGrid w:val="0"/>
              <w:jc w:val="center"/>
              <w:rPr>
                <w:rFonts w:ascii="宋体" w:hAnsi="宋体"/>
                <w:color w:val="auto"/>
                <w:kern w:val="0"/>
                <w:szCs w:val="21"/>
                <w:highlight w:val="none"/>
              </w:rPr>
            </w:pPr>
          </w:p>
        </w:tc>
      </w:tr>
      <w:tr w14:paraId="6E5902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71" w:hRule="exact"/>
        </w:trPr>
        <w:tc>
          <w:tcPr>
            <w:tcW w:w="1862" w:type="dxa"/>
            <w:noWrap w:val="0"/>
            <w:vAlign w:val="center"/>
          </w:tcPr>
          <w:p w14:paraId="2D01B8B8">
            <w:pPr>
              <w:autoSpaceDE w:val="0"/>
              <w:autoSpaceDN w:val="0"/>
              <w:adjustRightInd w:val="0"/>
              <w:snapToGrid w:val="0"/>
              <w:jc w:val="center"/>
              <w:rPr>
                <w:rFonts w:ascii="宋体" w:hAnsi="宋体"/>
                <w:color w:val="auto"/>
                <w:kern w:val="0"/>
                <w:szCs w:val="21"/>
                <w:highlight w:val="none"/>
              </w:rPr>
            </w:pPr>
            <w:r>
              <w:rPr>
                <w:rFonts w:hint="eastAsia" w:ascii="宋体" w:hAnsi="宋体"/>
                <w:color w:val="auto"/>
                <w:kern w:val="0"/>
                <w:szCs w:val="21"/>
                <w:highlight w:val="none"/>
              </w:rPr>
              <w:t>账号</w:t>
            </w:r>
          </w:p>
        </w:tc>
        <w:tc>
          <w:tcPr>
            <w:tcW w:w="1991" w:type="dxa"/>
            <w:gridSpan w:val="2"/>
            <w:noWrap w:val="0"/>
            <w:vAlign w:val="center"/>
          </w:tcPr>
          <w:p w14:paraId="69E775E0">
            <w:pPr>
              <w:autoSpaceDE w:val="0"/>
              <w:autoSpaceDN w:val="0"/>
              <w:adjustRightInd w:val="0"/>
              <w:snapToGrid w:val="0"/>
              <w:jc w:val="center"/>
              <w:rPr>
                <w:rFonts w:ascii="宋体" w:hAnsi="宋体"/>
                <w:color w:val="auto"/>
                <w:kern w:val="0"/>
                <w:szCs w:val="21"/>
                <w:highlight w:val="none"/>
              </w:rPr>
            </w:pPr>
          </w:p>
        </w:tc>
        <w:tc>
          <w:tcPr>
            <w:tcW w:w="904" w:type="dxa"/>
            <w:vMerge w:val="continue"/>
            <w:noWrap w:val="0"/>
            <w:vAlign w:val="center"/>
          </w:tcPr>
          <w:p w14:paraId="6C6A3A3C">
            <w:pPr>
              <w:autoSpaceDE w:val="0"/>
              <w:autoSpaceDN w:val="0"/>
              <w:adjustRightInd w:val="0"/>
              <w:snapToGrid w:val="0"/>
              <w:jc w:val="center"/>
              <w:rPr>
                <w:rFonts w:ascii="宋体" w:hAnsi="宋体"/>
                <w:color w:val="auto"/>
                <w:kern w:val="0"/>
                <w:szCs w:val="21"/>
                <w:highlight w:val="none"/>
              </w:rPr>
            </w:pPr>
          </w:p>
        </w:tc>
        <w:tc>
          <w:tcPr>
            <w:tcW w:w="2476" w:type="dxa"/>
            <w:gridSpan w:val="4"/>
            <w:noWrap w:val="0"/>
            <w:vAlign w:val="center"/>
          </w:tcPr>
          <w:p w14:paraId="429F207C">
            <w:pPr>
              <w:tabs>
                <w:tab w:val="left" w:pos="1240"/>
              </w:tabs>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技   工</w:t>
            </w:r>
          </w:p>
        </w:tc>
        <w:tc>
          <w:tcPr>
            <w:tcW w:w="2236" w:type="dxa"/>
            <w:gridSpan w:val="2"/>
            <w:noWrap w:val="0"/>
            <w:vAlign w:val="center"/>
          </w:tcPr>
          <w:p w14:paraId="2AF772D4">
            <w:pPr>
              <w:autoSpaceDE w:val="0"/>
              <w:autoSpaceDN w:val="0"/>
              <w:adjustRightInd w:val="0"/>
              <w:snapToGrid w:val="0"/>
              <w:jc w:val="center"/>
              <w:rPr>
                <w:rFonts w:ascii="宋体" w:hAnsi="宋体"/>
                <w:color w:val="auto"/>
                <w:kern w:val="0"/>
                <w:szCs w:val="21"/>
                <w:highlight w:val="none"/>
              </w:rPr>
            </w:pPr>
          </w:p>
        </w:tc>
      </w:tr>
      <w:tr w14:paraId="38866C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716" w:hRule="exact"/>
        </w:trPr>
        <w:tc>
          <w:tcPr>
            <w:tcW w:w="1862" w:type="dxa"/>
            <w:noWrap w:val="0"/>
            <w:vAlign w:val="center"/>
          </w:tcPr>
          <w:p w14:paraId="118FD6CB">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经营范围</w:t>
            </w:r>
          </w:p>
        </w:tc>
        <w:tc>
          <w:tcPr>
            <w:tcW w:w="7607" w:type="dxa"/>
            <w:gridSpan w:val="9"/>
            <w:noWrap w:val="0"/>
            <w:vAlign w:val="center"/>
          </w:tcPr>
          <w:p w14:paraId="50733749">
            <w:pPr>
              <w:autoSpaceDE w:val="0"/>
              <w:autoSpaceDN w:val="0"/>
              <w:adjustRightInd w:val="0"/>
              <w:snapToGrid w:val="0"/>
              <w:jc w:val="center"/>
              <w:rPr>
                <w:rFonts w:ascii="宋体" w:hAnsi="宋体"/>
                <w:color w:val="auto"/>
                <w:kern w:val="0"/>
                <w:szCs w:val="21"/>
                <w:highlight w:val="none"/>
              </w:rPr>
            </w:pPr>
          </w:p>
        </w:tc>
      </w:tr>
      <w:tr w14:paraId="0B8C01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exact"/>
        </w:trPr>
        <w:tc>
          <w:tcPr>
            <w:tcW w:w="1862" w:type="dxa"/>
            <w:noWrap w:val="0"/>
            <w:vAlign w:val="center"/>
          </w:tcPr>
          <w:p w14:paraId="76419FD7">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备注</w:t>
            </w:r>
          </w:p>
        </w:tc>
        <w:tc>
          <w:tcPr>
            <w:tcW w:w="7607" w:type="dxa"/>
            <w:gridSpan w:val="9"/>
            <w:noWrap w:val="0"/>
            <w:vAlign w:val="center"/>
          </w:tcPr>
          <w:p w14:paraId="279152FC">
            <w:pPr>
              <w:autoSpaceDE w:val="0"/>
              <w:autoSpaceDN w:val="0"/>
              <w:adjustRightInd w:val="0"/>
              <w:snapToGrid w:val="0"/>
              <w:jc w:val="center"/>
              <w:rPr>
                <w:rFonts w:ascii="宋体" w:hAnsi="宋体"/>
                <w:color w:val="auto"/>
                <w:kern w:val="0"/>
                <w:szCs w:val="21"/>
                <w:highlight w:val="none"/>
              </w:rPr>
            </w:pPr>
          </w:p>
        </w:tc>
      </w:tr>
    </w:tbl>
    <w:p w14:paraId="2B10E643">
      <w:pPr>
        <w:pStyle w:val="6"/>
        <w:spacing w:before="0"/>
        <w:jc w:val="center"/>
        <w:rPr>
          <w:rFonts w:ascii="宋体" w:hAnsi="宋体"/>
          <w:b w:val="0"/>
          <w:color w:val="auto"/>
          <w:highlight w:val="none"/>
        </w:rPr>
      </w:pPr>
      <w:r>
        <w:rPr>
          <w:rFonts w:ascii="宋体" w:hAnsi="宋体"/>
          <w:color w:val="auto"/>
          <w:szCs w:val="21"/>
          <w:highlight w:val="none"/>
        </w:rPr>
        <w:br w:type="page"/>
      </w:r>
      <w:bookmarkStart w:id="58" w:name="_Toc9965"/>
      <w:bookmarkStart w:id="59" w:name="_Toc534185840"/>
      <w:bookmarkStart w:id="60" w:name="_Toc16068"/>
      <w:bookmarkStart w:id="61" w:name="_Toc509218863"/>
      <w:bookmarkStart w:id="62" w:name="_Toc42269748"/>
      <w:bookmarkStart w:id="63" w:name="_Toc6724"/>
      <w:r>
        <w:rPr>
          <w:rFonts w:hint="eastAsia" w:ascii="宋体" w:hAnsi="宋体" w:eastAsia="宋体"/>
          <w:bCs/>
          <w:color w:val="auto"/>
          <w:kern w:val="2"/>
          <w:sz w:val="32"/>
          <w:szCs w:val="32"/>
          <w:highlight w:val="none"/>
        </w:rPr>
        <w:t>3.项目管理机构</w:t>
      </w:r>
      <w:bookmarkEnd w:id="58"/>
      <w:bookmarkEnd w:id="59"/>
      <w:bookmarkEnd w:id="60"/>
      <w:bookmarkEnd w:id="61"/>
      <w:bookmarkEnd w:id="62"/>
      <w:bookmarkEnd w:id="63"/>
    </w:p>
    <w:tbl>
      <w:tblPr>
        <w:tblStyle w:val="1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198"/>
        <w:gridCol w:w="1099"/>
        <w:gridCol w:w="1521"/>
        <w:gridCol w:w="825"/>
        <w:gridCol w:w="1393"/>
        <w:gridCol w:w="1243"/>
        <w:gridCol w:w="1201"/>
        <w:gridCol w:w="1028"/>
      </w:tblGrid>
      <w:tr w14:paraId="4355A5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22" w:hRule="exact"/>
          <w:jc w:val="center"/>
        </w:trPr>
        <w:tc>
          <w:tcPr>
            <w:tcW w:w="1198" w:type="dxa"/>
            <w:vMerge w:val="restart"/>
            <w:noWrap w:val="0"/>
            <w:vAlign w:val="center"/>
          </w:tcPr>
          <w:p w14:paraId="3CF5DDEC">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职务</w:t>
            </w:r>
          </w:p>
        </w:tc>
        <w:tc>
          <w:tcPr>
            <w:tcW w:w="1099" w:type="dxa"/>
            <w:vMerge w:val="restart"/>
            <w:noWrap w:val="0"/>
            <w:vAlign w:val="center"/>
          </w:tcPr>
          <w:p w14:paraId="1B1F662A">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姓名</w:t>
            </w:r>
          </w:p>
        </w:tc>
        <w:tc>
          <w:tcPr>
            <w:tcW w:w="6183" w:type="dxa"/>
            <w:gridSpan w:val="5"/>
            <w:noWrap w:val="0"/>
            <w:vAlign w:val="center"/>
          </w:tcPr>
          <w:p w14:paraId="7D9ACBBB">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执业或职业资格证明</w:t>
            </w:r>
          </w:p>
        </w:tc>
        <w:tc>
          <w:tcPr>
            <w:tcW w:w="1028" w:type="dxa"/>
            <w:noWrap w:val="0"/>
            <w:vAlign w:val="center"/>
          </w:tcPr>
          <w:p w14:paraId="344E6495">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备注</w:t>
            </w:r>
          </w:p>
        </w:tc>
      </w:tr>
      <w:tr w14:paraId="6B6978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22" w:hRule="exact"/>
          <w:jc w:val="center"/>
        </w:trPr>
        <w:tc>
          <w:tcPr>
            <w:tcW w:w="1198" w:type="dxa"/>
            <w:vMerge w:val="continue"/>
            <w:noWrap w:val="0"/>
            <w:vAlign w:val="top"/>
          </w:tcPr>
          <w:p w14:paraId="7AF469CC">
            <w:pPr>
              <w:autoSpaceDE w:val="0"/>
              <w:autoSpaceDN w:val="0"/>
              <w:adjustRightInd w:val="0"/>
              <w:snapToGrid w:val="0"/>
              <w:jc w:val="left"/>
              <w:rPr>
                <w:rFonts w:ascii="宋体" w:hAnsi="宋体"/>
                <w:color w:val="auto"/>
                <w:kern w:val="0"/>
                <w:szCs w:val="21"/>
                <w:highlight w:val="none"/>
              </w:rPr>
            </w:pPr>
          </w:p>
        </w:tc>
        <w:tc>
          <w:tcPr>
            <w:tcW w:w="1099" w:type="dxa"/>
            <w:vMerge w:val="continue"/>
            <w:noWrap w:val="0"/>
            <w:vAlign w:val="top"/>
          </w:tcPr>
          <w:p w14:paraId="608C50D4">
            <w:pPr>
              <w:autoSpaceDE w:val="0"/>
              <w:autoSpaceDN w:val="0"/>
              <w:adjustRightInd w:val="0"/>
              <w:snapToGrid w:val="0"/>
              <w:jc w:val="left"/>
              <w:rPr>
                <w:rFonts w:ascii="宋体" w:hAnsi="宋体"/>
                <w:color w:val="auto"/>
                <w:kern w:val="0"/>
                <w:szCs w:val="21"/>
                <w:highlight w:val="none"/>
              </w:rPr>
            </w:pPr>
          </w:p>
        </w:tc>
        <w:tc>
          <w:tcPr>
            <w:tcW w:w="1521" w:type="dxa"/>
            <w:noWrap w:val="0"/>
            <w:vAlign w:val="center"/>
          </w:tcPr>
          <w:p w14:paraId="0D176F16">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证书名称</w:t>
            </w:r>
          </w:p>
        </w:tc>
        <w:tc>
          <w:tcPr>
            <w:tcW w:w="825" w:type="dxa"/>
            <w:noWrap w:val="0"/>
            <w:vAlign w:val="center"/>
          </w:tcPr>
          <w:p w14:paraId="0820F4E6">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级别</w:t>
            </w:r>
          </w:p>
        </w:tc>
        <w:tc>
          <w:tcPr>
            <w:tcW w:w="1393" w:type="dxa"/>
            <w:noWrap w:val="0"/>
            <w:vAlign w:val="center"/>
          </w:tcPr>
          <w:p w14:paraId="2FE1A2A0">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证号</w:t>
            </w:r>
          </w:p>
        </w:tc>
        <w:tc>
          <w:tcPr>
            <w:tcW w:w="1243" w:type="dxa"/>
            <w:noWrap w:val="0"/>
            <w:vAlign w:val="center"/>
          </w:tcPr>
          <w:p w14:paraId="59962DE3">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专业</w:t>
            </w:r>
          </w:p>
        </w:tc>
        <w:tc>
          <w:tcPr>
            <w:tcW w:w="1201" w:type="dxa"/>
            <w:noWrap w:val="0"/>
            <w:vAlign w:val="center"/>
          </w:tcPr>
          <w:p w14:paraId="61E6C109">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养老保险</w:t>
            </w:r>
          </w:p>
        </w:tc>
        <w:tc>
          <w:tcPr>
            <w:tcW w:w="1028" w:type="dxa"/>
            <w:noWrap w:val="0"/>
            <w:vAlign w:val="top"/>
          </w:tcPr>
          <w:p w14:paraId="64FF06FA">
            <w:pPr>
              <w:autoSpaceDE w:val="0"/>
              <w:autoSpaceDN w:val="0"/>
              <w:adjustRightInd w:val="0"/>
              <w:snapToGrid w:val="0"/>
              <w:jc w:val="left"/>
              <w:rPr>
                <w:rFonts w:ascii="宋体" w:hAnsi="宋体"/>
                <w:color w:val="auto"/>
                <w:kern w:val="0"/>
                <w:szCs w:val="21"/>
                <w:highlight w:val="none"/>
              </w:rPr>
            </w:pPr>
          </w:p>
        </w:tc>
      </w:tr>
      <w:tr w14:paraId="51E975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22" w:hRule="exact"/>
          <w:jc w:val="center"/>
        </w:trPr>
        <w:tc>
          <w:tcPr>
            <w:tcW w:w="1198" w:type="dxa"/>
            <w:noWrap w:val="0"/>
            <w:vAlign w:val="center"/>
          </w:tcPr>
          <w:p w14:paraId="4D8953AF">
            <w:pPr>
              <w:autoSpaceDE w:val="0"/>
              <w:autoSpaceDN w:val="0"/>
              <w:adjustRightInd w:val="0"/>
              <w:snapToGrid w:val="0"/>
              <w:jc w:val="center"/>
              <w:rPr>
                <w:rFonts w:hint="eastAsia" w:ascii="宋体" w:hAnsi="宋体"/>
                <w:color w:val="auto"/>
                <w:kern w:val="0"/>
                <w:szCs w:val="21"/>
                <w:highlight w:val="none"/>
              </w:rPr>
            </w:pPr>
          </w:p>
        </w:tc>
        <w:tc>
          <w:tcPr>
            <w:tcW w:w="1099" w:type="dxa"/>
            <w:noWrap w:val="0"/>
            <w:vAlign w:val="top"/>
          </w:tcPr>
          <w:p w14:paraId="197A6497">
            <w:pPr>
              <w:autoSpaceDE w:val="0"/>
              <w:autoSpaceDN w:val="0"/>
              <w:adjustRightInd w:val="0"/>
              <w:snapToGrid w:val="0"/>
              <w:jc w:val="left"/>
              <w:rPr>
                <w:rFonts w:ascii="宋体" w:hAnsi="宋体"/>
                <w:color w:val="auto"/>
                <w:kern w:val="0"/>
                <w:szCs w:val="21"/>
                <w:highlight w:val="none"/>
              </w:rPr>
            </w:pPr>
          </w:p>
        </w:tc>
        <w:tc>
          <w:tcPr>
            <w:tcW w:w="1521" w:type="dxa"/>
            <w:noWrap w:val="0"/>
            <w:vAlign w:val="top"/>
          </w:tcPr>
          <w:p w14:paraId="32816463">
            <w:pPr>
              <w:autoSpaceDE w:val="0"/>
              <w:autoSpaceDN w:val="0"/>
              <w:adjustRightInd w:val="0"/>
              <w:snapToGrid w:val="0"/>
              <w:jc w:val="left"/>
              <w:rPr>
                <w:rFonts w:ascii="宋体" w:hAnsi="宋体"/>
                <w:color w:val="auto"/>
                <w:kern w:val="0"/>
                <w:szCs w:val="21"/>
                <w:highlight w:val="none"/>
              </w:rPr>
            </w:pPr>
          </w:p>
        </w:tc>
        <w:tc>
          <w:tcPr>
            <w:tcW w:w="825" w:type="dxa"/>
            <w:noWrap w:val="0"/>
            <w:vAlign w:val="top"/>
          </w:tcPr>
          <w:p w14:paraId="1D68EF56">
            <w:pPr>
              <w:autoSpaceDE w:val="0"/>
              <w:autoSpaceDN w:val="0"/>
              <w:adjustRightInd w:val="0"/>
              <w:snapToGrid w:val="0"/>
              <w:jc w:val="left"/>
              <w:rPr>
                <w:rFonts w:ascii="宋体" w:hAnsi="宋体"/>
                <w:color w:val="auto"/>
                <w:kern w:val="0"/>
                <w:szCs w:val="21"/>
                <w:highlight w:val="none"/>
              </w:rPr>
            </w:pPr>
          </w:p>
        </w:tc>
        <w:tc>
          <w:tcPr>
            <w:tcW w:w="1393" w:type="dxa"/>
            <w:noWrap w:val="0"/>
            <w:vAlign w:val="top"/>
          </w:tcPr>
          <w:p w14:paraId="7D783305">
            <w:pPr>
              <w:autoSpaceDE w:val="0"/>
              <w:autoSpaceDN w:val="0"/>
              <w:adjustRightInd w:val="0"/>
              <w:snapToGrid w:val="0"/>
              <w:jc w:val="left"/>
              <w:rPr>
                <w:rFonts w:ascii="宋体" w:hAnsi="宋体"/>
                <w:color w:val="auto"/>
                <w:kern w:val="0"/>
                <w:szCs w:val="21"/>
                <w:highlight w:val="none"/>
              </w:rPr>
            </w:pPr>
          </w:p>
        </w:tc>
        <w:tc>
          <w:tcPr>
            <w:tcW w:w="1243" w:type="dxa"/>
            <w:noWrap w:val="0"/>
            <w:vAlign w:val="top"/>
          </w:tcPr>
          <w:p w14:paraId="0D68CF63">
            <w:pPr>
              <w:autoSpaceDE w:val="0"/>
              <w:autoSpaceDN w:val="0"/>
              <w:adjustRightInd w:val="0"/>
              <w:snapToGrid w:val="0"/>
              <w:jc w:val="left"/>
              <w:rPr>
                <w:rFonts w:ascii="宋体" w:hAnsi="宋体"/>
                <w:color w:val="auto"/>
                <w:kern w:val="0"/>
                <w:szCs w:val="21"/>
                <w:highlight w:val="none"/>
              </w:rPr>
            </w:pPr>
          </w:p>
        </w:tc>
        <w:tc>
          <w:tcPr>
            <w:tcW w:w="1201" w:type="dxa"/>
            <w:noWrap w:val="0"/>
            <w:vAlign w:val="top"/>
          </w:tcPr>
          <w:p w14:paraId="69773666">
            <w:pPr>
              <w:autoSpaceDE w:val="0"/>
              <w:autoSpaceDN w:val="0"/>
              <w:adjustRightInd w:val="0"/>
              <w:snapToGrid w:val="0"/>
              <w:jc w:val="left"/>
              <w:rPr>
                <w:rFonts w:ascii="宋体" w:hAnsi="宋体"/>
                <w:color w:val="auto"/>
                <w:kern w:val="0"/>
                <w:szCs w:val="21"/>
                <w:highlight w:val="none"/>
              </w:rPr>
            </w:pPr>
          </w:p>
        </w:tc>
        <w:tc>
          <w:tcPr>
            <w:tcW w:w="1028" w:type="dxa"/>
            <w:noWrap w:val="0"/>
            <w:vAlign w:val="top"/>
          </w:tcPr>
          <w:p w14:paraId="7976EED6">
            <w:pPr>
              <w:autoSpaceDE w:val="0"/>
              <w:autoSpaceDN w:val="0"/>
              <w:adjustRightInd w:val="0"/>
              <w:snapToGrid w:val="0"/>
              <w:jc w:val="left"/>
              <w:rPr>
                <w:rFonts w:ascii="宋体" w:hAnsi="宋体"/>
                <w:color w:val="auto"/>
                <w:kern w:val="0"/>
                <w:szCs w:val="21"/>
                <w:highlight w:val="none"/>
              </w:rPr>
            </w:pPr>
          </w:p>
        </w:tc>
      </w:tr>
      <w:tr w14:paraId="38EA17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140" w:hRule="exact"/>
          <w:jc w:val="center"/>
        </w:trPr>
        <w:tc>
          <w:tcPr>
            <w:tcW w:w="1198" w:type="dxa"/>
            <w:noWrap w:val="0"/>
            <w:vAlign w:val="center"/>
          </w:tcPr>
          <w:p w14:paraId="3D7C8016">
            <w:pPr>
              <w:autoSpaceDE w:val="0"/>
              <w:autoSpaceDN w:val="0"/>
              <w:adjustRightInd w:val="0"/>
              <w:snapToGrid w:val="0"/>
              <w:jc w:val="center"/>
              <w:rPr>
                <w:rFonts w:hint="eastAsia" w:ascii="宋体" w:hAnsi="宋体"/>
                <w:color w:val="auto"/>
                <w:kern w:val="0"/>
                <w:szCs w:val="21"/>
                <w:highlight w:val="none"/>
              </w:rPr>
            </w:pPr>
          </w:p>
        </w:tc>
        <w:tc>
          <w:tcPr>
            <w:tcW w:w="1099" w:type="dxa"/>
            <w:noWrap w:val="0"/>
            <w:vAlign w:val="top"/>
          </w:tcPr>
          <w:p w14:paraId="12FEA438">
            <w:pPr>
              <w:autoSpaceDE w:val="0"/>
              <w:autoSpaceDN w:val="0"/>
              <w:adjustRightInd w:val="0"/>
              <w:snapToGrid w:val="0"/>
              <w:jc w:val="left"/>
              <w:rPr>
                <w:rFonts w:ascii="宋体" w:hAnsi="宋体"/>
                <w:color w:val="auto"/>
                <w:kern w:val="0"/>
                <w:szCs w:val="21"/>
                <w:highlight w:val="none"/>
              </w:rPr>
            </w:pPr>
          </w:p>
        </w:tc>
        <w:tc>
          <w:tcPr>
            <w:tcW w:w="1521" w:type="dxa"/>
            <w:noWrap w:val="0"/>
            <w:vAlign w:val="top"/>
          </w:tcPr>
          <w:p w14:paraId="7AF042EA">
            <w:pPr>
              <w:autoSpaceDE w:val="0"/>
              <w:autoSpaceDN w:val="0"/>
              <w:adjustRightInd w:val="0"/>
              <w:snapToGrid w:val="0"/>
              <w:jc w:val="left"/>
              <w:rPr>
                <w:rFonts w:ascii="宋体" w:hAnsi="宋体"/>
                <w:color w:val="auto"/>
                <w:kern w:val="0"/>
                <w:szCs w:val="21"/>
                <w:highlight w:val="none"/>
              </w:rPr>
            </w:pPr>
          </w:p>
        </w:tc>
        <w:tc>
          <w:tcPr>
            <w:tcW w:w="825" w:type="dxa"/>
            <w:noWrap w:val="0"/>
            <w:vAlign w:val="top"/>
          </w:tcPr>
          <w:p w14:paraId="66F68CB8">
            <w:pPr>
              <w:autoSpaceDE w:val="0"/>
              <w:autoSpaceDN w:val="0"/>
              <w:adjustRightInd w:val="0"/>
              <w:snapToGrid w:val="0"/>
              <w:jc w:val="left"/>
              <w:rPr>
                <w:rFonts w:ascii="宋体" w:hAnsi="宋体"/>
                <w:color w:val="auto"/>
                <w:kern w:val="0"/>
                <w:szCs w:val="21"/>
                <w:highlight w:val="none"/>
              </w:rPr>
            </w:pPr>
          </w:p>
        </w:tc>
        <w:tc>
          <w:tcPr>
            <w:tcW w:w="1393" w:type="dxa"/>
            <w:noWrap w:val="0"/>
            <w:vAlign w:val="top"/>
          </w:tcPr>
          <w:p w14:paraId="02380717">
            <w:pPr>
              <w:autoSpaceDE w:val="0"/>
              <w:autoSpaceDN w:val="0"/>
              <w:adjustRightInd w:val="0"/>
              <w:snapToGrid w:val="0"/>
              <w:jc w:val="left"/>
              <w:rPr>
                <w:rFonts w:ascii="宋体" w:hAnsi="宋体"/>
                <w:color w:val="auto"/>
                <w:kern w:val="0"/>
                <w:szCs w:val="21"/>
                <w:highlight w:val="none"/>
              </w:rPr>
            </w:pPr>
          </w:p>
        </w:tc>
        <w:tc>
          <w:tcPr>
            <w:tcW w:w="1243" w:type="dxa"/>
            <w:noWrap w:val="0"/>
            <w:vAlign w:val="top"/>
          </w:tcPr>
          <w:p w14:paraId="7C0B7988">
            <w:pPr>
              <w:autoSpaceDE w:val="0"/>
              <w:autoSpaceDN w:val="0"/>
              <w:adjustRightInd w:val="0"/>
              <w:snapToGrid w:val="0"/>
              <w:jc w:val="left"/>
              <w:rPr>
                <w:rFonts w:ascii="宋体" w:hAnsi="宋体"/>
                <w:color w:val="auto"/>
                <w:kern w:val="0"/>
                <w:szCs w:val="21"/>
                <w:highlight w:val="none"/>
              </w:rPr>
            </w:pPr>
          </w:p>
        </w:tc>
        <w:tc>
          <w:tcPr>
            <w:tcW w:w="1201" w:type="dxa"/>
            <w:noWrap w:val="0"/>
            <w:vAlign w:val="top"/>
          </w:tcPr>
          <w:p w14:paraId="72DABA1C">
            <w:pPr>
              <w:autoSpaceDE w:val="0"/>
              <w:autoSpaceDN w:val="0"/>
              <w:adjustRightInd w:val="0"/>
              <w:snapToGrid w:val="0"/>
              <w:jc w:val="left"/>
              <w:rPr>
                <w:rFonts w:ascii="宋体" w:hAnsi="宋体"/>
                <w:color w:val="auto"/>
                <w:kern w:val="0"/>
                <w:szCs w:val="21"/>
                <w:highlight w:val="none"/>
              </w:rPr>
            </w:pPr>
          </w:p>
        </w:tc>
        <w:tc>
          <w:tcPr>
            <w:tcW w:w="1028" w:type="dxa"/>
            <w:noWrap w:val="0"/>
            <w:vAlign w:val="top"/>
          </w:tcPr>
          <w:p w14:paraId="00670EFE">
            <w:pPr>
              <w:autoSpaceDE w:val="0"/>
              <w:autoSpaceDN w:val="0"/>
              <w:adjustRightInd w:val="0"/>
              <w:snapToGrid w:val="0"/>
              <w:jc w:val="left"/>
              <w:rPr>
                <w:rFonts w:ascii="宋体" w:hAnsi="宋体"/>
                <w:color w:val="auto"/>
                <w:kern w:val="0"/>
                <w:szCs w:val="21"/>
                <w:highlight w:val="none"/>
              </w:rPr>
            </w:pPr>
          </w:p>
        </w:tc>
      </w:tr>
      <w:tr w14:paraId="5B2BA8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22" w:hRule="exact"/>
          <w:jc w:val="center"/>
        </w:trPr>
        <w:tc>
          <w:tcPr>
            <w:tcW w:w="1198" w:type="dxa"/>
            <w:noWrap w:val="0"/>
            <w:vAlign w:val="center"/>
          </w:tcPr>
          <w:p w14:paraId="2D488AE6">
            <w:pPr>
              <w:autoSpaceDE w:val="0"/>
              <w:autoSpaceDN w:val="0"/>
              <w:adjustRightInd w:val="0"/>
              <w:snapToGrid w:val="0"/>
              <w:jc w:val="center"/>
              <w:rPr>
                <w:rFonts w:hint="eastAsia" w:ascii="宋体" w:hAnsi="宋体"/>
                <w:color w:val="auto"/>
                <w:kern w:val="0"/>
                <w:szCs w:val="21"/>
                <w:highlight w:val="none"/>
              </w:rPr>
            </w:pPr>
          </w:p>
        </w:tc>
        <w:tc>
          <w:tcPr>
            <w:tcW w:w="1099" w:type="dxa"/>
            <w:noWrap w:val="0"/>
            <w:vAlign w:val="top"/>
          </w:tcPr>
          <w:p w14:paraId="7A823586">
            <w:pPr>
              <w:autoSpaceDE w:val="0"/>
              <w:autoSpaceDN w:val="0"/>
              <w:adjustRightInd w:val="0"/>
              <w:snapToGrid w:val="0"/>
              <w:jc w:val="left"/>
              <w:rPr>
                <w:rFonts w:ascii="宋体" w:hAnsi="宋体"/>
                <w:color w:val="auto"/>
                <w:kern w:val="0"/>
                <w:szCs w:val="21"/>
                <w:highlight w:val="none"/>
              </w:rPr>
            </w:pPr>
          </w:p>
        </w:tc>
        <w:tc>
          <w:tcPr>
            <w:tcW w:w="1521" w:type="dxa"/>
            <w:noWrap w:val="0"/>
            <w:vAlign w:val="top"/>
          </w:tcPr>
          <w:p w14:paraId="68A99EDF">
            <w:pPr>
              <w:autoSpaceDE w:val="0"/>
              <w:autoSpaceDN w:val="0"/>
              <w:adjustRightInd w:val="0"/>
              <w:snapToGrid w:val="0"/>
              <w:jc w:val="left"/>
              <w:rPr>
                <w:rFonts w:ascii="宋体" w:hAnsi="宋体"/>
                <w:color w:val="auto"/>
                <w:kern w:val="0"/>
                <w:szCs w:val="21"/>
                <w:highlight w:val="none"/>
              </w:rPr>
            </w:pPr>
          </w:p>
        </w:tc>
        <w:tc>
          <w:tcPr>
            <w:tcW w:w="825" w:type="dxa"/>
            <w:noWrap w:val="0"/>
            <w:vAlign w:val="top"/>
          </w:tcPr>
          <w:p w14:paraId="57736ADC">
            <w:pPr>
              <w:autoSpaceDE w:val="0"/>
              <w:autoSpaceDN w:val="0"/>
              <w:adjustRightInd w:val="0"/>
              <w:snapToGrid w:val="0"/>
              <w:jc w:val="left"/>
              <w:rPr>
                <w:rFonts w:ascii="宋体" w:hAnsi="宋体"/>
                <w:color w:val="auto"/>
                <w:kern w:val="0"/>
                <w:szCs w:val="21"/>
                <w:highlight w:val="none"/>
              </w:rPr>
            </w:pPr>
          </w:p>
        </w:tc>
        <w:tc>
          <w:tcPr>
            <w:tcW w:w="1393" w:type="dxa"/>
            <w:noWrap w:val="0"/>
            <w:vAlign w:val="top"/>
          </w:tcPr>
          <w:p w14:paraId="57F712A9">
            <w:pPr>
              <w:autoSpaceDE w:val="0"/>
              <w:autoSpaceDN w:val="0"/>
              <w:adjustRightInd w:val="0"/>
              <w:snapToGrid w:val="0"/>
              <w:jc w:val="left"/>
              <w:rPr>
                <w:rFonts w:ascii="宋体" w:hAnsi="宋体"/>
                <w:color w:val="auto"/>
                <w:kern w:val="0"/>
                <w:szCs w:val="21"/>
                <w:highlight w:val="none"/>
              </w:rPr>
            </w:pPr>
          </w:p>
        </w:tc>
        <w:tc>
          <w:tcPr>
            <w:tcW w:w="1243" w:type="dxa"/>
            <w:noWrap w:val="0"/>
            <w:vAlign w:val="top"/>
          </w:tcPr>
          <w:p w14:paraId="7D555222">
            <w:pPr>
              <w:autoSpaceDE w:val="0"/>
              <w:autoSpaceDN w:val="0"/>
              <w:adjustRightInd w:val="0"/>
              <w:snapToGrid w:val="0"/>
              <w:jc w:val="left"/>
              <w:rPr>
                <w:rFonts w:ascii="宋体" w:hAnsi="宋体"/>
                <w:color w:val="auto"/>
                <w:kern w:val="0"/>
                <w:szCs w:val="21"/>
                <w:highlight w:val="none"/>
              </w:rPr>
            </w:pPr>
          </w:p>
        </w:tc>
        <w:tc>
          <w:tcPr>
            <w:tcW w:w="1201" w:type="dxa"/>
            <w:noWrap w:val="0"/>
            <w:vAlign w:val="top"/>
          </w:tcPr>
          <w:p w14:paraId="1CF1707E">
            <w:pPr>
              <w:autoSpaceDE w:val="0"/>
              <w:autoSpaceDN w:val="0"/>
              <w:adjustRightInd w:val="0"/>
              <w:snapToGrid w:val="0"/>
              <w:jc w:val="left"/>
              <w:rPr>
                <w:rFonts w:ascii="宋体" w:hAnsi="宋体"/>
                <w:color w:val="auto"/>
                <w:kern w:val="0"/>
                <w:szCs w:val="21"/>
                <w:highlight w:val="none"/>
              </w:rPr>
            </w:pPr>
          </w:p>
        </w:tc>
        <w:tc>
          <w:tcPr>
            <w:tcW w:w="1028" w:type="dxa"/>
            <w:noWrap w:val="0"/>
            <w:vAlign w:val="top"/>
          </w:tcPr>
          <w:p w14:paraId="5109FD30">
            <w:pPr>
              <w:autoSpaceDE w:val="0"/>
              <w:autoSpaceDN w:val="0"/>
              <w:adjustRightInd w:val="0"/>
              <w:snapToGrid w:val="0"/>
              <w:jc w:val="left"/>
              <w:rPr>
                <w:rFonts w:ascii="宋体" w:hAnsi="宋体"/>
                <w:color w:val="auto"/>
                <w:kern w:val="0"/>
                <w:szCs w:val="21"/>
                <w:highlight w:val="none"/>
              </w:rPr>
            </w:pPr>
          </w:p>
        </w:tc>
      </w:tr>
      <w:tr w14:paraId="6D2012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22" w:hRule="exact"/>
          <w:jc w:val="center"/>
        </w:trPr>
        <w:tc>
          <w:tcPr>
            <w:tcW w:w="1198" w:type="dxa"/>
            <w:noWrap w:val="0"/>
            <w:vAlign w:val="center"/>
          </w:tcPr>
          <w:p w14:paraId="56F54AC2">
            <w:pPr>
              <w:autoSpaceDE w:val="0"/>
              <w:autoSpaceDN w:val="0"/>
              <w:adjustRightInd w:val="0"/>
              <w:snapToGrid w:val="0"/>
              <w:jc w:val="center"/>
              <w:rPr>
                <w:rFonts w:hint="eastAsia" w:ascii="宋体" w:hAnsi="宋体"/>
                <w:color w:val="auto"/>
                <w:kern w:val="0"/>
                <w:szCs w:val="21"/>
                <w:highlight w:val="none"/>
              </w:rPr>
            </w:pPr>
          </w:p>
        </w:tc>
        <w:tc>
          <w:tcPr>
            <w:tcW w:w="1099" w:type="dxa"/>
            <w:noWrap w:val="0"/>
            <w:vAlign w:val="top"/>
          </w:tcPr>
          <w:p w14:paraId="0C30233F">
            <w:pPr>
              <w:autoSpaceDE w:val="0"/>
              <w:autoSpaceDN w:val="0"/>
              <w:adjustRightInd w:val="0"/>
              <w:snapToGrid w:val="0"/>
              <w:jc w:val="left"/>
              <w:rPr>
                <w:rFonts w:ascii="宋体" w:hAnsi="宋体"/>
                <w:color w:val="auto"/>
                <w:kern w:val="0"/>
                <w:szCs w:val="21"/>
                <w:highlight w:val="none"/>
              </w:rPr>
            </w:pPr>
          </w:p>
        </w:tc>
        <w:tc>
          <w:tcPr>
            <w:tcW w:w="1521" w:type="dxa"/>
            <w:noWrap w:val="0"/>
            <w:vAlign w:val="top"/>
          </w:tcPr>
          <w:p w14:paraId="6F6617F2">
            <w:pPr>
              <w:autoSpaceDE w:val="0"/>
              <w:autoSpaceDN w:val="0"/>
              <w:adjustRightInd w:val="0"/>
              <w:snapToGrid w:val="0"/>
              <w:jc w:val="left"/>
              <w:rPr>
                <w:rFonts w:ascii="宋体" w:hAnsi="宋体"/>
                <w:color w:val="auto"/>
                <w:kern w:val="0"/>
                <w:szCs w:val="21"/>
                <w:highlight w:val="none"/>
              </w:rPr>
            </w:pPr>
          </w:p>
        </w:tc>
        <w:tc>
          <w:tcPr>
            <w:tcW w:w="825" w:type="dxa"/>
            <w:noWrap w:val="0"/>
            <w:vAlign w:val="top"/>
          </w:tcPr>
          <w:p w14:paraId="12A0ABB6">
            <w:pPr>
              <w:autoSpaceDE w:val="0"/>
              <w:autoSpaceDN w:val="0"/>
              <w:adjustRightInd w:val="0"/>
              <w:snapToGrid w:val="0"/>
              <w:jc w:val="left"/>
              <w:rPr>
                <w:rFonts w:ascii="宋体" w:hAnsi="宋体"/>
                <w:color w:val="auto"/>
                <w:kern w:val="0"/>
                <w:szCs w:val="21"/>
                <w:highlight w:val="none"/>
              </w:rPr>
            </w:pPr>
          </w:p>
        </w:tc>
        <w:tc>
          <w:tcPr>
            <w:tcW w:w="1393" w:type="dxa"/>
            <w:noWrap w:val="0"/>
            <w:vAlign w:val="top"/>
          </w:tcPr>
          <w:p w14:paraId="343A1C34">
            <w:pPr>
              <w:autoSpaceDE w:val="0"/>
              <w:autoSpaceDN w:val="0"/>
              <w:adjustRightInd w:val="0"/>
              <w:snapToGrid w:val="0"/>
              <w:jc w:val="left"/>
              <w:rPr>
                <w:rFonts w:ascii="宋体" w:hAnsi="宋体"/>
                <w:color w:val="auto"/>
                <w:kern w:val="0"/>
                <w:szCs w:val="21"/>
                <w:highlight w:val="none"/>
              </w:rPr>
            </w:pPr>
          </w:p>
        </w:tc>
        <w:tc>
          <w:tcPr>
            <w:tcW w:w="1243" w:type="dxa"/>
            <w:noWrap w:val="0"/>
            <w:vAlign w:val="top"/>
          </w:tcPr>
          <w:p w14:paraId="54A23E02">
            <w:pPr>
              <w:autoSpaceDE w:val="0"/>
              <w:autoSpaceDN w:val="0"/>
              <w:adjustRightInd w:val="0"/>
              <w:snapToGrid w:val="0"/>
              <w:jc w:val="left"/>
              <w:rPr>
                <w:rFonts w:ascii="宋体" w:hAnsi="宋体"/>
                <w:color w:val="auto"/>
                <w:kern w:val="0"/>
                <w:szCs w:val="21"/>
                <w:highlight w:val="none"/>
              </w:rPr>
            </w:pPr>
          </w:p>
        </w:tc>
        <w:tc>
          <w:tcPr>
            <w:tcW w:w="1201" w:type="dxa"/>
            <w:noWrap w:val="0"/>
            <w:vAlign w:val="top"/>
          </w:tcPr>
          <w:p w14:paraId="5EAB50EB">
            <w:pPr>
              <w:autoSpaceDE w:val="0"/>
              <w:autoSpaceDN w:val="0"/>
              <w:adjustRightInd w:val="0"/>
              <w:snapToGrid w:val="0"/>
              <w:jc w:val="left"/>
              <w:rPr>
                <w:rFonts w:ascii="宋体" w:hAnsi="宋体"/>
                <w:color w:val="auto"/>
                <w:kern w:val="0"/>
                <w:szCs w:val="21"/>
                <w:highlight w:val="none"/>
              </w:rPr>
            </w:pPr>
          </w:p>
        </w:tc>
        <w:tc>
          <w:tcPr>
            <w:tcW w:w="1028" w:type="dxa"/>
            <w:noWrap w:val="0"/>
            <w:vAlign w:val="top"/>
          </w:tcPr>
          <w:p w14:paraId="6A999535">
            <w:pPr>
              <w:autoSpaceDE w:val="0"/>
              <w:autoSpaceDN w:val="0"/>
              <w:adjustRightInd w:val="0"/>
              <w:snapToGrid w:val="0"/>
              <w:jc w:val="left"/>
              <w:rPr>
                <w:rFonts w:ascii="宋体" w:hAnsi="宋体"/>
                <w:color w:val="auto"/>
                <w:kern w:val="0"/>
                <w:szCs w:val="21"/>
                <w:highlight w:val="none"/>
              </w:rPr>
            </w:pPr>
          </w:p>
        </w:tc>
      </w:tr>
      <w:tr w14:paraId="63917F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22" w:hRule="exact"/>
          <w:jc w:val="center"/>
        </w:trPr>
        <w:tc>
          <w:tcPr>
            <w:tcW w:w="1198" w:type="dxa"/>
            <w:noWrap w:val="0"/>
            <w:vAlign w:val="center"/>
          </w:tcPr>
          <w:p w14:paraId="116DD0BD">
            <w:pPr>
              <w:autoSpaceDE w:val="0"/>
              <w:autoSpaceDN w:val="0"/>
              <w:adjustRightInd w:val="0"/>
              <w:snapToGrid w:val="0"/>
              <w:jc w:val="center"/>
              <w:rPr>
                <w:rFonts w:ascii="宋体" w:hAnsi="宋体"/>
                <w:color w:val="auto"/>
                <w:kern w:val="0"/>
                <w:szCs w:val="21"/>
                <w:highlight w:val="none"/>
              </w:rPr>
            </w:pPr>
          </w:p>
        </w:tc>
        <w:tc>
          <w:tcPr>
            <w:tcW w:w="1099" w:type="dxa"/>
            <w:noWrap w:val="0"/>
            <w:vAlign w:val="top"/>
          </w:tcPr>
          <w:p w14:paraId="31463ABC">
            <w:pPr>
              <w:autoSpaceDE w:val="0"/>
              <w:autoSpaceDN w:val="0"/>
              <w:adjustRightInd w:val="0"/>
              <w:snapToGrid w:val="0"/>
              <w:jc w:val="left"/>
              <w:rPr>
                <w:rFonts w:ascii="宋体" w:hAnsi="宋体"/>
                <w:color w:val="auto"/>
                <w:kern w:val="0"/>
                <w:szCs w:val="21"/>
                <w:highlight w:val="none"/>
              </w:rPr>
            </w:pPr>
          </w:p>
        </w:tc>
        <w:tc>
          <w:tcPr>
            <w:tcW w:w="1521" w:type="dxa"/>
            <w:noWrap w:val="0"/>
            <w:vAlign w:val="top"/>
          </w:tcPr>
          <w:p w14:paraId="434F270A">
            <w:pPr>
              <w:autoSpaceDE w:val="0"/>
              <w:autoSpaceDN w:val="0"/>
              <w:adjustRightInd w:val="0"/>
              <w:snapToGrid w:val="0"/>
              <w:jc w:val="left"/>
              <w:rPr>
                <w:rFonts w:ascii="宋体" w:hAnsi="宋体"/>
                <w:color w:val="auto"/>
                <w:kern w:val="0"/>
                <w:szCs w:val="21"/>
                <w:highlight w:val="none"/>
              </w:rPr>
            </w:pPr>
          </w:p>
        </w:tc>
        <w:tc>
          <w:tcPr>
            <w:tcW w:w="825" w:type="dxa"/>
            <w:noWrap w:val="0"/>
            <w:vAlign w:val="top"/>
          </w:tcPr>
          <w:p w14:paraId="4C957907">
            <w:pPr>
              <w:autoSpaceDE w:val="0"/>
              <w:autoSpaceDN w:val="0"/>
              <w:adjustRightInd w:val="0"/>
              <w:snapToGrid w:val="0"/>
              <w:jc w:val="left"/>
              <w:rPr>
                <w:rFonts w:ascii="宋体" w:hAnsi="宋体"/>
                <w:color w:val="auto"/>
                <w:kern w:val="0"/>
                <w:szCs w:val="21"/>
                <w:highlight w:val="none"/>
              </w:rPr>
            </w:pPr>
          </w:p>
        </w:tc>
        <w:tc>
          <w:tcPr>
            <w:tcW w:w="1393" w:type="dxa"/>
            <w:noWrap w:val="0"/>
            <w:vAlign w:val="top"/>
          </w:tcPr>
          <w:p w14:paraId="431B5C40">
            <w:pPr>
              <w:autoSpaceDE w:val="0"/>
              <w:autoSpaceDN w:val="0"/>
              <w:adjustRightInd w:val="0"/>
              <w:snapToGrid w:val="0"/>
              <w:jc w:val="left"/>
              <w:rPr>
                <w:rFonts w:ascii="宋体" w:hAnsi="宋体"/>
                <w:color w:val="auto"/>
                <w:kern w:val="0"/>
                <w:szCs w:val="21"/>
                <w:highlight w:val="none"/>
              </w:rPr>
            </w:pPr>
          </w:p>
        </w:tc>
        <w:tc>
          <w:tcPr>
            <w:tcW w:w="1243" w:type="dxa"/>
            <w:noWrap w:val="0"/>
            <w:vAlign w:val="top"/>
          </w:tcPr>
          <w:p w14:paraId="6EDD8D51">
            <w:pPr>
              <w:autoSpaceDE w:val="0"/>
              <w:autoSpaceDN w:val="0"/>
              <w:adjustRightInd w:val="0"/>
              <w:snapToGrid w:val="0"/>
              <w:jc w:val="left"/>
              <w:rPr>
                <w:rFonts w:ascii="宋体" w:hAnsi="宋体"/>
                <w:color w:val="auto"/>
                <w:kern w:val="0"/>
                <w:szCs w:val="21"/>
                <w:highlight w:val="none"/>
              </w:rPr>
            </w:pPr>
          </w:p>
        </w:tc>
        <w:tc>
          <w:tcPr>
            <w:tcW w:w="1201" w:type="dxa"/>
            <w:noWrap w:val="0"/>
            <w:vAlign w:val="top"/>
          </w:tcPr>
          <w:p w14:paraId="6E5409B4">
            <w:pPr>
              <w:autoSpaceDE w:val="0"/>
              <w:autoSpaceDN w:val="0"/>
              <w:adjustRightInd w:val="0"/>
              <w:snapToGrid w:val="0"/>
              <w:jc w:val="left"/>
              <w:rPr>
                <w:rFonts w:ascii="宋体" w:hAnsi="宋体"/>
                <w:color w:val="auto"/>
                <w:kern w:val="0"/>
                <w:szCs w:val="21"/>
                <w:highlight w:val="none"/>
              </w:rPr>
            </w:pPr>
          </w:p>
        </w:tc>
        <w:tc>
          <w:tcPr>
            <w:tcW w:w="1028" w:type="dxa"/>
            <w:noWrap w:val="0"/>
            <w:vAlign w:val="top"/>
          </w:tcPr>
          <w:p w14:paraId="0D7B6FF8">
            <w:pPr>
              <w:autoSpaceDE w:val="0"/>
              <w:autoSpaceDN w:val="0"/>
              <w:adjustRightInd w:val="0"/>
              <w:snapToGrid w:val="0"/>
              <w:jc w:val="left"/>
              <w:rPr>
                <w:rFonts w:ascii="宋体" w:hAnsi="宋体"/>
                <w:color w:val="auto"/>
                <w:kern w:val="0"/>
                <w:szCs w:val="21"/>
                <w:highlight w:val="none"/>
              </w:rPr>
            </w:pPr>
          </w:p>
        </w:tc>
      </w:tr>
      <w:tr w14:paraId="7AA6F8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22" w:hRule="exact"/>
          <w:jc w:val="center"/>
        </w:trPr>
        <w:tc>
          <w:tcPr>
            <w:tcW w:w="1198" w:type="dxa"/>
            <w:noWrap w:val="0"/>
            <w:vAlign w:val="center"/>
          </w:tcPr>
          <w:p w14:paraId="3E12F872">
            <w:pPr>
              <w:autoSpaceDE w:val="0"/>
              <w:autoSpaceDN w:val="0"/>
              <w:adjustRightInd w:val="0"/>
              <w:snapToGrid w:val="0"/>
              <w:jc w:val="center"/>
              <w:rPr>
                <w:rFonts w:ascii="宋体" w:hAnsi="宋体"/>
                <w:color w:val="auto"/>
                <w:kern w:val="0"/>
                <w:szCs w:val="21"/>
                <w:highlight w:val="none"/>
              </w:rPr>
            </w:pPr>
          </w:p>
        </w:tc>
        <w:tc>
          <w:tcPr>
            <w:tcW w:w="1099" w:type="dxa"/>
            <w:noWrap w:val="0"/>
            <w:vAlign w:val="top"/>
          </w:tcPr>
          <w:p w14:paraId="56AEE745">
            <w:pPr>
              <w:autoSpaceDE w:val="0"/>
              <w:autoSpaceDN w:val="0"/>
              <w:adjustRightInd w:val="0"/>
              <w:snapToGrid w:val="0"/>
              <w:jc w:val="left"/>
              <w:rPr>
                <w:rFonts w:ascii="宋体" w:hAnsi="宋体"/>
                <w:color w:val="auto"/>
                <w:kern w:val="0"/>
                <w:szCs w:val="21"/>
                <w:highlight w:val="none"/>
              </w:rPr>
            </w:pPr>
          </w:p>
        </w:tc>
        <w:tc>
          <w:tcPr>
            <w:tcW w:w="1521" w:type="dxa"/>
            <w:noWrap w:val="0"/>
            <w:vAlign w:val="top"/>
          </w:tcPr>
          <w:p w14:paraId="771FB909">
            <w:pPr>
              <w:autoSpaceDE w:val="0"/>
              <w:autoSpaceDN w:val="0"/>
              <w:adjustRightInd w:val="0"/>
              <w:snapToGrid w:val="0"/>
              <w:jc w:val="left"/>
              <w:rPr>
                <w:rFonts w:ascii="宋体" w:hAnsi="宋体"/>
                <w:color w:val="auto"/>
                <w:kern w:val="0"/>
                <w:szCs w:val="21"/>
                <w:highlight w:val="none"/>
              </w:rPr>
            </w:pPr>
          </w:p>
        </w:tc>
        <w:tc>
          <w:tcPr>
            <w:tcW w:w="825" w:type="dxa"/>
            <w:noWrap w:val="0"/>
            <w:vAlign w:val="top"/>
          </w:tcPr>
          <w:p w14:paraId="2D866F3E">
            <w:pPr>
              <w:autoSpaceDE w:val="0"/>
              <w:autoSpaceDN w:val="0"/>
              <w:adjustRightInd w:val="0"/>
              <w:snapToGrid w:val="0"/>
              <w:jc w:val="left"/>
              <w:rPr>
                <w:rFonts w:ascii="宋体" w:hAnsi="宋体"/>
                <w:color w:val="auto"/>
                <w:kern w:val="0"/>
                <w:szCs w:val="21"/>
                <w:highlight w:val="none"/>
              </w:rPr>
            </w:pPr>
          </w:p>
        </w:tc>
        <w:tc>
          <w:tcPr>
            <w:tcW w:w="1393" w:type="dxa"/>
            <w:noWrap w:val="0"/>
            <w:vAlign w:val="top"/>
          </w:tcPr>
          <w:p w14:paraId="1879FF23">
            <w:pPr>
              <w:autoSpaceDE w:val="0"/>
              <w:autoSpaceDN w:val="0"/>
              <w:adjustRightInd w:val="0"/>
              <w:snapToGrid w:val="0"/>
              <w:jc w:val="left"/>
              <w:rPr>
                <w:rFonts w:ascii="宋体" w:hAnsi="宋体"/>
                <w:color w:val="auto"/>
                <w:kern w:val="0"/>
                <w:szCs w:val="21"/>
                <w:highlight w:val="none"/>
              </w:rPr>
            </w:pPr>
          </w:p>
        </w:tc>
        <w:tc>
          <w:tcPr>
            <w:tcW w:w="1243" w:type="dxa"/>
            <w:noWrap w:val="0"/>
            <w:vAlign w:val="top"/>
          </w:tcPr>
          <w:p w14:paraId="0791FE4B">
            <w:pPr>
              <w:autoSpaceDE w:val="0"/>
              <w:autoSpaceDN w:val="0"/>
              <w:adjustRightInd w:val="0"/>
              <w:snapToGrid w:val="0"/>
              <w:jc w:val="left"/>
              <w:rPr>
                <w:rFonts w:ascii="宋体" w:hAnsi="宋体"/>
                <w:color w:val="auto"/>
                <w:kern w:val="0"/>
                <w:szCs w:val="21"/>
                <w:highlight w:val="none"/>
              </w:rPr>
            </w:pPr>
          </w:p>
        </w:tc>
        <w:tc>
          <w:tcPr>
            <w:tcW w:w="1201" w:type="dxa"/>
            <w:noWrap w:val="0"/>
            <w:vAlign w:val="top"/>
          </w:tcPr>
          <w:p w14:paraId="1C4DF7EF">
            <w:pPr>
              <w:autoSpaceDE w:val="0"/>
              <w:autoSpaceDN w:val="0"/>
              <w:adjustRightInd w:val="0"/>
              <w:snapToGrid w:val="0"/>
              <w:jc w:val="left"/>
              <w:rPr>
                <w:rFonts w:ascii="宋体" w:hAnsi="宋体"/>
                <w:color w:val="auto"/>
                <w:kern w:val="0"/>
                <w:szCs w:val="21"/>
                <w:highlight w:val="none"/>
              </w:rPr>
            </w:pPr>
          </w:p>
        </w:tc>
        <w:tc>
          <w:tcPr>
            <w:tcW w:w="1028" w:type="dxa"/>
            <w:noWrap w:val="0"/>
            <w:vAlign w:val="top"/>
          </w:tcPr>
          <w:p w14:paraId="10CE36E4">
            <w:pPr>
              <w:autoSpaceDE w:val="0"/>
              <w:autoSpaceDN w:val="0"/>
              <w:adjustRightInd w:val="0"/>
              <w:snapToGrid w:val="0"/>
              <w:jc w:val="left"/>
              <w:rPr>
                <w:rFonts w:ascii="宋体" w:hAnsi="宋体"/>
                <w:color w:val="auto"/>
                <w:kern w:val="0"/>
                <w:szCs w:val="21"/>
                <w:highlight w:val="none"/>
              </w:rPr>
            </w:pPr>
          </w:p>
        </w:tc>
      </w:tr>
      <w:tr w14:paraId="765712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22" w:hRule="exact"/>
          <w:jc w:val="center"/>
        </w:trPr>
        <w:tc>
          <w:tcPr>
            <w:tcW w:w="1198" w:type="dxa"/>
            <w:noWrap w:val="0"/>
            <w:vAlign w:val="top"/>
          </w:tcPr>
          <w:p w14:paraId="16579FE9">
            <w:pPr>
              <w:autoSpaceDE w:val="0"/>
              <w:autoSpaceDN w:val="0"/>
              <w:adjustRightInd w:val="0"/>
              <w:snapToGrid w:val="0"/>
              <w:jc w:val="left"/>
              <w:rPr>
                <w:rFonts w:ascii="宋体" w:hAnsi="宋体"/>
                <w:color w:val="auto"/>
                <w:kern w:val="0"/>
                <w:szCs w:val="21"/>
                <w:highlight w:val="none"/>
              </w:rPr>
            </w:pPr>
          </w:p>
        </w:tc>
        <w:tc>
          <w:tcPr>
            <w:tcW w:w="1099" w:type="dxa"/>
            <w:noWrap w:val="0"/>
            <w:vAlign w:val="top"/>
          </w:tcPr>
          <w:p w14:paraId="438EA14A">
            <w:pPr>
              <w:autoSpaceDE w:val="0"/>
              <w:autoSpaceDN w:val="0"/>
              <w:adjustRightInd w:val="0"/>
              <w:snapToGrid w:val="0"/>
              <w:jc w:val="left"/>
              <w:rPr>
                <w:rFonts w:ascii="宋体" w:hAnsi="宋体"/>
                <w:color w:val="auto"/>
                <w:kern w:val="0"/>
                <w:szCs w:val="21"/>
                <w:highlight w:val="none"/>
              </w:rPr>
            </w:pPr>
          </w:p>
        </w:tc>
        <w:tc>
          <w:tcPr>
            <w:tcW w:w="1521" w:type="dxa"/>
            <w:noWrap w:val="0"/>
            <w:vAlign w:val="top"/>
          </w:tcPr>
          <w:p w14:paraId="78DF05ED">
            <w:pPr>
              <w:autoSpaceDE w:val="0"/>
              <w:autoSpaceDN w:val="0"/>
              <w:adjustRightInd w:val="0"/>
              <w:snapToGrid w:val="0"/>
              <w:jc w:val="left"/>
              <w:rPr>
                <w:rFonts w:ascii="宋体" w:hAnsi="宋体"/>
                <w:color w:val="auto"/>
                <w:kern w:val="0"/>
                <w:szCs w:val="21"/>
                <w:highlight w:val="none"/>
              </w:rPr>
            </w:pPr>
          </w:p>
        </w:tc>
        <w:tc>
          <w:tcPr>
            <w:tcW w:w="825" w:type="dxa"/>
            <w:noWrap w:val="0"/>
            <w:vAlign w:val="top"/>
          </w:tcPr>
          <w:p w14:paraId="1CE4EC0F">
            <w:pPr>
              <w:autoSpaceDE w:val="0"/>
              <w:autoSpaceDN w:val="0"/>
              <w:adjustRightInd w:val="0"/>
              <w:snapToGrid w:val="0"/>
              <w:jc w:val="left"/>
              <w:rPr>
                <w:rFonts w:ascii="宋体" w:hAnsi="宋体"/>
                <w:color w:val="auto"/>
                <w:kern w:val="0"/>
                <w:szCs w:val="21"/>
                <w:highlight w:val="none"/>
              </w:rPr>
            </w:pPr>
          </w:p>
        </w:tc>
        <w:tc>
          <w:tcPr>
            <w:tcW w:w="1393" w:type="dxa"/>
            <w:noWrap w:val="0"/>
            <w:vAlign w:val="top"/>
          </w:tcPr>
          <w:p w14:paraId="594A58A1">
            <w:pPr>
              <w:autoSpaceDE w:val="0"/>
              <w:autoSpaceDN w:val="0"/>
              <w:adjustRightInd w:val="0"/>
              <w:snapToGrid w:val="0"/>
              <w:jc w:val="left"/>
              <w:rPr>
                <w:rFonts w:ascii="宋体" w:hAnsi="宋体"/>
                <w:color w:val="auto"/>
                <w:kern w:val="0"/>
                <w:szCs w:val="21"/>
                <w:highlight w:val="none"/>
              </w:rPr>
            </w:pPr>
          </w:p>
        </w:tc>
        <w:tc>
          <w:tcPr>
            <w:tcW w:w="1243" w:type="dxa"/>
            <w:noWrap w:val="0"/>
            <w:vAlign w:val="top"/>
          </w:tcPr>
          <w:p w14:paraId="505948EF">
            <w:pPr>
              <w:autoSpaceDE w:val="0"/>
              <w:autoSpaceDN w:val="0"/>
              <w:adjustRightInd w:val="0"/>
              <w:snapToGrid w:val="0"/>
              <w:jc w:val="left"/>
              <w:rPr>
                <w:rFonts w:ascii="宋体" w:hAnsi="宋体"/>
                <w:color w:val="auto"/>
                <w:kern w:val="0"/>
                <w:szCs w:val="21"/>
                <w:highlight w:val="none"/>
              </w:rPr>
            </w:pPr>
          </w:p>
        </w:tc>
        <w:tc>
          <w:tcPr>
            <w:tcW w:w="1201" w:type="dxa"/>
            <w:noWrap w:val="0"/>
            <w:vAlign w:val="top"/>
          </w:tcPr>
          <w:p w14:paraId="6B34515D">
            <w:pPr>
              <w:autoSpaceDE w:val="0"/>
              <w:autoSpaceDN w:val="0"/>
              <w:adjustRightInd w:val="0"/>
              <w:snapToGrid w:val="0"/>
              <w:jc w:val="left"/>
              <w:rPr>
                <w:rFonts w:ascii="宋体" w:hAnsi="宋体"/>
                <w:color w:val="auto"/>
                <w:kern w:val="0"/>
                <w:szCs w:val="21"/>
                <w:highlight w:val="none"/>
              </w:rPr>
            </w:pPr>
          </w:p>
        </w:tc>
        <w:tc>
          <w:tcPr>
            <w:tcW w:w="1028" w:type="dxa"/>
            <w:noWrap w:val="0"/>
            <w:vAlign w:val="top"/>
          </w:tcPr>
          <w:p w14:paraId="1233830C">
            <w:pPr>
              <w:autoSpaceDE w:val="0"/>
              <w:autoSpaceDN w:val="0"/>
              <w:adjustRightInd w:val="0"/>
              <w:snapToGrid w:val="0"/>
              <w:jc w:val="left"/>
              <w:rPr>
                <w:rFonts w:ascii="宋体" w:hAnsi="宋体"/>
                <w:color w:val="auto"/>
                <w:kern w:val="0"/>
                <w:szCs w:val="21"/>
                <w:highlight w:val="none"/>
              </w:rPr>
            </w:pPr>
          </w:p>
        </w:tc>
      </w:tr>
      <w:tr w14:paraId="159A12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22" w:hRule="exact"/>
          <w:jc w:val="center"/>
        </w:trPr>
        <w:tc>
          <w:tcPr>
            <w:tcW w:w="1198" w:type="dxa"/>
            <w:noWrap w:val="0"/>
            <w:vAlign w:val="top"/>
          </w:tcPr>
          <w:p w14:paraId="5F3C44C9">
            <w:pPr>
              <w:autoSpaceDE w:val="0"/>
              <w:autoSpaceDN w:val="0"/>
              <w:adjustRightInd w:val="0"/>
              <w:snapToGrid w:val="0"/>
              <w:jc w:val="left"/>
              <w:rPr>
                <w:rFonts w:ascii="宋体" w:hAnsi="宋体"/>
                <w:color w:val="auto"/>
                <w:kern w:val="0"/>
                <w:szCs w:val="21"/>
                <w:highlight w:val="none"/>
              </w:rPr>
            </w:pPr>
          </w:p>
        </w:tc>
        <w:tc>
          <w:tcPr>
            <w:tcW w:w="1099" w:type="dxa"/>
            <w:noWrap w:val="0"/>
            <w:vAlign w:val="top"/>
          </w:tcPr>
          <w:p w14:paraId="570A6DDE">
            <w:pPr>
              <w:autoSpaceDE w:val="0"/>
              <w:autoSpaceDN w:val="0"/>
              <w:adjustRightInd w:val="0"/>
              <w:snapToGrid w:val="0"/>
              <w:jc w:val="left"/>
              <w:rPr>
                <w:rFonts w:ascii="宋体" w:hAnsi="宋体"/>
                <w:color w:val="auto"/>
                <w:kern w:val="0"/>
                <w:szCs w:val="21"/>
                <w:highlight w:val="none"/>
              </w:rPr>
            </w:pPr>
          </w:p>
        </w:tc>
        <w:tc>
          <w:tcPr>
            <w:tcW w:w="1521" w:type="dxa"/>
            <w:noWrap w:val="0"/>
            <w:vAlign w:val="top"/>
          </w:tcPr>
          <w:p w14:paraId="74E99BA3">
            <w:pPr>
              <w:autoSpaceDE w:val="0"/>
              <w:autoSpaceDN w:val="0"/>
              <w:adjustRightInd w:val="0"/>
              <w:snapToGrid w:val="0"/>
              <w:jc w:val="left"/>
              <w:rPr>
                <w:rFonts w:ascii="宋体" w:hAnsi="宋体"/>
                <w:color w:val="auto"/>
                <w:kern w:val="0"/>
                <w:szCs w:val="21"/>
                <w:highlight w:val="none"/>
              </w:rPr>
            </w:pPr>
          </w:p>
        </w:tc>
        <w:tc>
          <w:tcPr>
            <w:tcW w:w="825" w:type="dxa"/>
            <w:noWrap w:val="0"/>
            <w:vAlign w:val="top"/>
          </w:tcPr>
          <w:p w14:paraId="3083BF2D">
            <w:pPr>
              <w:autoSpaceDE w:val="0"/>
              <w:autoSpaceDN w:val="0"/>
              <w:adjustRightInd w:val="0"/>
              <w:snapToGrid w:val="0"/>
              <w:jc w:val="left"/>
              <w:rPr>
                <w:rFonts w:ascii="宋体" w:hAnsi="宋体"/>
                <w:color w:val="auto"/>
                <w:kern w:val="0"/>
                <w:szCs w:val="21"/>
                <w:highlight w:val="none"/>
              </w:rPr>
            </w:pPr>
          </w:p>
        </w:tc>
        <w:tc>
          <w:tcPr>
            <w:tcW w:w="1393" w:type="dxa"/>
            <w:noWrap w:val="0"/>
            <w:vAlign w:val="top"/>
          </w:tcPr>
          <w:p w14:paraId="3BD2F647">
            <w:pPr>
              <w:autoSpaceDE w:val="0"/>
              <w:autoSpaceDN w:val="0"/>
              <w:adjustRightInd w:val="0"/>
              <w:snapToGrid w:val="0"/>
              <w:jc w:val="left"/>
              <w:rPr>
                <w:rFonts w:ascii="宋体" w:hAnsi="宋体"/>
                <w:color w:val="auto"/>
                <w:kern w:val="0"/>
                <w:szCs w:val="21"/>
                <w:highlight w:val="none"/>
              </w:rPr>
            </w:pPr>
          </w:p>
        </w:tc>
        <w:tc>
          <w:tcPr>
            <w:tcW w:w="1243" w:type="dxa"/>
            <w:noWrap w:val="0"/>
            <w:vAlign w:val="top"/>
          </w:tcPr>
          <w:p w14:paraId="7A8D4A2B">
            <w:pPr>
              <w:autoSpaceDE w:val="0"/>
              <w:autoSpaceDN w:val="0"/>
              <w:adjustRightInd w:val="0"/>
              <w:snapToGrid w:val="0"/>
              <w:jc w:val="left"/>
              <w:rPr>
                <w:rFonts w:ascii="宋体" w:hAnsi="宋体"/>
                <w:color w:val="auto"/>
                <w:kern w:val="0"/>
                <w:szCs w:val="21"/>
                <w:highlight w:val="none"/>
              </w:rPr>
            </w:pPr>
          </w:p>
        </w:tc>
        <w:tc>
          <w:tcPr>
            <w:tcW w:w="1201" w:type="dxa"/>
            <w:noWrap w:val="0"/>
            <w:vAlign w:val="top"/>
          </w:tcPr>
          <w:p w14:paraId="030CD4CB">
            <w:pPr>
              <w:autoSpaceDE w:val="0"/>
              <w:autoSpaceDN w:val="0"/>
              <w:adjustRightInd w:val="0"/>
              <w:snapToGrid w:val="0"/>
              <w:jc w:val="left"/>
              <w:rPr>
                <w:rFonts w:ascii="宋体" w:hAnsi="宋体"/>
                <w:color w:val="auto"/>
                <w:kern w:val="0"/>
                <w:szCs w:val="21"/>
                <w:highlight w:val="none"/>
              </w:rPr>
            </w:pPr>
          </w:p>
        </w:tc>
        <w:tc>
          <w:tcPr>
            <w:tcW w:w="1028" w:type="dxa"/>
            <w:noWrap w:val="0"/>
            <w:vAlign w:val="top"/>
          </w:tcPr>
          <w:p w14:paraId="72C3CA79">
            <w:pPr>
              <w:autoSpaceDE w:val="0"/>
              <w:autoSpaceDN w:val="0"/>
              <w:adjustRightInd w:val="0"/>
              <w:snapToGrid w:val="0"/>
              <w:jc w:val="left"/>
              <w:rPr>
                <w:rFonts w:ascii="宋体" w:hAnsi="宋体"/>
                <w:color w:val="auto"/>
                <w:kern w:val="0"/>
                <w:szCs w:val="21"/>
                <w:highlight w:val="none"/>
              </w:rPr>
            </w:pPr>
          </w:p>
        </w:tc>
      </w:tr>
      <w:tr w14:paraId="1B5358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22" w:hRule="exact"/>
          <w:jc w:val="center"/>
        </w:trPr>
        <w:tc>
          <w:tcPr>
            <w:tcW w:w="1198" w:type="dxa"/>
            <w:noWrap w:val="0"/>
            <w:vAlign w:val="top"/>
          </w:tcPr>
          <w:p w14:paraId="115C2BCA">
            <w:pPr>
              <w:autoSpaceDE w:val="0"/>
              <w:autoSpaceDN w:val="0"/>
              <w:adjustRightInd w:val="0"/>
              <w:snapToGrid w:val="0"/>
              <w:jc w:val="left"/>
              <w:rPr>
                <w:rFonts w:ascii="宋体" w:hAnsi="宋体"/>
                <w:color w:val="auto"/>
                <w:kern w:val="0"/>
                <w:szCs w:val="21"/>
                <w:highlight w:val="none"/>
              </w:rPr>
            </w:pPr>
          </w:p>
        </w:tc>
        <w:tc>
          <w:tcPr>
            <w:tcW w:w="1099" w:type="dxa"/>
            <w:noWrap w:val="0"/>
            <w:vAlign w:val="top"/>
          </w:tcPr>
          <w:p w14:paraId="662B6A78">
            <w:pPr>
              <w:autoSpaceDE w:val="0"/>
              <w:autoSpaceDN w:val="0"/>
              <w:adjustRightInd w:val="0"/>
              <w:snapToGrid w:val="0"/>
              <w:jc w:val="left"/>
              <w:rPr>
                <w:rFonts w:ascii="宋体" w:hAnsi="宋体"/>
                <w:color w:val="auto"/>
                <w:kern w:val="0"/>
                <w:szCs w:val="21"/>
                <w:highlight w:val="none"/>
              </w:rPr>
            </w:pPr>
          </w:p>
        </w:tc>
        <w:tc>
          <w:tcPr>
            <w:tcW w:w="1521" w:type="dxa"/>
            <w:noWrap w:val="0"/>
            <w:vAlign w:val="top"/>
          </w:tcPr>
          <w:p w14:paraId="73119EBA">
            <w:pPr>
              <w:autoSpaceDE w:val="0"/>
              <w:autoSpaceDN w:val="0"/>
              <w:adjustRightInd w:val="0"/>
              <w:snapToGrid w:val="0"/>
              <w:jc w:val="left"/>
              <w:rPr>
                <w:rFonts w:ascii="宋体" w:hAnsi="宋体"/>
                <w:color w:val="auto"/>
                <w:kern w:val="0"/>
                <w:szCs w:val="21"/>
                <w:highlight w:val="none"/>
              </w:rPr>
            </w:pPr>
          </w:p>
        </w:tc>
        <w:tc>
          <w:tcPr>
            <w:tcW w:w="825" w:type="dxa"/>
            <w:noWrap w:val="0"/>
            <w:vAlign w:val="top"/>
          </w:tcPr>
          <w:p w14:paraId="5E4C3BAF">
            <w:pPr>
              <w:autoSpaceDE w:val="0"/>
              <w:autoSpaceDN w:val="0"/>
              <w:adjustRightInd w:val="0"/>
              <w:snapToGrid w:val="0"/>
              <w:jc w:val="left"/>
              <w:rPr>
                <w:rFonts w:ascii="宋体" w:hAnsi="宋体"/>
                <w:color w:val="auto"/>
                <w:kern w:val="0"/>
                <w:szCs w:val="21"/>
                <w:highlight w:val="none"/>
              </w:rPr>
            </w:pPr>
          </w:p>
        </w:tc>
        <w:tc>
          <w:tcPr>
            <w:tcW w:w="1393" w:type="dxa"/>
            <w:noWrap w:val="0"/>
            <w:vAlign w:val="top"/>
          </w:tcPr>
          <w:p w14:paraId="460C4E25">
            <w:pPr>
              <w:autoSpaceDE w:val="0"/>
              <w:autoSpaceDN w:val="0"/>
              <w:adjustRightInd w:val="0"/>
              <w:snapToGrid w:val="0"/>
              <w:jc w:val="left"/>
              <w:rPr>
                <w:rFonts w:ascii="宋体" w:hAnsi="宋体"/>
                <w:color w:val="auto"/>
                <w:kern w:val="0"/>
                <w:szCs w:val="21"/>
                <w:highlight w:val="none"/>
              </w:rPr>
            </w:pPr>
          </w:p>
        </w:tc>
        <w:tc>
          <w:tcPr>
            <w:tcW w:w="1243" w:type="dxa"/>
            <w:noWrap w:val="0"/>
            <w:vAlign w:val="top"/>
          </w:tcPr>
          <w:p w14:paraId="74C61D4A">
            <w:pPr>
              <w:autoSpaceDE w:val="0"/>
              <w:autoSpaceDN w:val="0"/>
              <w:adjustRightInd w:val="0"/>
              <w:snapToGrid w:val="0"/>
              <w:jc w:val="left"/>
              <w:rPr>
                <w:rFonts w:ascii="宋体" w:hAnsi="宋体"/>
                <w:color w:val="auto"/>
                <w:kern w:val="0"/>
                <w:szCs w:val="21"/>
                <w:highlight w:val="none"/>
              </w:rPr>
            </w:pPr>
          </w:p>
        </w:tc>
        <w:tc>
          <w:tcPr>
            <w:tcW w:w="1201" w:type="dxa"/>
            <w:noWrap w:val="0"/>
            <w:vAlign w:val="top"/>
          </w:tcPr>
          <w:p w14:paraId="146BC4FE">
            <w:pPr>
              <w:autoSpaceDE w:val="0"/>
              <w:autoSpaceDN w:val="0"/>
              <w:adjustRightInd w:val="0"/>
              <w:snapToGrid w:val="0"/>
              <w:jc w:val="left"/>
              <w:rPr>
                <w:rFonts w:ascii="宋体" w:hAnsi="宋体"/>
                <w:color w:val="auto"/>
                <w:kern w:val="0"/>
                <w:szCs w:val="21"/>
                <w:highlight w:val="none"/>
              </w:rPr>
            </w:pPr>
          </w:p>
        </w:tc>
        <w:tc>
          <w:tcPr>
            <w:tcW w:w="1028" w:type="dxa"/>
            <w:noWrap w:val="0"/>
            <w:vAlign w:val="top"/>
          </w:tcPr>
          <w:p w14:paraId="39644E82">
            <w:pPr>
              <w:autoSpaceDE w:val="0"/>
              <w:autoSpaceDN w:val="0"/>
              <w:adjustRightInd w:val="0"/>
              <w:snapToGrid w:val="0"/>
              <w:jc w:val="left"/>
              <w:rPr>
                <w:rFonts w:ascii="宋体" w:hAnsi="宋体"/>
                <w:color w:val="auto"/>
                <w:kern w:val="0"/>
                <w:szCs w:val="21"/>
                <w:highlight w:val="none"/>
              </w:rPr>
            </w:pPr>
          </w:p>
        </w:tc>
      </w:tr>
      <w:tr w14:paraId="3AD7DF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22" w:hRule="exact"/>
          <w:jc w:val="center"/>
        </w:trPr>
        <w:tc>
          <w:tcPr>
            <w:tcW w:w="1198" w:type="dxa"/>
            <w:noWrap w:val="0"/>
            <w:vAlign w:val="top"/>
          </w:tcPr>
          <w:p w14:paraId="169C6D00">
            <w:pPr>
              <w:autoSpaceDE w:val="0"/>
              <w:autoSpaceDN w:val="0"/>
              <w:adjustRightInd w:val="0"/>
              <w:snapToGrid w:val="0"/>
              <w:jc w:val="left"/>
              <w:rPr>
                <w:rFonts w:ascii="宋体" w:hAnsi="宋体"/>
                <w:color w:val="auto"/>
                <w:kern w:val="0"/>
                <w:szCs w:val="21"/>
                <w:highlight w:val="none"/>
              </w:rPr>
            </w:pPr>
          </w:p>
        </w:tc>
        <w:tc>
          <w:tcPr>
            <w:tcW w:w="1099" w:type="dxa"/>
            <w:noWrap w:val="0"/>
            <w:vAlign w:val="top"/>
          </w:tcPr>
          <w:p w14:paraId="0E39EE52">
            <w:pPr>
              <w:autoSpaceDE w:val="0"/>
              <w:autoSpaceDN w:val="0"/>
              <w:adjustRightInd w:val="0"/>
              <w:snapToGrid w:val="0"/>
              <w:jc w:val="left"/>
              <w:rPr>
                <w:rFonts w:ascii="宋体" w:hAnsi="宋体"/>
                <w:color w:val="auto"/>
                <w:kern w:val="0"/>
                <w:szCs w:val="21"/>
                <w:highlight w:val="none"/>
              </w:rPr>
            </w:pPr>
          </w:p>
        </w:tc>
        <w:tc>
          <w:tcPr>
            <w:tcW w:w="1521" w:type="dxa"/>
            <w:noWrap w:val="0"/>
            <w:vAlign w:val="top"/>
          </w:tcPr>
          <w:p w14:paraId="666C3F64">
            <w:pPr>
              <w:autoSpaceDE w:val="0"/>
              <w:autoSpaceDN w:val="0"/>
              <w:adjustRightInd w:val="0"/>
              <w:snapToGrid w:val="0"/>
              <w:jc w:val="left"/>
              <w:rPr>
                <w:rFonts w:ascii="宋体" w:hAnsi="宋体"/>
                <w:color w:val="auto"/>
                <w:kern w:val="0"/>
                <w:szCs w:val="21"/>
                <w:highlight w:val="none"/>
              </w:rPr>
            </w:pPr>
          </w:p>
        </w:tc>
        <w:tc>
          <w:tcPr>
            <w:tcW w:w="825" w:type="dxa"/>
            <w:noWrap w:val="0"/>
            <w:vAlign w:val="top"/>
          </w:tcPr>
          <w:p w14:paraId="2C30CBB8">
            <w:pPr>
              <w:autoSpaceDE w:val="0"/>
              <w:autoSpaceDN w:val="0"/>
              <w:adjustRightInd w:val="0"/>
              <w:snapToGrid w:val="0"/>
              <w:jc w:val="left"/>
              <w:rPr>
                <w:rFonts w:ascii="宋体" w:hAnsi="宋体"/>
                <w:color w:val="auto"/>
                <w:kern w:val="0"/>
                <w:szCs w:val="21"/>
                <w:highlight w:val="none"/>
              </w:rPr>
            </w:pPr>
          </w:p>
        </w:tc>
        <w:tc>
          <w:tcPr>
            <w:tcW w:w="1393" w:type="dxa"/>
            <w:noWrap w:val="0"/>
            <w:vAlign w:val="top"/>
          </w:tcPr>
          <w:p w14:paraId="2DA85139">
            <w:pPr>
              <w:autoSpaceDE w:val="0"/>
              <w:autoSpaceDN w:val="0"/>
              <w:adjustRightInd w:val="0"/>
              <w:snapToGrid w:val="0"/>
              <w:jc w:val="left"/>
              <w:rPr>
                <w:rFonts w:ascii="宋体" w:hAnsi="宋体"/>
                <w:color w:val="auto"/>
                <w:kern w:val="0"/>
                <w:szCs w:val="21"/>
                <w:highlight w:val="none"/>
              </w:rPr>
            </w:pPr>
          </w:p>
        </w:tc>
        <w:tc>
          <w:tcPr>
            <w:tcW w:w="1243" w:type="dxa"/>
            <w:noWrap w:val="0"/>
            <w:vAlign w:val="top"/>
          </w:tcPr>
          <w:p w14:paraId="0BE25073">
            <w:pPr>
              <w:autoSpaceDE w:val="0"/>
              <w:autoSpaceDN w:val="0"/>
              <w:adjustRightInd w:val="0"/>
              <w:snapToGrid w:val="0"/>
              <w:jc w:val="left"/>
              <w:rPr>
                <w:rFonts w:ascii="宋体" w:hAnsi="宋体"/>
                <w:color w:val="auto"/>
                <w:kern w:val="0"/>
                <w:szCs w:val="21"/>
                <w:highlight w:val="none"/>
              </w:rPr>
            </w:pPr>
          </w:p>
        </w:tc>
        <w:tc>
          <w:tcPr>
            <w:tcW w:w="1201" w:type="dxa"/>
            <w:noWrap w:val="0"/>
            <w:vAlign w:val="top"/>
          </w:tcPr>
          <w:p w14:paraId="6DBFB84C">
            <w:pPr>
              <w:autoSpaceDE w:val="0"/>
              <w:autoSpaceDN w:val="0"/>
              <w:adjustRightInd w:val="0"/>
              <w:snapToGrid w:val="0"/>
              <w:jc w:val="left"/>
              <w:rPr>
                <w:rFonts w:ascii="宋体" w:hAnsi="宋体"/>
                <w:color w:val="auto"/>
                <w:kern w:val="0"/>
                <w:szCs w:val="21"/>
                <w:highlight w:val="none"/>
              </w:rPr>
            </w:pPr>
          </w:p>
        </w:tc>
        <w:tc>
          <w:tcPr>
            <w:tcW w:w="1028" w:type="dxa"/>
            <w:noWrap w:val="0"/>
            <w:vAlign w:val="top"/>
          </w:tcPr>
          <w:p w14:paraId="1B4F8367">
            <w:pPr>
              <w:autoSpaceDE w:val="0"/>
              <w:autoSpaceDN w:val="0"/>
              <w:adjustRightInd w:val="0"/>
              <w:snapToGrid w:val="0"/>
              <w:jc w:val="left"/>
              <w:rPr>
                <w:rFonts w:ascii="宋体" w:hAnsi="宋体"/>
                <w:color w:val="auto"/>
                <w:kern w:val="0"/>
                <w:szCs w:val="21"/>
                <w:highlight w:val="none"/>
              </w:rPr>
            </w:pPr>
          </w:p>
        </w:tc>
      </w:tr>
      <w:tr w14:paraId="6D77C0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22" w:hRule="exact"/>
          <w:jc w:val="center"/>
        </w:trPr>
        <w:tc>
          <w:tcPr>
            <w:tcW w:w="1198" w:type="dxa"/>
            <w:noWrap w:val="0"/>
            <w:vAlign w:val="top"/>
          </w:tcPr>
          <w:p w14:paraId="13B7435C">
            <w:pPr>
              <w:autoSpaceDE w:val="0"/>
              <w:autoSpaceDN w:val="0"/>
              <w:adjustRightInd w:val="0"/>
              <w:snapToGrid w:val="0"/>
              <w:jc w:val="left"/>
              <w:rPr>
                <w:rFonts w:ascii="宋体" w:hAnsi="宋体"/>
                <w:color w:val="auto"/>
                <w:kern w:val="0"/>
                <w:szCs w:val="21"/>
                <w:highlight w:val="none"/>
              </w:rPr>
            </w:pPr>
          </w:p>
        </w:tc>
        <w:tc>
          <w:tcPr>
            <w:tcW w:w="1099" w:type="dxa"/>
            <w:noWrap w:val="0"/>
            <w:vAlign w:val="top"/>
          </w:tcPr>
          <w:p w14:paraId="5FBFE0CA">
            <w:pPr>
              <w:autoSpaceDE w:val="0"/>
              <w:autoSpaceDN w:val="0"/>
              <w:adjustRightInd w:val="0"/>
              <w:snapToGrid w:val="0"/>
              <w:jc w:val="left"/>
              <w:rPr>
                <w:rFonts w:ascii="宋体" w:hAnsi="宋体"/>
                <w:color w:val="auto"/>
                <w:kern w:val="0"/>
                <w:szCs w:val="21"/>
                <w:highlight w:val="none"/>
              </w:rPr>
            </w:pPr>
          </w:p>
        </w:tc>
        <w:tc>
          <w:tcPr>
            <w:tcW w:w="1521" w:type="dxa"/>
            <w:noWrap w:val="0"/>
            <w:vAlign w:val="top"/>
          </w:tcPr>
          <w:p w14:paraId="06D3BB34">
            <w:pPr>
              <w:autoSpaceDE w:val="0"/>
              <w:autoSpaceDN w:val="0"/>
              <w:adjustRightInd w:val="0"/>
              <w:snapToGrid w:val="0"/>
              <w:jc w:val="left"/>
              <w:rPr>
                <w:rFonts w:ascii="宋体" w:hAnsi="宋体"/>
                <w:color w:val="auto"/>
                <w:kern w:val="0"/>
                <w:szCs w:val="21"/>
                <w:highlight w:val="none"/>
              </w:rPr>
            </w:pPr>
          </w:p>
        </w:tc>
        <w:tc>
          <w:tcPr>
            <w:tcW w:w="825" w:type="dxa"/>
            <w:noWrap w:val="0"/>
            <w:vAlign w:val="top"/>
          </w:tcPr>
          <w:p w14:paraId="64D5BD81">
            <w:pPr>
              <w:autoSpaceDE w:val="0"/>
              <w:autoSpaceDN w:val="0"/>
              <w:adjustRightInd w:val="0"/>
              <w:snapToGrid w:val="0"/>
              <w:jc w:val="left"/>
              <w:rPr>
                <w:rFonts w:ascii="宋体" w:hAnsi="宋体"/>
                <w:color w:val="auto"/>
                <w:kern w:val="0"/>
                <w:szCs w:val="21"/>
                <w:highlight w:val="none"/>
              </w:rPr>
            </w:pPr>
          </w:p>
        </w:tc>
        <w:tc>
          <w:tcPr>
            <w:tcW w:w="1393" w:type="dxa"/>
            <w:noWrap w:val="0"/>
            <w:vAlign w:val="top"/>
          </w:tcPr>
          <w:p w14:paraId="2D3A7B89">
            <w:pPr>
              <w:autoSpaceDE w:val="0"/>
              <w:autoSpaceDN w:val="0"/>
              <w:adjustRightInd w:val="0"/>
              <w:snapToGrid w:val="0"/>
              <w:jc w:val="left"/>
              <w:rPr>
                <w:rFonts w:ascii="宋体" w:hAnsi="宋体"/>
                <w:color w:val="auto"/>
                <w:kern w:val="0"/>
                <w:szCs w:val="21"/>
                <w:highlight w:val="none"/>
              </w:rPr>
            </w:pPr>
          </w:p>
        </w:tc>
        <w:tc>
          <w:tcPr>
            <w:tcW w:w="1243" w:type="dxa"/>
            <w:noWrap w:val="0"/>
            <w:vAlign w:val="top"/>
          </w:tcPr>
          <w:p w14:paraId="7FF7DAD7">
            <w:pPr>
              <w:autoSpaceDE w:val="0"/>
              <w:autoSpaceDN w:val="0"/>
              <w:adjustRightInd w:val="0"/>
              <w:snapToGrid w:val="0"/>
              <w:jc w:val="left"/>
              <w:rPr>
                <w:rFonts w:ascii="宋体" w:hAnsi="宋体"/>
                <w:color w:val="auto"/>
                <w:kern w:val="0"/>
                <w:szCs w:val="21"/>
                <w:highlight w:val="none"/>
              </w:rPr>
            </w:pPr>
          </w:p>
        </w:tc>
        <w:tc>
          <w:tcPr>
            <w:tcW w:w="1201" w:type="dxa"/>
            <w:noWrap w:val="0"/>
            <w:vAlign w:val="top"/>
          </w:tcPr>
          <w:p w14:paraId="36315F02">
            <w:pPr>
              <w:autoSpaceDE w:val="0"/>
              <w:autoSpaceDN w:val="0"/>
              <w:adjustRightInd w:val="0"/>
              <w:snapToGrid w:val="0"/>
              <w:jc w:val="left"/>
              <w:rPr>
                <w:rFonts w:ascii="宋体" w:hAnsi="宋体"/>
                <w:color w:val="auto"/>
                <w:kern w:val="0"/>
                <w:szCs w:val="21"/>
                <w:highlight w:val="none"/>
              </w:rPr>
            </w:pPr>
          </w:p>
        </w:tc>
        <w:tc>
          <w:tcPr>
            <w:tcW w:w="1028" w:type="dxa"/>
            <w:noWrap w:val="0"/>
            <w:vAlign w:val="top"/>
          </w:tcPr>
          <w:p w14:paraId="7536223F">
            <w:pPr>
              <w:autoSpaceDE w:val="0"/>
              <w:autoSpaceDN w:val="0"/>
              <w:adjustRightInd w:val="0"/>
              <w:snapToGrid w:val="0"/>
              <w:jc w:val="left"/>
              <w:rPr>
                <w:rFonts w:ascii="宋体" w:hAnsi="宋体"/>
                <w:color w:val="auto"/>
                <w:kern w:val="0"/>
                <w:szCs w:val="21"/>
                <w:highlight w:val="none"/>
              </w:rPr>
            </w:pPr>
          </w:p>
        </w:tc>
      </w:tr>
    </w:tbl>
    <w:p w14:paraId="13B71560">
      <w:pPr>
        <w:spacing w:line="20" w:lineRule="exact"/>
        <w:jc w:val="center"/>
        <w:rPr>
          <w:rFonts w:ascii="宋体" w:hAnsi="宋体"/>
          <w:color w:val="auto"/>
          <w:szCs w:val="21"/>
          <w:highlight w:val="none"/>
        </w:rPr>
      </w:pPr>
    </w:p>
    <w:p w14:paraId="523AEC4C">
      <w:pPr>
        <w:spacing w:line="360" w:lineRule="auto"/>
        <w:ind w:firstLine="420" w:firstLineChars="200"/>
        <w:jc w:val="center"/>
        <w:rPr>
          <w:rFonts w:ascii="宋体" w:hAnsi="宋体"/>
          <w:color w:val="auto"/>
          <w:sz w:val="32"/>
          <w:szCs w:val="32"/>
          <w:highlight w:val="none"/>
        </w:rPr>
      </w:pPr>
      <w:bookmarkStart w:id="64" w:name="_Toc5799"/>
      <w:r>
        <w:rPr>
          <w:rFonts w:hint="eastAsia"/>
          <w:color w:val="auto"/>
          <w:highlight w:val="none"/>
        </w:rPr>
        <w:br w:type="page"/>
      </w:r>
      <w:r>
        <w:rPr>
          <w:rFonts w:hint="eastAsia" w:ascii="宋体" w:hAnsi="宋体"/>
          <w:color w:val="auto"/>
          <w:sz w:val="32"/>
          <w:szCs w:val="32"/>
          <w:highlight w:val="none"/>
        </w:rPr>
        <w:t>主要人员简历表</w:t>
      </w:r>
    </w:p>
    <w:tbl>
      <w:tblPr>
        <w:tblStyle w:val="18"/>
        <w:tblW w:w="0" w:type="auto"/>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236"/>
        <w:gridCol w:w="377"/>
        <w:gridCol w:w="968"/>
        <w:gridCol w:w="747"/>
        <w:gridCol w:w="1686"/>
        <w:gridCol w:w="169"/>
        <w:gridCol w:w="1314"/>
        <w:gridCol w:w="166"/>
        <w:gridCol w:w="2395"/>
      </w:tblGrid>
      <w:tr w14:paraId="596CE92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0" w:hRule="exact"/>
          <w:jc w:val="center"/>
        </w:trPr>
        <w:tc>
          <w:tcPr>
            <w:tcW w:w="1236" w:type="dxa"/>
            <w:noWrap w:val="0"/>
            <w:vAlign w:val="center"/>
          </w:tcPr>
          <w:p w14:paraId="56BCDEE4">
            <w:pPr>
              <w:tabs>
                <w:tab w:val="left" w:pos="520"/>
              </w:tabs>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姓名</w:t>
            </w:r>
          </w:p>
        </w:tc>
        <w:tc>
          <w:tcPr>
            <w:tcW w:w="1345" w:type="dxa"/>
            <w:gridSpan w:val="2"/>
            <w:noWrap w:val="0"/>
            <w:vAlign w:val="center"/>
          </w:tcPr>
          <w:p w14:paraId="2D19EF45">
            <w:pPr>
              <w:autoSpaceDE w:val="0"/>
              <w:autoSpaceDN w:val="0"/>
              <w:adjustRightInd w:val="0"/>
              <w:snapToGrid w:val="0"/>
              <w:jc w:val="center"/>
              <w:rPr>
                <w:rFonts w:ascii="宋体" w:hAnsi="宋体"/>
                <w:color w:val="auto"/>
                <w:kern w:val="0"/>
                <w:szCs w:val="21"/>
                <w:highlight w:val="none"/>
              </w:rPr>
            </w:pPr>
          </w:p>
        </w:tc>
        <w:tc>
          <w:tcPr>
            <w:tcW w:w="747" w:type="dxa"/>
            <w:noWrap w:val="0"/>
            <w:vAlign w:val="center"/>
          </w:tcPr>
          <w:p w14:paraId="2C6DFD15">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年龄</w:t>
            </w:r>
          </w:p>
        </w:tc>
        <w:tc>
          <w:tcPr>
            <w:tcW w:w="1686" w:type="dxa"/>
            <w:noWrap w:val="0"/>
            <w:vAlign w:val="center"/>
          </w:tcPr>
          <w:p w14:paraId="4A9C2435">
            <w:pPr>
              <w:autoSpaceDE w:val="0"/>
              <w:autoSpaceDN w:val="0"/>
              <w:adjustRightInd w:val="0"/>
              <w:snapToGrid w:val="0"/>
              <w:jc w:val="center"/>
              <w:rPr>
                <w:rFonts w:ascii="宋体" w:hAnsi="宋体"/>
                <w:color w:val="auto"/>
                <w:kern w:val="0"/>
                <w:szCs w:val="21"/>
                <w:highlight w:val="none"/>
              </w:rPr>
            </w:pPr>
          </w:p>
        </w:tc>
        <w:tc>
          <w:tcPr>
            <w:tcW w:w="1649" w:type="dxa"/>
            <w:gridSpan w:val="3"/>
            <w:noWrap w:val="0"/>
            <w:vAlign w:val="center"/>
          </w:tcPr>
          <w:p w14:paraId="2F5B21A8">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学历</w:t>
            </w:r>
          </w:p>
        </w:tc>
        <w:tc>
          <w:tcPr>
            <w:tcW w:w="2395" w:type="dxa"/>
            <w:noWrap w:val="0"/>
            <w:vAlign w:val="center"/>
          </w:tcPr>
          <w:p w14:paraId="0EA7392F">
            <w:pPr>
              <w:autoSpaceDE w:val="0"/>
              <w:autoSpaceDN w:val="0"/>
              <w:adjustRightInd w:val="0"/>
              <w:snapToGrid w:val="0"/>
              <w:jc w:val="center"/>
              <w:rPr>
                <w:rFonts w:ascii="宋体" w:hAnsi="宋体"/>
                <w:color w:val="auto"/>
                <w:kern w:val="0"/>
                <w:szCs w:val="21"/>
                <w:highlight w:val="none"/>
              </w:rPr>
            </w:pPr>
          </w:p>
        </w:tc>
      </w:tr>
      <w:tr w14:paraId="230F919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00" w:hRule="exact"/>
          <w:jc w:val="center"/>
        </w:trPr>
        <w:tc>
          <w:tcPr>
            <w:tcW w:w="1236" w:type="dxa"/>
            <w:noWrap w:val="0"/>
            <w:vAlign w:val="center"/>
          </w:tcPr>
          <w:p w14:paraId="13095B22">
            <w:pPr>
              <w:tabs>
                <w:tab w:val="left" w:pos="520"/>
              </w:tabs>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职称</w:t>
            </w:r>
          </w:p>
        </w:tc>
        <w:tc>
          <w:tcPr>
            <w:tcW w:w="1345" w:type="dxa"/>
            <w:gridSpan w:val="2"/>
            <w:noWrap w:val="0"/>
            <w:vAlign w:val="center"/>
          </w:tcPr>
          <w:p w14:paraId="4F56EB4D">
            <w:pPr>
              <w:autoSpaceDE w:val="0"/>
              <w:autoSpaceDN w:val="0"/>
              <w:adjustRightInd w:val="0"/>
              <w:snapToGrid w:val="0"/>
              <w:jc w:val="center"/>
              <w:rPr>
                <w:rFonts w:ascii="宋体" w:hAnsi="宋体"/>
                <w:color w:val="auto"/>
                <w:kern w:val="0"/>
                <w:szCs w:val="21"/>
                <w:highlight w:val="none"/>
              </w:rPr>
            </w:pPr>
          </w:p>
        </w:tc>
        <w:tc>
          <w:tcPr>
            <w:tcW w:w="747" w:type="dxa"/>
            <w:noWrap w:val="0"/>
            <w:vAlign w:val="center"/>
          </w:tcPr>
          <w:p w14:paraId="2ABEAA14">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职务</w:t>
            </w:r>
          </w:p>
        </w:tc>
        <w:tc>
          <w:tcPr>
            <w:tcW w:w="1686" w:type="dxa"/>
            <w:noWrap w:val="0"/>
            <w:vAlign w:val="center"/>
          </w:tcPr>
          <w:p w14:paraId="2E318D79">
            <w:pPr>
              <w:autoSpaceDE w:val="0"/>
              <w:autoSpaceDN w:val="0"/>
              <w:adjustRightInd w:val="0"/>
              <w:snapToGrid w:val="0"/>
              <w:jc w:val="center"/>
              <w:rPr>
                <w:rFonts w:ascii="宋体" w:hAnsi="宋体"/>
                <w:color w:val="auto"/>
                <w:kern w:val="0"/>
                <w:szCs w:val="21"/>
                <w:highlight w:val="none"/>
              </w:rPr>
            </w:pPr>
          </w:p>
        </w:tc>
        <w:tc>
          <w:tcPr>
            <w:tcW w:w="1649" w:type="dxa"/>
            <w:gridSpan w:val="3"/>
            <w:noWrap w:val="0"/>
            <w:vAlign w:val="center"/>
          </w:tcPr>
          <w:p w14:paraId="253CB039">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拟在本合同任职</w:t>
            </w:r>
          </w:p>
        </w:tc>
        <w:tc>
          <w:tcPr>
            <w:tcW w:w="2395" w:type="dxa"/>
            <w:noWrap w:val="0"/>
            <w:vAlign w:val="center"/>
          </w:tcPr>
          <w:p w14:paraId="7AD7DA7D">
            <w:pPr>
              <w:autoSpaceDE w:val="0"/>
              <w:autoSpaceDN w:val="0"/>
              <w:adjustRightInd w:val="0"/>
              <w:snapToGrid w:val="0"/>
              <w:jc w:val="center"/>
              <w:rPr>
                <w:rFonts w:ascii="宋体" w:hAnsi="宋体"/>
                <w:color w:val="auto"/>
                <w:kern w:val="0"/>
                <w:szCs w:val="21"/>
                <w:highlight w:val="none"/>
              </w:rPr>
            </w:pPr>
          </w:p>
        </w:tc>
      </w:tr>
      <w:tr w14:paraId="4020C67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70" w:hRule="exact"/>
          <w:jc w:val="center"/>
        </w:trPr>
        <w:tc>
          <w:tcPr>
            <w:tcW w:w="1236" w:type="dxa"/>
            <w:noWrap w:val="0"/>
            <w:vAlign w:val="center"/>
          </w:tcPr>
          <w:p w14:paraId="364C4CEE">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毕业学校</w:t>
            </w:r>
          </w:p>
        </w:tc>
        <w:tc>
          <w:tcPr>
            <w:tcW w:w="7822" w:type="dxa"/>
            <w:gridSpan w:val="8"/>
            <w:noWrap w:val="0"/>
            <w:vAlign w:val="center"/>
          </w:tcPr>
          <w:p w14:paraId="2070C2D1">
            <w:pPr>
              <w:tabs>
                <w:tab w:val="left" w:pos="2820"/>
                <w:tab w:val="left" w:pos="4080"/>
              </w:tabs>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年</w:t>
            </w:r>
            <w:r>
              <w:rPr>
                <w:rFonts w:ascii="宋体" w:hAnsi="宋体"/>
                <w:color w:val="auto"/>
                <w:spacing w:val="-1"/>
                <w:kern w:val="0"/>
                <w:szCs w:val="21"/>
                <w:highlight w:val="none"/>
              </w:rPr>
              <w:t>毕</w:t>
            </w:r>
            <w:r>
              <w:rPr>
                <w:rFonts w:ascii="宋体" w:hAnsi="宋体"/>
                <w:color w:val="auto"/>
                <w:kern w:val="0"/>
                <w:szCs w:val="21"/>
                <w:highlight w:val="none"/>
              </w:rPr>
              <w:t>业于</w:t>
            </w:r>
            <w:r>
              <w:rPr>
                <w:rFonts w:ascii="宋体" w:hAnsi="宋体"/>
                <w:color w:val="auto"/>
                <w:kern w:val="0"/>
                <w:szCs w:val="21"/>
                <w:highlight w:val="none"/>
              </w:rPr>
              <w:tab/>
            </w:r>
            <w:r>
              <w:rPr>
                <w:rFonts w:ascii="宋体" w:hAnsi="宋体"/>
                <w:color w:val="auto"/>
                <w:kern w:val="0"/>
                <w:szCs w:val="21"/>
                <w:highlight w:val="none"/>
              </w:rPr>
              <w:t>学校</w:t>
            </w:r>
            <w:r>
              <w:rPr>
                <w:rFonts w:ascii="宋体" w:hAnsi="宋体"/>
                <w:color w:val="auto"/>
                <w:kern w:val="0"/>
                <w:szCs w:val="21"/>
                <w:highlight w:val="none"/>
              </w:rPr>
              <w:tab/>
            </w:r>
            <w:r>
              <w:rPr>
                <w:rFonts w:ascii="宋体" w:hAnsi="宋体"/>
                <w:color w:val="auto"/>
                <w:kern w:val="0"/>
                <w:szCs w:val="21"/>
                <w:highlight w:val="none"/>
              </w:rPr>
              <w:t>专业</w:t>
            </w:r>
          </w:p>
        </w:tc>
      </w:tr>
      <w:tr w14:paraId="03CB5D1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40" w:hRule="exact"/>
          <w:jc w:val="center"/>
        </w:trPr>
        <w:tc>
          <w:tcPr>
            <w:tcW w:w="9058" w:type="dxa"/>
            <w:gridSpan w:val="9"/>
            <w:noWrap w:val="0"/>
            <w:vAlign w:val="center"/>
          </w:tcPr>
          <w:p w14:paraId="58CADEAF">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主要工作经历</w:t>
            </w:r>
          </w:p>
        </w:tc>
      </w:tr>
      <w:tr w14:paraId="56A9BC0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0" w:hRule="exact"/>
          <w:jc w:val="center"/>
        </w:trPr>
        <w:tc>
          <w:tcPr>
            <w:tcW w:w="1613" w:type="dxa"/>
            <w:gridSpan w:val="2"/>
            <w:noWrap w:val="0"/>
            <w:vAlign w:val="center"/>
          </w:tcPr>
          <w:p w14:paraId="66D509EB">
            <w:pPr>
              <w:tabs>
                <w:tab w:val="left" w:pos="520"/>
              </w:tabs>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时间</w:t>
            </w:r>
          </w:p>
        </w:tc>
        <w:tc>
          <w:tcPr>
            <w:tcW w:w="3570" w:type="dxa"/>
            <w:gridSpan w:val="4"/>
            <w:noWrap w:val="0"/>
            <w:vAlign w:val="center"/>
          </w:tcPr>
          <w:p w14:paraId="450C609B">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参加过类似项目</w:t>
            </w:r>
          </w:p>
        </w:tc>
        <w:tc>
          <w:tcPr>
            <w:tcW w:w="1314" w:type="dxa"/>
            <w:noWrap w:val="0"/>
            <w:vAlign w:val="center"/>
          </w:tcPr>
          <w:p w14:paraId="4077FFC3">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担任职务</w:t>
            </w:r>
          </w:p>
        </w:tc>
        <w:tc>
          <w:tcPr>
            <w:tcW w:w="2561" w:type="dxa"/>
            <w:gridSpan w:val="2"/>
            <w:noWrap w:val="0"/>
            <w:vAlign w:val="center"/>
          </w:tcPr>
          <w:p w14:paraId="2FB9DD00">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发包人及联系电话</w:t>
            </w:r>
          </w:p>
        </w:tc>
      </w:tr>
      <w:tr w14:paraId="4A6B4B7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0" w:hRule="exact"/>
          <w:jc w:val="center"/>
        </w:trPr>
        <w:tc>
          <w:tcPr>
            <w:tcW w:w="1613" w:type="dxa"/>
            <w:gridSpan w:val="2"/>
            <w:noWrap w:val="0"/>
            <w:vAlign w:val="center"/>
          </w:tcPr>
          <w:p w14:paraId="3AE3B2E4">
            <w:pPr>
              <w:autoSpaceDE w:val="0"/>
              <w:autoSpaceDN w:val="0"/>
              <w:adjustRightInd w:val="0"/>
              <w:snapToGrid w:val="0"/>
              <w:jc w:val="center"/>
              <w:rPr>
                <w:rFonts w:ascii="宋体" w:hAnsi="宋体"/>
                <w:color w:val="auto"/>
                <w:kern w:val="0"/>
                <w:szCs w:val="21"/>
                <w:highlight w:val="none"/>
              </w:rPr>
            </w:pPr>
          </w:p>
        </w:tc>
        <w:tc>
          <w:tcPr>
            <w:tcW w:w="3570" w:type="dxa"/>
            <w:gridSpan w:val="4"/>
            <w:noWrap w:val="0"/>
            <w:vAlign w:val="center"/>
          </w:tcPr>
          <w:p w14:paraId="3F670DDF">
            <w:pPr>
              <w:autoSpaceDE w:val="0"/>
              <w:autoSpaceDN w:val="0"/>
              <w:adjustRightInd w:val="0"/>
              <w:snapToGrid w:val="0"/>
              <w:jc w:val="center"/>
              <w:rPr>
                <w:rFonts w:ascii="宋体" w:hAnsi="宋体"/>
                <w:color w:val="auto"/>
                <w:kern w:val="0"/>
                <w:szCs w:val="21"/>
                <w:highlight w:val="none"/>
              </w:rPr>
            </w:pPr>
          </w:p>
        </w:tc>
        <w:tc>
          <w:tcPr>
            <w:tcW w:w="1314" w:type="dxa"/>
            <w:noWrap w:val="0"/>
            <w:vAlign w:val="center"/>
          </w:tcPr>
          <w:p w14:paraId="29BA6CE5">
            <w:pPr>
              <w:autoSpaceDE w:val="0"/>
              <w:autoSpaceDN w:val="0"/>
              <w:adjustRightInd w:val="0"/>
              <w:snapToGrid w:val="0"/>
              <w:jc w:val="center"/>
              <w:rPr>
                <w:rFonts w:ascii="宋体" w:hAnsi="宋体"/>
                <w:color w:val="auto"/>
                <w:kern w:val="0"/>
                <w:szCs w:val="21"/>
                <w:highlight w:val="none"/>
              </w:rPr>
            </w:pPr>
          </w:p>
        </w:tc>
        <w:tc>
          <w:tcPr>
            <w:tcW w:w="2561" w:type="dxa"/>
            <w:gridSpan w:val="2"/>
            <w:noWrap w:val="0"/>
            <w:vAlign w:val="center"/>
          </w:tcPr>
          <w:p w14:paraId="262FE17B">
            <w:pPr>
              <w:autoSpaceDE w:val="0"/>
              <w:autoSpaceDN w:val="0"/>
              <w:adjustRightInd w:val="0"/>
              <w:snapToGrid w:val="0"/>
              <w:jc w:val="center"/>
              <w:rPr>
                <w:rFonts w:ascii="宋体" w:hAnsi="宋体"/>
                <w:color w:val="auto"/>
                <w:kern w:val="0"/>
                <w:szCs w:val="21"/>
                <w:highlight w:val="none"/>
              </w:rPr>
            </w:pPr>
          </w:p>
        </w:tc>
      </w:tr>
      <w:tr w14:paraId="5FF9EE9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0" w:hRule="exact"/>
          <w:jc w:val="center"/>
        </w:trPr>
        <w:tc>
          <w:tcPr>
            <w:tcW w:w="1613" w:type="dxa"/>
            <w:gridSpan w:val="2"/>
            <w:noWrap w:val="0"/>
            <w:vAlign w:val="center"/>
          </w:tcPr>
          <w:p w14:paraId="4D28490B">
            <w:pPr>
              <w:autoSpaceDE w:val="0"/>
              <w:autoSpaceDN w:val="0"/>
              <w:adjustRightInd w:val="0"/>
              <w:snapToGrid w:val="0"/>
              <w:jc w:val="center"/>
              <w:rPr>
                <w:rFonts w:ascii="宋体" w:hAnsi="宋体"/>
                <w:color w:val="auto"/>
                <w:kern w:val="0"/>
                <w:szCs w:val="21"/>
                <w:highlight w:val="none"/>
              </w:rPr>
            </w:pPr>
          </w:p>
        </w:tc>
        <w:tc>
          <w:tcPr>
            <w:tcW w:w="3570" w:type="dxa"/>
            <w:gridSpan w:val="4"/>
            <w:noWrap w:val="0"/>
            <w:vAlign w:val="center"/>
          </w:tcPr>
          <w:p w14:paraId="13215F91">
            <w:pPr>
              <w:autoSpaceDE w:val="0"/>
              <w:autoSpaceDN w:val="0"/>
              <w:adjustRightInd w:val="0"/>
              <w:snapToGrid w:val="0"/>
              <w:jc w:val="center"/>
              <w:rPr>
                <w:rFonts w:ascii="宋体" w:hAnsi="宋体"/>
                <w:color w:val="auto"/>
                <w:kern w:val="0"/>
                <w:szCs w:val="21"/>
                <w:highlight w:val="none"/>
              </w:rPr>
            </w:pPr>
          </w:p>
        </w:tc>
        <w:tc>
          <w:tcPr>
            <w:tcW w:w="1314" w:type="dxa"/>
            <w:noWrap w:val="0"/>
            <w:vAlign w:val="center"/>
          </w:tcPr>
          <w:p w14:paraId="4996C6F2">
            <w:pPr>
              <w:autoSpaceDE w:val="0"/>
              <w:autoSpaceDN w:val="0"/>
              <w:adjustRightInd w:val="0"/>
              <w:snapToGrid w:val="0"/>
              <w:jc w:val="center"/>
              <w:rPr>
                <w:rFonts w:ascii="宋体" w:hAnsi="宋体"/>
                <w:color w:val="auto"/>
                <w:kern w:val="0"/>
                <w:szCs w:val="21"/>
                <w:highlight w:val="none"/>
              </w:rPr>
            </w:pPr>
          </w:p>
        </w:tc>
        <w:tc>
          <w:tcPr>
            <w:tcW w:w="2561" w:type="dxa"/>
            <w:gridSpan w:val="2"/>
            <w:noWrap w:val="0"/>
            <w:vAlign w:val="center"/>
          </w:tcPr>
          <w:p w14:paraId="70CE8D3A">
            <w:pPr>
              <w:autoSpaceDE w:val="0"/>
              <w:autoSpaceDN w:val="0"/>
              <w:adjustRightInd w:val="0"/>
              <w:snapToGrid w:val="0"/>
              <w:jc w:val="center"/>
              <w:rPr>
                <w:rFonts w:ascii="宋体" w:hAnsi="宋体"/>
                <w:color w:val="auto"/>
                <w:kern w:val="0"/>
                <w:szCs w:val="21"/>
                <w:highlight w:val="none"/>
              </w:rPr>
            </w:pPr>
          </w:p>
        </w:tc>
      </w:tr>
      <w:tr w14:paraId="4BBEDF0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0" w:hRule="exact"/>
          <w:jc w:val="center"/>
        </w:trPr>
        <w:tc>
          <w:tcPr>
            <w:tcW w:w="1613" w:type="dxa"/>
            <w:gridSpan w:val="2"/>
            <w:noWrap w:val="0"/>
            <w:vAlign w:val="center"/>
          </w:tcPr>
          <w:p w14:paraId="6EBFD00F">
            <w:pPr>
              <w:autoSpaceDE w:val="0"/>
              <w:autoSpaceDN w:val="0"/>
              <w:adjustRightInd w:val="0"/>
              <w:snapToGrid w:val="0"/>
              <w:jc w:val="center"/>
              <w:rPr>
                <w:rFonts w:ascii="宋体" w:hAnsi="宋体"/>
                <w:color w:val="auto"/>
                <w:kern w:val="0"/>
                <w:szCs w:val="21"/>
                <w:highlight w:val="none"/>
              </w:rPr>
            </w:pPr>
          </w:p>
        </w:tc>
        <w:tc>
          <w:tcPr>
            <w:tcW w:w="3570" w:type="dxa"/>
            <w:gridSpan w:val="4"/>
            <w:noWrap w:val="0"/>
            <w:vAlign w:val="center"/>
          </w:tcPr>
          <w:p w14:paraId="7F85BF12">
            <w:pPr>
              <w:autoSpaceDE w:val="0"/>
              <w:autoSpaceDN w:val="0"/>
              <w:adjustRightInd w:val="0"/>
              <w:snapToGrid w:val="0"/>
              <w:jc w:val="center"/>
              <w:rPr>
                <w:rFonts w:ascii="宋体" w:hAnsi="宋体"/>
                <w:color w:val="auto"/>
                <w:kern w:val="0"/>
                <w:szCs w:val="21"/>
                <w:highlight w:val="none"/>
              </w:rPr>
            </w:pPr>
          </w:p>
        </w:tc>
        <w:tc>
          <w:tcPr>
            <w:tcW w:w="1314" w:type="dxa"/>
            <w:noWrap w:val="0"/>
            <w:vAlign w:val="center"/>
          </w:tcPr>
          <w:p w14:paraId="30B2FD6E">
            <w:pPr>
              <w:autoSpaceDE w:val="0"/>
              <w:autoSpaceDN w:val="0"/>
              <w:adjustRightInd w:val="0"/>
              <w:snapToGrid w:val="0"/>
              <w:jc w:val="center"/>
              <w:rPr>
                <w:rFonts w:ascii="宋体" w:hAnsi="宋体"/>
                <w:color w:val="auto"/>
                <w:kern w:val="0"/>
                <w:szCs w:val="21"/>
                <w:highlight w:val="none"/>
              </w:rPr>
            </w:pPr>
          </w:p>
        </w:tc>
        <w:tc>
          <w:tcPr>
            <w:tcW w:w="2561" w:type="dxa"/>
            <w:gridSpan w:val="2"/>
            <w:noWrap w:val="0"/>
            <w:vAlign w:val="center"/>
          </w:tcPr>
          <w:p w14:paraId="62644E9A">
            <w:pPr>
              <w:autoSpaceDE w:val="0"/>
              <w:autoSpaceDN w:val="0"/>
              <w:adjustRightInd w:val="0"/>
              <w:snapToGrid w:val="0"/>
              <w:jc w:val="center"/>
              <w:rPr>
                <w:rFonts w:ascii="宋体" w:hAnsi="宋体"/>
                <w:color w:val="auto"/>
                <w:kern w:val="0"/>
                <w:szCs w:val="21"/>
                <w:highlight w:val="none"/>
              </w:rPr>
            </w:pPr>
          </w:p>
        </w:tc>
      </w:tr>
      <w:tr w14:paraId="7349310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0" w:hRule="exact"/>
          <w:jc w:val="center"/>
        </w:trPr>
        <w:tc>
          <w:tcPr>
            <w:tcW w:w="1613" w:type="dxa"/>
            <w:gridSpan w:val="2"/>
            <w:noWrap w:val="0"/>
            <w:vAlign w:val="center"/>
          </w:tcPr>
          <w:p w14:paraId="4723AD97">
            <w:pPr>
              <w:autoSpaceDE w:val="0"/>
              <w:autoSpaceDN w:val="0"/>
              <w:adjustRightInd w:val="0"/>
              <w:snapToGrid w:val="0"/>
              <w:jc w:val="center"/>
              <w:rPr>
                <w:rFonts w:ascii="宋体" w:hAnsi="宋体"/>
                <w:color w:val="auto"/>
                <w:kern w:val="0"/>
                <w:szCs w:val="21"/>
                <w:highlight w:val="none"/>
              </w:rPr>
            </w:pPr>
          </w:p>
        </w:tc>
        <w:tc>
          <w:tcPr>
            <w:tcW w:w="3570" w:type="dxa"/>
            <w:gridSpan w:val="4"/>
            <w:noWrap w:val="0"/>
            <w:vAlign w:val="center"/>
          </w:tcPr>
          <w:p w14:paraId="64BCCFAE">
            <w:pPr>
              <w:autoSpaceDE w:val="0"/>
              <w:autoSpaceDN w:val="0"/>
              <w:adjustRightInd w:val="0"/>
              <w:snapToGrid w:val="0"/>
              <w:jc w:val="center"/>
              <w:rPr>
                <w:rFonts w:ascii="宋体" w:hAnsi="宋体"/>
                <w:color w:val="auto"/>
                <w:kern w:val="0"/>
                <w:szCs w:val="21"/>
                <w:highlight w:val="none"/>
              </w:rPr>
            </w:pPr>
          </w:p>
        </w:tc>
        <w:tc>
          <w:tcPr>
            <w:tcW w:w="1314" w:type="dxa"/>
            <w:noWrap w:val="0"/>
            <w:vAlign w:val="center"/>
          </w:tcPr>
          <w:p w14:paraId="7654D0C2">
            <w:pPr>
              <w:autoSpaceDE w:val="0"/>
              <w:autoSpaceDN w:val="0"/>
              <w:adjustRightInd w:val="0"/>
              <w:snapToGrid w:val="0"/>
              <w:jc w:val="center"/>
              <w:rPr>
                <w:rFonts w:ascii="宋体" w:hAnsi="宋体"/>
                <w:color w:val="auto"/>
                <w:kern w:val="0"/>
                <w:szCs w:val="21"/>
                <w:highlight w:val="none"/>
              </w:rPr>
            </w:pPr>
          </w:p>
        </w:tc>
        <w:tc>
          <w:tcPr>
            <w:tcW w:w="2561" w:type="dxa"/>
            <w:gridSpan w:val="2"/>
            <w:noWrap w:val="0"/>
            <w:vAlign w:val="center"/>
          </w:tcPr>
          <w:p w14:paraId="180840F4">
            <w:pPr>
              <w:autoSpaceDE w:val="0"/>
              <w:autoSpaceDN w:val="0"/>
              <w:adjustRightInd w:val="0"/>
              <w:snapToGrid w:val="0"/>
              <w:jc w:val="center"/>
              <w:rPr>
                <w:rFonts w:ascii="宋体" w:hAnsi="宋体"/>
                <w:color w:val="auto"/>
                <w:kern w:val="0"/>
                <w:szCs w:val="21"/>
                <w:highlight w:val="none"/>
              </w:rPr>
            </w:pPr>
          </w:p>
        </w:tc>
      </w:tr>
      <w:tr w14:paraId="61C22D5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25" w:hRule="exact"/>
          <w:jc w:val="center"/>
        </w:trPr>
        <w:tc>
          <w:tcPr>
            <w:tcW w:w="1613" w:type="dxa"/>
            <w:gridSpan w:val="2"/>
            <w:noWrap w:val="0"/>
            <w:vAlign w:val="center"/>
          </w:tcPr>
          <w:p w14:paraId="53EB3545">
            <w:pPr>
              <w:autoSpaceDE w:val="0"/>
              <w:autoSpaceDN w:val="0"/>
              <w:adjustRightInd w:val="0"/>
              <w:snapToGrid w:val="0"/>
              <w:jc w:val="center"/>
              <w:rPr>
                <w:rFonts w:ascii="宋体" w:hAnsi="宋体"/>
                <w:color w:val="auto"/>
                <w:kern w:val="0"/>
                <w:szCs w:val="21"/>
                <w:highlight w:val="none"/>
              </w:rPr>
            </w:pPr>
          </w:p>
        </w:tc>
        <w:tc>
          <w:tcPr>
            <w:tcW w:w="3570" w:type="dxa"/>
            <w:gridSpan w:val="4"/>
            <w:noWrap w:val="0"/>
            <w:vAlign w:val="center"/>
          </w:tcPr>
          <w:p w14:paraId="3BD9AB66">
            <w:pPr>
              <w:autoSpaceDE w:val="0"/>
              <w:autoSpaceDN w:val="0"/>
              <w:adjustRightInd w:val="0"/>
              <w:snapToGrid w:val="0"/>
              <w:jc w:val="center"/>
              <w:rPr>
                <w:rFonts w:ascii="宋体" w:hAnsi="宋体"/>
                <w:color w:val="auto"/>
                <w:kern w:val="0"/>
                <w:szCs w:val="21"/>
                <w:highlight w:val="none"/>
              </w:rPr>
            </w:pPr>
          </w:p>
        </w:tc>
        <w:tc>
          <w:tcPr>
            <w:tcW w:w="1314" w:type="dxa"/>
            <w:noWrap w:val="0"/>
            <w:vAlign w:val="center"/>
          </w:tcPr>
          <w:p w14:paraId="74022803">
            <w:pPr>
              <w:autoSpaceDE w:val="0"/>
              <w:autoSpaceDN w:val="0"/>
              <w:adjustRightInd w:val="0"/>
              <w:snapToGrid w:val="0"/>
              <w:jc w:val="center"/>
              <w:rPr>
                <w:rFonts w:ascii="宋体" w:hAnsi="宋体"/>
                <w:color w:val="auto"/>
                <w:kern w:val="0"/>
                <w:szCs w:val="21"/>
                <w:highlight w:val="none"/>
              </w:rPr>
            </w:pPr>
          </w:p>
        </w:tc>
        <w:tc>
          <w:tcPr>
            <w:tcW w:w="2561" w:type="dxa"/>
            <w:gridSpan w:val="2"/>
            <w:noWrap w:val="0"/>
            <w:vAlign w:val="center"/>
          </w:tcPr>
          <w:p w14:paraId="66553843">
            <w:pPr>
              <w:autoSpaceDE w:val="0"/>
              <w:autoSpaceDN w:val="0"/>
              <w:adjustRightInd w:val="0"/>
              <w:snapToGrid w:val="0"/>
              <w:jc w:val="center"/>
              <w:rPr>
                <w:rFonts w:ascii="宋体" w:hAnsi="宋体"/>
                <w:color w:val="auto"/>
                <w:kern w:val="0"/>
                <w:szCs w:val="21"/>
                <w:highlight w:val="none"/>
              </w:rPr>
            </w:pPr>
          </w:p>
        </w:tc>
      </w:tr>
      <w:tr w14:paraId="77703BE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25" w:hRule="exact"/>
          <w:jc w:val="center"/>
        </w:trPr>
        <w:tc>
          <w:tcPr>
            <w:tcW w:w="1613" w:type="dxa"/>
            <w:gridSpan w:val="2"/>
            <w:noWrap w:val="0"/>
            <w:vAlign w:val="center"/>
          </w:tcPr>
          <w:p w14:paraId="5A2FCCFF">
            <w:pPr>
              <w:autoSpaceDE w:val="0"/>
              <w:autoSpaceDN w:val="0"/>
              <w:adjustRightInd w:val="0"/>
              <w:snapToGrid w:val="0"/>
              <w:jc w:val="center"/>
              <w:rPr>
                <w:rFonts w:ascii="宋体" w:hAnsi="宋体"/>
                <w:color w:val="auto"/>
                <w:kern w:val="0"/>
                <w:szCs w:val="21"/>
                <w:highlight w:val="none"/>
              </w:rPr>
            </w:pPr>
          </w:p>
        </w:tc>
        <w:tc>
          <w:tcPr>
            <w:tcW w:w="3570" w:type="dxa"/>
            <w:gridSpan w:val="4"/>
            <w:noWrap w:val="0"/>
            <w:vAlign w:val="center"/>
          </w:tcPr>
          <w:p w14:paraId="0CBA39FF">
            <w:pPr>
              <w:autoSpaceDE w:val="0"/>
              <w:autoSpaceDN w:val="0"/>
              <w:adjustRightInd w:val="0"/>
              <w:snapToGrid w:val="0"/>
              <w:jc w:val="center"/>
              <w:rPr>
                <w:rFonts w:ascii="宋体" w:hAnsi="宋体"/>
                <w:color w:val="auto"/>
                <w:kern w:val="0"/>
                <w:szCs w:val="21"/>
                <w:highlight w:val="none"/>
              </w:rPr>
            </w:pPr>
          </w:p>
        </w:tc>
        <w:tc>
          <w:tcPr>
            <w:tcW w:w="1314" w:type="dxa"/>
            <w:noWrap w:val="0"/>
            <w:vAlign w:val="center"/>
          </w:tcPr>
          <w:p w14:paraId="1DB3881B">
            <w:pPr>
              <w:autoSpaceDE w:val="0"/>
              <w:autoSpaceDN w:val="0"/>
              <w:adjustRightInd w:val="0"/>
              <w:snapToGrid w:val="0"/>
              <w:jc w:val="center"/>
              <w:rPr>
                <w:rFonts w:ascii="宋体" w:hAnsi="宋体"/>
                <w:color w:val="auto"/>
                <w:kern w:val="0"/>
                <w:szCs w:val="21"/>
                <w:highlight w:val="none"/>
              </w:rPr>
            </w:pPr>
          </w:p>
        </w:tc>
        <w:tc>
          <w:tcPr>
            <w:tcW w:w="2561" w:type="dxa"/>
            <w:gridSpan w:val="2"/>
            <w:noWrap w:val="0"/>
            <w:vAlign w:val="center"/>
          </w:tcPr>
          <w:p w14:paraId="1640E659">
            <w:pPr>
              <w:autoSpaceDE w:val="0"/>
              <w:autoSpaceDN w:val="0"/>
              <w:adjustRightInd w:val="0"/>
              <w:snapToGrid w:val="0"/>
              <w:jc w:val="center"/>
              <w:rPr>
                <w:rFonts w:ascii="宋体" w:hAnsi="宋体"/>
                <w:color w:val="auto"/>
                <w:kern w:val="0"/>
                <w:szCs w:val="21"/>
                <w:highlight w:val="none"/>
              </w:rPr>
            </w:pPr>
          </w:p>
        </w:tc>
      </w:tr>
      <w:tr w14:paraId="25A2729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62" w:hRule="exact"/>
          <w:jc w:val="center"/>
        </w:trPr>
        <w:tc>
          <w:tcPr>
            <w:tcW w:w="1613" w:type="dxa"/>
            <w:gridSpan w:val="2"/>
            <w:noWrap w:val="0"/>
            <w:vAlign w:val="center"/>
          </w:tcPr>
          <w:p w14:paraId="6A1144EF">
            <w:pPr>
              <w:autoSpaceDE w:val="0"/>
              <w:autoSpaceDN w:val="0"/>
              <w:adjustRightInd w:val="0"/>
              <w:snapToGrid w:val="0"/>
              <w:jc w:val="center"/>
              <w:rPr>
                <w:rFonts w:ascii="宋体" w:hAnsi="宋体"/>
                <w:color w:val="auto"/>
                <w:kern w:val="0"/>
                <w:szCs w:val="21"/>
                <w:highlight w:val="none"/>
              </w:rPr>
            </w:pPr>
          </w:p>
        </w:tc>
        <w:tc>
          <w:tcPr>
            <w:tcW w:w="3570" w:type="dxa"/>
            <w:gridSpan w:val="4"/>
            <w:noWrap w:val="0"/>
            <w:vAlign w:val="center"/>
          </w:tcPr>
          <w:p w14:paraId="3B50AC84">
            <w:pPr>
              <w:autoSpaceDE w:val="0"/>
              <w:autoSpaceDN w:val="0"/>
              <w:adjustRightInd w:val="0"/>
              <w:snapToGrid w:val="0"/>
              <w:jc w:val="center"/>
              <w:rPr>
                <w:rFonts w:ascii="宋体" w:hAnsi="宋体"/>
                <w:color w:val="auto"/>
                <w:kern w:val="0"/>
                <w:szCs w:val="21"/>
                <w:highlight w:val="none"/>
              </w:rPr>
            </w:pPr>
          </w:p>
        </w:tc>
        <w:tc>
          <w:tcPr>
            <w:tcW w:w="1314" w:type="dxa"/>
            <w:noWrap w:val="0"/>
            <w:vAlign w:val="center"/>
          </w:tcPr>
          <w:p w14:paraId="75123B32">
            <w:pPr>
              <w:autoSpaceDE w:val="0"/>
              <w:autoSpaceDN w:val="0"/>
              <w:adjustRightInd w:val="0"/>
              <w:snapToGrid w:val="0"/>
              <w:jc w:val="center"/>
              <w:rPr>
                <w:rFonts w:ascii="宋体" w:hAnsi="宋体"/>
                <w:color w:val="auto"/>
                <w:kern w:val="0"/>
                <w:szCs w:val="21"/>
                <w:highlight w:val="none"/>
              </w:rPr>
            </w:pPr>
          </w:p>
        </w:tc>
        <w:tc>
          <w:tcPr>
            <w:tcW w:w="2561" w:type="dxa"/>
            <w:gridSpan w:val="2"/>
            <w:noWrap w:val="0"/>
            <w:vAlign w:val="center"/>
          </w:tcPr>
          <w:p w14:paraId="0CC633FD">
            <w:pPr>
              <w:autoSpaceDE w:val="0"/>
              <w:autoSpaceDN w:val="0"/>
              <w:adjustRightInd w:val="0"/>
              <w:snapToGrid w:val="0"/>
              <w:jc w:val="center"/>
              <w:rPr>
                <w:rFonts w:ascii="宋体" w:hAnsi="宋体"/>
                <w:color w:val="auto"/>
                <w:kern w:val="0"/>
                <w:szCs w:val="21"/>
                <w:highlight w:val="none"/>
              </w:rPr>
            </w:pPr>
          </w:p>
        </w:tc>
      </w:tr>
    </w:tbl>
    <w:p w14:paraId="337F0B7A">
      <w:pPr>
        <w:rPr>
          <w:rFonts w:hint="eastAsia"/>
          <w:color w:val="auto"/>
          <w:highlight w:val="none"/>
        </w:rPr>
      </w:pPr>
    </w:p>
    <w:p w14:paraId="25CC9F62">
      <w:pPr>
        <w:pStyle w:val="6"/>
        <w:spacing w:before="0" w:line="360" w:lineRule="auto"/>
        <w:jc w:val="center"/>
        <w:rPr>
          <w:rFonts w:hint="eastAsia" w:ascii="宋体" w:hAnsi="宋体"/>
          <w:b w:val="0"/>
          <w:color w:val="auto"/>
          <w:highlight w:val="none"/>
        </w:rPr>
      </w:pPr>
      <w:r>
        <w:rPr>
          <w:rFonts w:ascii="宋体" w:hAnsi="宋体"/>
          <w:color w:val="auto"/>
          <w:highlight w:val="none"/>
        </w:rPr>
        <w:br w:type="page"/>
      </w:r>
      <w:bookmarkEnd w:id="56"/>
      <w:bookmarkEnd w:id="57"/>
      <w:bookmarkStart w:id="65" w:name="_Toc42269749"/>
      <w:bookmarkStart w:id="66" w:name="_Toc486490338"/>
      <w:bookmarkStart w:id="67" w:name="_Toc3235"/>
      <w:bookmarkStart w:id="68" w:name="_Toc509218866"/>
      <w:bookmarkStart w:id="69" w:name="_Toc17377"/>
      <w:bookmarkStart w:id="70" w:name="_Toc501386307"/>
      <w:bookmarkStart w:id="71" w:name="_Toc534185843"/>
      <w:r>
        <w:rPr>
          <w:rFonts w:hint="eastAsia" w:ascii="宋体" w:hAnsi="宋体"/>
          <w:bCs/>
          <w:color w:val="auto"/>
          <w:sz w:val="32"/>
          <w:szCs w:val="36"/>
          <w:highlight w:val="none"/>
        </w:rPr>
        <w:t>4.比选截止日竞选人资格情况</w:t>
      </w:r>
    </w:p>
    <w:p w14:paraId="04EAB939">
      <w:pPr>
        <w:pStyle w:val="6"/>
        <w:spacing w:line="360" w:lineRule="auto"/>
        <w:jc w:val="center"/>
        <w:rPr>
          <w:rFonts w:ascii="宋体" w:hAnsi="宋体"/>
          <w:color w:val="auto"/>
          <w:highlight w:val="none"/>
        </w:rPr>
      </w:pPr>
    </w:p>
    <w:p w14:paraId="19842F0F">
      <w:pPr>
        <w:pStyle w:val="6"/>
        <w:spacing w:line="360" w:lineRule="auto"/>
        <w:jc w:val="center"/>
        <w:rPr>
          <w:rFonts w:hint="eastAsia" w:ascii="宋体" w:hAnsi="宋体"/>
          <w:color w:val="auto"/>
          <w:highlight w:val="none"/>
        </w:rPr>
      </w:pPr>
    </w:p>
    <w:p w14:paraId="33C4CA63">
      <w:pPr>
        <w:pStyle w:val="6"/>
        <w:spacing w:line="360" w:lineRule="auto"/>
        <w:jc w:val="center"/>
        <w:rPr>
          <w:rFonts w:hint="eastAsia" w:ascii="宋体" w:hAnsi="宋体"/>
          <w:color w:val="auto"/>
          <w:highlight w:val="none"/>
        </w:rPr>
      </w:pPr>
    </w:p>
    <w:p w14:paraId="3217937D">
      <w:pPr>
        <w:pStyle w:val="6"/>
        <w:spacing w:line="360" w:lineRule="auto"/>
        <w:jc w:val="center"/>
        <w:rPr>
          <w:rFonts w:hint="eastAsia" w:ascii="宋体" w:hAnsi="宋体"/>
          <w:color w:val="auto"/>
          <w:highlight w:val="none"/>
        </w:rPr>
      </w:pPr>
    </w:p>
    <w:p w14:paraId="21AC5176">
      <w:pPr>
        <w:pStyle w:val="6"/>
        <w:spacing w:line="360" w:lineRule="auto"/>
        <w:jc w:val="center"/>
        <w:rPr>
          <w:rFonts w:hint="eastAsia" w:ascii="宋体" w:hAnsi="宋体"/>
          <w:color w:val="auto"/>
          <w:highlight w:val="none"/>
        </w:rPr>
      </w:pPr>
    </w:p>
    <w:p w14:paraId="10778F49">
      <w:pPr>
        <w:pStyle w:val="6"/>
        <w:spacing w:line="360" w:lineRule="auto"/>
        <w:jc w:val="center"/>
        <w:rPr>
          <w:rFonts w:hint="eastAsia" w:ascii="宋体" w:hAnsi="宋体"/>
          <w:color w:val="auto"/>
          <w:highlight w:val="none"/>
        </w:rPr>
      </w:pPr>
    </w:p>
    <w:p w14:paraId="41FA36EE">
      <w:pPr>
        <w:pStyle w:val="6"/>
        <w:spacing w:line="360" w:lineRule="auto"/>
        <w:jc w:val="center"/>
        <w:rPr>
          <w:rFonts w:hint="eastAsia" w:ascii="宋体" w:hAnsi="宋体"/>
          <w:color w:val="auto"/>
          <w:highlight w:val="none"/>
        </w:rPr>
      </w:pPr>
    </w:p>
    <w:p w14:paraId="48261FFC">
      <w:pPr>
        <w:pStyle w:val="6"/>
        <w:spacing w:line="360" w:lineRule="auto"/>
        <w:jc w:val="center"/>
        <w:rPr>
          <w:rFonts w:hint="eastAsia" w:ascii="宋体" w:hAnsi="宋体"/>
          <w:color w:val="auto"/>
          <w:highlight w:val="none"/>
        </w:rPr>
      </w:pPr>
    </w:p>
    <w:p w14:paraId="5C41AD1F">
      <w:pPr>
        <w:pStyle w:val="6"/>
        <w:spacing w:line="360" w:lineRule="auto"/>
        <w:jc w:val="center"/>
        <w:rPr>
          <w:rFonts w:hint="eastAsia" w:ascii="宋体" w:hAnsi="宋体"/>
          <w:color w:val="auto"/>
          <w:highlight w:val="none"/>
        </w:rPr>
      </w:pPr>
    </w:p>
    <w:p w14:paraId="2246C0A4">
      <w:pPr>
        <w:pStyle w:val="6"/>
        <w:spacing w:line="360" w:lineRule="auto"/>
        <w:jc w:val="center"/>
        <w:rPr>
          <w:rFonts w:hint="eastAsia" w:ascii="宋体" w:hAnsi="宋体"/>
          <w:color w:val="auto"/>
          <w:highlight w:val="none"/>
        </w:rPr>
      </w:pPr>
    </w:p>
    <w:p w14:paraId="702D63E9">
      <w:pPr>
        <w:pStyle w:val="6"/>
        <w:spacing w:line="360" w:lineRule="auto"/>
        <w:jc w:val="center"/>
        <w:rPr>
          <w:rFonts w:hint="eastAsia" w:ascii="宋体" w:hAnsi="宋体"/>
          <w:color w:val="auto"/>
          <w:highlight w:val="none"/>
        </w:rPr>
      </w:pPr>
    </w:p>
    <w:p w14:paraId="54D81213">
      <w:pPr>
        <w:pStyle w:val="6"/>
        <w:spacing w:line="360" w:lineRule="auto"/>
        <w:jc w:val="center"/>
        <w:rPr>
          <w:rFonts w:hint="eastAsia" w:ascii="宋体" w:hAnsi="宋体"/>
          <w:color w:val="auto"/>
          <w:highlight w:val="none"/>
        </w:rPr>
      </w:pPr>
    </w:p>
    <w:p w14:paraId="523EE5A0">
      <w:pPr>
        <w:pStyle w:val="6"/>
        <w:spacing w:line="360" w:lineRule="auto"/>
        <w:jc w:val="center"/>
        <w:rPr>
          <w:rFonts w:hint="eastAsia" w:ascii="宋体" w:hAnsi="宋体"/>
          <w:color w:val="auto"/>
          <w:highlight w:val="none"/>
        </w:rPr>
      </w:pPr>
    </w:p>
    <w:p w14:paraId="630CC997">
      <w:pPr>
        <w:pStyle w:val="6"/>
        <w:spacing w:line="360" w:lineRule="auto"/>
        <w:jc w:val="center"/>
        <w:rPr>
          <w:rFonts w:hint="eastAsia" w:ascii="宋体" w:hAnsi="宋体"/>
          <w:color w:val="auto"/>
          <w:highlight w:val="none"/>
        </w:rPr>
      </w:pPr>
    </w:p>
    <w:p w14:paraId="7AAC2B9A">
      <w:pPr>
        <w:pStyle w:val="6"/>
        <w:spacing w:line="360" w:lineRule="auto"/>
        <w:jc w:val="center"/>
        <w:rPr>
          <w:rFonts w:hint="eastAsia" w:ascii="宋体" w:hAnsi="宋体"/>
          <w:color w:val="auto"/>
          <w:highlight w:val="none"/>
        </w:rPr>
      </w:pPr>
    </w:p>
    <w:p w14:paraId="69B918C3">
      <w:pPr>
        <w:pStyle w:val="6"/>
        <w:spacing w:line="360" w:lineRule="auto"/>
        <w:jc w:val="center"/>
        <w:rPr>
          <w:rFonts w:hint="eastAsia" w:ascii="宋体" w:hAnsi="宋体"/>
          <w:color w:val="auto"/>
          <w:highlight w:val="none"/>
        </w:rPr>
      </w:pPr>
    </w:p>
    <w:p w14:paraId="170F0BAB">
      <w:pPr>
        <w:pStyle w:val="6"/>
        <w:spacing w:line="360" w:lineRule="auto"/>
        <w:jc w:val="center"/>
        <w:rPr>
          <w:rFonts w:hint="eastAsia" w:ascii="宋体" w:hAnsi="宋体"/>
          <w:color w:val="auto"/>
          <w:highlight w:val="none"/>
        </w:rPr>
      </w:pPr>
    </w:p>
    <w:p w14:paraId="0AF07E93">
      <w:pPr>
        <w:pStyle w:val="6"/>
        <w:spacing w:line="360" w:lineRule="auto"/>
        <w:jc w:val="center"/>
        <w:rPr>
          <w:rFonts w:hint="eastAsia" w:ascii="宋体" w:hAnsi="宋体"/>
          <w:color w:val="auto"/>
          <w:highlight w:val="none"/>
        </w:rPr>
      </w:pPr>
    </w:p>
    <w:p w14:paraId="7D0F0A5E">
      <w:pPr>
        <w:pStyle w:val="6"/>
        <w:spacing w:line="360" w:lineRule="auto"/>
        <w:jc w:val="center"/>
        <w:rPr>
          <w:rFonts w:hint="eastAsia" w:ascii="宋体" w:hAnsi="宋体"/>
          <w:color w:val="auto"/>
          <w:highlight w:val="none"/>
        </w:rPr>
      </w:pPr>
    </w:p>
    <w:p w14:paraId="61D33979">
      <w:pPr>
        <w:pStyle w:val="6"/>
        <w:spacing w:line="360" w:lineRule="auto"/>
        <w:jc w:val="center"/>
        <w:rPr>
          <w:rFonts w:hint="eastAsia" w:ascii="宋体" w:hAnsi="宋体"/>
          <w:color w:val="auto"/>
          <w:highlight w:val="none"/>
        </w:rPr>
      </w:pPr>
    </w:p>
    <w:p w14:paraId="689B18DF">
      <w:pPr>
        <w:pStyle w:val="6"/>
        <w:spacing w:line="360" w:lineRule="auto"/>
        <w:jc w:val="center"/>
        <w:rPr>
          <w:rFonts w:hint="eastAsia" w:ascii="宋体" w:hAnsi="宋体"/>
          <w:color w:val="auto"/>
          <w:highlight w:val="none"/>
        </w:rPr>
      </w:pPr>
    </w:p>
    <w:p w14:paraId="0D550B82">
      <w:pPr>
        <w:pStyle w:val="6"/>
        <w:spacing w:line="360" w:lineRule="auto"/>
        <w:jc w:val="center"/>
        <w:rPr>
          <w:rFonts w:hint="eastAsia" w:ascii="宋体" w:hAnsi="宋体"/>
          <w:color w:val="auto"/>
          <w:highlight w:val="none"/>
        </w:rPr>
      </w:pPr>
    </w:p>
    <w:p w14:paraId="0AB42DB2">
      <w:pPr>
        <w:pStyle w:val="6"/>
        <w:spacing w:line="360" w:lineRule="auto"/>
        <w:jc w:val="center"/>
        <w:rPr>
          <w:rFonts w:hint="eastAsia" w:ascii="宋体" w:hAnsi="宋体"/>
          <w:color w:val="auto"/>
          <w:highlight w:val="none"/>
        </w:rPr>
      </w:pPr>
    </w:p>
    <w:p w14:paraId="06E48781">
      <w:pPr>
        <w:pStyle w:val="6"/>
        <w:spacing w:line="360" w:lineRule="auto"/>
        <w:jc w:val="center"/>
        <w:rPr>
          <w:rFonts w:hint="eastAsia" w:ascii="宋体" w:hAnsi="宋体"/>
          <w:color w:val="auto"/>
          <w:highlight w:val="none"/>
        </w:rPr>
      </w:pPr>
    </w:p>
    <w:p w14:paraId="174E9020">
      <w:pPr>
        <w:pStyle w:val="6"/>
        <w:spacing w:line="360" w:lineRule="auto"/>
        <w:jc w:val="center"/>
        <w:rPr>
          <w:rFonts w:hint="eastAsia" w:ascii="宋体" w:hAnsi="宋体"/>
          <w:color w:val="auto"/>
          <w:highlight w:val="none"/>
        </w:rPr>
      </w:pPr>
    </w:p>
    <w:p w14:paraId="1BE8C28B">
      <w:pPr>
        <w:pStyle w:val="6"/>
        <w:spacing w:line="360" w:lineRule="auto"/>
        <w:jc w:val="center"/>
        <w:rPr>
          <w:rFonts w:hint="eastAsia" w:ascii="宋体" w:hAnsi="宋体"/>
          <w:color w:val="auto"/>
          <w:highlight w:val="none"/>
        </w:rPr>
      </w:pPr>
    </w:p>
    <w:p w14:paraId="5E6BECEA">
      <w:pPr>
        <w:pStyle w:val="6"/>
        <w:spacing w:line="360" w:lineRule="auto"/>
        <w:jc w:val="center"/>
        <w:rPr>
          <w:rFonts w:hint="eastAsia" w:ascii="宋体" w:hAnsi="宋体"/>
          <w:color w:val="auto"/>
          <w:highlight w:val="none"/>
        </w:rPr>
      </w:pPr>
    </w:p>
    <w:bookmarkEnd w:id="64"/>
    <w:bookmarkEnd w:id="65"/>
    <w:bookmarkEnd w:id="66"/>
    <w:bookmarkEnd w:id="67"/>
    <w:bookmarkEnd w:id="68"/>
    <w:bookmarkEnd w:id="69"/>
    <w:bookmarkEnd w:id="70"/>
    <w:bookmarkEnd w:id="71"/>
    <w:p w14:paraId="2AFE1BD9">
      <w:pPr>
        <w:rPr>
          <w:color w:val="auto"/>
          <w:highlight w:val="none"/>
        </w:rPr>
      </w:pPr>
    </w:p>
    <w:p w14:paraId="23E6B424">
      <w:pPr>
        <w:pStyle w:val="6"/>
        <w:spacing w:before="0" w:line="360" w:lineRule="auto"/>
        <w:jc w:val="center"/>
        <w:rPr>
          <w:rFonts w:hint="eastAsia"/>
          <w:color w:val="auto"/>
          <w:highlight w:val="none"/>
        </w:rPr>
      </w:pPr>
      <w:r>
        <w:rPr>
          <w:rFonts w:ascii="宋体" w:hAnsi="宋体"/>
          <w:b w:val="0"/>
          <w:color w:val="auto"/>
          <w:sz w:val="21"/>
          <w:szCs w:val="24"/>
          <w:highlight w:val="none"/>
        </w:rPr>
        <w:br w:type="page"/>
      </w:r>
    </w:p>
    <w:p w14:paraId="4AAC7355">
      <w:pPr>
        <w:jc w:val="center"/>
        <w:rPr>
          <w:rFonts w:hint="eastAsia" w:ascii="宋体" w:hAnsi="宋体" w:eastAsia="仿宋_GB2312" w:cs="MingLiU"/>
          <w:b/>
          <w:bCs/>
          <w:color w:val="auto"/>
          <w:kern w:val="0"/>
          <w:sz w:val="32"/>
          <w:szCs w:val="36"/>
          <w:highlight w:val="none"/>
        </w:rPr>
      </w:pPr>
      <w:r>
        <w:rPr>
          <w:rFonts w:hint="eastAsia" w:ascii="宋体" w:hAnsi="宋体" w:eastAsia="仿宋_GB2312" w:cs="MingLiU"/>
          <w:b/>
          <w:bCs/>
          <w:color w:val="auto"/>
          <w:kern w:val="0"/>
          <w:sz w:val="32"/>
          <w:szCs w:val="36"/>
          <w:highlight w:val="none"/>
          <w:lang w:val="en-US" w:eastAsia="zh-CN"/>
        </w:rPr>
        <w:t>5.</w:t>
      </w:r>
      <w:r>
        <w:rPr>
          <w:rFonts w:hint="eastAsia" w:ascii="宋体" w:hAnsi="宋体" w:eastAsia="仿宋_GB2312" w:cs="MingLiU"/>
          <w:b/>
          <w:bCs/>
          <w:color w:val="auto"/>
          <w:kern w:val="0"/>
          <w:sz w:val="32"/>
          <w:szCs w:val="36"/>
          <w:highlight w:val="none"/>
        </w:rPr>
        <w:t>其他资料</w:t>
      </w:r>
    </w:p>
    <w:p w14:paraId="7B3FF203">
      <w:pPr>
        <w:rPr>
          <w:rFonts w:hint="eastAsia" w:ascii="宋体" w:hAnsi="宋体" w:eastAsia="仿宋_GB2312" w:cs="MingLiU"/>
          <w:b/>
          <w:bCs/>
          <w:color w:val="auto"/>
          <w:kern w:val="0"/>
          <w:sz w:val="32"/>
          <w:szCs w:val="36"/>
          <w:highlight w:val="none"/>
        </w:rPr>
      </w:pPr>
      <w:r>
        <w:rPr>
          <w:rFonts w:hint="eastAsia" w:ascii="宋体" w:hAnsi="宋体" w:eastAsia="仿宋_GB2312" w:cs="MingLiU"/>
          <w:b/>
          <w:bCs/>
          <w:color w:val="auto"/>
          <w:kern w:val="0"/>
          <w:sz w:val="32"/>
          <w:szCs w:val="36"/>
          <w:highlight w:val="none"/>
        </w:rPr>
        <w:br w:type="page"/>
      </w:r>
    </w:p>
    <w:p w14:paraId="2C8AC3E0">
      <w:pPr>
        <w:pStyle w:val="17"/>
        <w:ind w:firstLine="3626" w:firstLineChars="1290"/>
        <w:rPr>
          <w:rFonts w:hint="eastAsia" w:ascii="宋体" w:hAnsi="宋体" w:cs="宋体"/>
          <w:b/>
          <w:bCs/>
          <w:sz w:val="32"/>
          <w:szCs w:val="40"/>
        </w:rPr>
      </w:pPr>
      <w:bookmarkStart w:id="72" w:name="_Toc15212"/>
      <w:bookmarkStart w:id="73" w:name="_Toc24854"/>
      <w:bookmarkStart w:id="74" w:name="_Toc15837"/>
      <w:r>
        <w:rPr>
          <w:rFonts w:hint="eastAsia" w:ascii="宋体" w:hAnsi="宋体" w:cs="宋体"/>
          <w:b/>
          <w:sz w:val="28"/>
          <w:szCs w:val="28"/>
        </w:rPr>
        <w:t>三、</w:t>
      </w:r>
      <w:bookmarkEnd w:id="72"/>
      <w:bookmarkEnd w:id="73"/>
      <w:r>
        <w:rPr>
          <w:rFonts w:hint="eastAsia" w:ascii="宋体" w:hAnsi="宋体" w:cs="宋体"/>
          <w:b/>
          <w:bCs/>
          <w:sz w:val="32"/>
          <w:szCs w:val="40"/>
        </w:rPr>
        <w:t>经济部分</w:t>
      </w:r>
      <w:bookmarkEnd w:id="74"/>
    </w:p>
    <w:p w14:paraId="5037A489">
      <w:pPr>
        <w:pStyle w:val="17"/>
        <w:ind w:firstLine="4144" w:firstLineChars="1290"/>
        <w:rPr>
          <w:rFonts w:hint="eastAsia" w:ascii="宋体" w:hAnsi="宋体" w:cs="宋体"/>
          <w:b/>
          <w:bCs/>
          <w:sz w:val="32"/>
          <w:szCs w:val="40"/>
        </w:rPr>
      </w:pPr>
    </w:p>
    <w:p w14:paraId="03CFDDEA">
      <w:pPr>
        <w:pStyle w:val="17"/>
        <w:ind w:firstLine="4144" w:firstLineChars="1290"/>
        <w:rPr>
          <w:rFonts w:hint="eastAsia" w:ascii="宋体" w:hAnsi="宋体" w:cs="宋体"/>
          <w:b/>
          <w:bCs/>
          <w:sz w:val="32"/>
          <w:szCs w:val="40"/>
        </w:rPr>
      </w:pPr>
    </w:p>
    <w:p w14:paraId="20101C84">
      <w:pPr>
        <w:pStyle w:val="17"/>
        <w:ind w:firstLine="4144" w:firstLineChars="1290"/>
        <w:rPr>
          <w:rFonts w:hint="eastAsia" w:ascii="宋体" w:hAnsi="宋体" w:cs="宋体"/>
          <w:b/>
          <w:bCs/>
          <w:sz w:val="32"/>
          <w:szCs w:val="40"/>
        </w:rPr>
      </w:pPr>
    </w:p>
    <w:p w14:paraId="35FA224B">
      <w:pPr>
        <w:pStyle w:val="17"/>
        <w:ind w:firstLine="4144" w:firstLineChars="1290"/>
        <w:rPr>
          <w:rFonts w:hint="eastAsia" w:ascii="宋体" w:hAnsi="宋体" w:cs="宋体"/>
          <w:b/>
          <w:bCs/>
          <w:sz w:val="32"/>
          <w:szCs w:val="40"/>
        </w:rPr>
      </w:pPr>
    </w:p>
    <w:p w14:paraId="60C80DC1">
      <w:pPr>
        <w:pStyle w:val="17"/>
        <w:ind w:firstLine="4144" w:firstLineChars="1290"/>
        <w:rPr>
          <w:rFonts w:hint="eastAsia" w:ascii="宋体" w:hAnsi="宋体" w:cs="宋体"/>
          <w:b/>
          <w:bCs/>
          <w:sz w:val="32"/>
          <w:szCs w:val="40"/>
        </w:rPr>
      </w:pPr>
    </w:p>
    <w:p w14:paraId="3C774566">
      <w:pPr>
        <w:pStyle w:val="17"/>
        <w:ind w:firstLine="4144" w:firstLineChars="1290"/>
        <w:rPr>
          <w:rFonts w:hint="eastAsia" w:ascii="宋体" w:hAnsi="宋体" w:cs="宋体"/>
          <w:b/>
          <w:bCs/>
          <w:sz w:val="32"/>
          <w:szCs w:val="40"/>
        </w:rPr>
      </w:pPr>
    </w:p>
    <w:p w14:paraId="3A20FC76">
      <w:pPr>
        <w:pStyle w:val="17"/>
        <w:ind w:firstLine="4144" w:firstLineChars="1290"/>
        <w:rPr>
          <w:rFonts w:hint="eastAsia" w:ascii="宋体" w:hAnsi="宋体" w:cs="宋体"/>
          <w:b/>
          <w:bCs/>
          <w:sz w:val="32"/>
          <w:szCs w:val="40"/>
        </w:rPr>
      </w:pPr>
    </w:p>
    <w:p w14:paraId="4410A2B2">
      <w:pPr>
        <w:pStyle w:val="17"/>
        <w:ind w:firstLine="4144" w:firstLineChars="1290"/>
        <w:rPr>
          <w:rFonts w:hint="eastAsia" w:ascii="宋体" w:hAnsi="宋体" w:cs="宋体"/>
          <w:b/>
          <w:bCs/>
          <w:sz w:val="32"/>
          <w:szCs w:val="40"/>
        </w:rPr>
      </w:pPr>
    </w:p>
    <w:p w14:paraId="6828AAF7">
      <w:pPr>
        <w:pStyle w:val="17"/>
        <w:ind w:firstLine="4144" w:firstLineChars="1290"/>
        <w:rPr>
          <w:rFonts w:hint="eastAsia" w:ascii="宋体" w:hAnsi="宋体" w:cs="宋体"/>
          <w:b/>
          <w:bCs/>
          <w:sz w:val="32"/>
          <w:szCs w:val="40"/>
        </w:rPr>
      </w:pPr>
    </w:p>
    <w:p w14:paraId="02DA9CE0">
      <w:pPr>
        <w:pStyle w:val="17"/>
        <w:ind w:firstLine="4144" w:firstLineChars="1290"/>
        <w:rPr>
          <w:rFonts w:hint="eastAsia" w:ascii="宋体" w:hAnsi="宋体" w:cs="宋体"/>
          <w:b/>
          <w:bCs/>
          <w:sz w:val="32"/>
          <w:szCs w:val="40"/>
        </w:rPr>
      </w:pPr>
    </w:p>
    <w:p w14:paraId="5E8B2878">
      <w:pPr>
        <w:pStyle w:val="17"/>
        <w:ind w:firstLine="4144" w:firstLineChars="1290"/>
        <w:rPr>
          <w:rFonts w:hint="eastAsia" w:ascii="宋体" w:hAnsi="宋体" w:cs="宋体"/>
          <w:b/>
          <w:bCs/>
          <w:sz w:val="32"/>
          <w:szCs w:val="40"/>
        </w:rPr>
      </w:pPr>
    </w:p>
    <w:p w14:paraId="159C3745">
      <w:pPr>
        <w:pStyle w:val="17"/>
        <w:ind w:firstLine="4144" w:firstLineChars="1290"/>
        <w:rPr>
          <w:rFonts w:hint="eastAsia" w:ascii="宋体" w:hAnsi="宋体" w:cs="宋体"/>
          <w:b/>
          <w:bCs/>
          <w:sz w:val="32"/>
          <w:szCs w:val="40"/>
        </w:rPr>
      </w:pPr>
    </w:p>
    <w:p w14:paraId="4A42FB0E">
      <w:pPr>
        <w:pStyle w:val="17"/>
        <w:ind w:firstLine="4144" w:firstLineChars="1290"/>
        <w:rPr>
          <w:rFonts w:hint="eastAsia" w:ascii="宋体" w:hAnsi="宋体" w:cs="宋体"/>
          <w:b/>
          <w:bCs/>
          <w:sz w:val="32"/>
          <w:szCs w:val="40"/>
        </w:rPr>
      </w:pPr>
    </w:p>
    <w:p w14:paraId="4FBBF741">
      <w:pPr>
        <w:pStyle w:val="17"/>
        <w:ind w:firstLine="4144" w:firstLineChars="1290"/>
        <w:rPr>
          <w:rFonts w:hint="eastAsia" w:ascii="宋体" w:hAnsi="宋体" w:cs="宋体"/>
          <w:b/>
          <w:bCs/>
          <w:sz w:val="32"/>
          <w:szCs w:val="40"/>
        </w:rPr>
      </w:pPr>
    </w:p>
    <w:p w14:paraId="0C553003">
      <w:pPr>
        <w:pStyle w:val="17"/>
        <w:ind w:firstLine="4144" w:firstLineChars="1290"/>
        <w:rPr>
          <w:rFonts w:hint="eastAsia" w:ascii="宋体" w:hAnsi="宋体" w:cs="宋体"/>
          <w:b/>
          <w:bCs/>
          <w:sz w:val="32"/>
          <w:szCs w:val="40"/>
        </w:rPr>
      </w:pPr>
    </w:p>
    <w:p w14:paraId="7BA50D80">
      <w:pPr>
        <w:pStyle w:val="17"/>
        <w:ind w:firstLine="4144" w:firstLineChars="1290"/>
        <w:rPr>
          <w:rFonts w:hint="eastAsia" w:ascii="宋体" w:hAnsi="宋体" w:cs="宋体"/>
          <w:b/>
          <w:bCs/>
          <w:sz w:val="32"/>
          <w:szCs w:val="40"/>
        </w:rPr>
      </w:pPr>
    </w:p>
    <w:p w14:paraId="3E0B26C3">
      <w:pPr>
        <w:pStyle w:val="17"/>
        <w:ind w:firstLine="4144" w:firstLineChars="1290"/>
        <w:rPr>
          <w:rFonts w:hint="eastAsia" w:ascii="宋体" w:hAnsi="宋体" w:cs="宋体"/>
          <w:b/>
          <w:bCs/>
          <w:sz w:val="32"/>
          <w:szCs w:val="40"/>
        </w:rPr>
      </w:pPr>
    </w:p>
    <w:p w14:paraId="4F28F387">
      <w:pPr>
        <w:pStyle w:val="17"/>
        <w:ind w:firstLine="4144" w:firstLineChars="1290"/>
        <w:rPr>
          <w:rFonts w:hint="eastAsia" w:ascii="宋体" w:hAnsi="宋体" w:cs="宋体"/>
          <w:b/>
          <w:bCs/>
          <w:sz w:val="32"/>
          <w:szCs w:val="40"/>
        </w:rPr>
      </w:pPr>
    </w:p>
    <w:p w14:paraId="3901A7E8">
      <w:pPr>
        <w:pStyle w:val="17"/>
        <w:ind w:firstLine="4144" w:firstLineChars="1290"/>
        <w:rPr>
          <w:rFonts w:hint="eastAsia" w:ascii="宋体" w:hAnsi="宋体" w:cs="宋体"/>
          <w:b/>
          <w:bCs/>
          <w:sz w:val="32"/>
          <w:szCs w:val="40"/>
        </w:rPr>
      </w:pPr>
    </w:p>
    <w:p w14:paraId="66EDD497">
      <w:pPr>
        <w:pStyle w:val="17"/>
        <w:ind w:firstLine="4144" w:firstLineChars="1290"/>
        <w:rPr>
          <w:rFonts w:hint="eastAsia" w:ascii="宋体" w:hAnsi="宋体" w:cs="宋体"/>
          <w:b/>
          <w:bCs/>
          <w:sz w:val="32"/>
          <w:szCs w:val="40"/>
        </w:rPr>
      </w:pPr>
    </w:p>
    <w:p w14:paraId="24566735">
      <w:pPr>
        <w:pStyle w:val="17"/>
        <w:ind w:firstLine="4144" w:firstLineChars="1290"/>
        <w:rPr>
          <w:rFonts w:hint="eastAsia" w:ascii="宋体" w:hAnsi="宋体" w:cs="宋体"/>
          <w:b/>
          <w:bCs/>
          <w:sz w:val="32"/>
          <w:szCs w:val="40"/>
        </w:rPr>
      </w:pPr>
    </w:p>
    <w:p w14:paraId="7A36A35B">
      <w:pPr>
        <w:spacing w:line="360" w:lineRule="auto"/>
        <w:jc w:val="center"/>
        <w:rPr>
          <w:rFonts w:hint="eastAsia" w:ascii="宋体" w:hAnsi="宋体" w:cs="宋体"/>
          <w:kern w:val="0"/>
          <w:sz w:val="32"/>
          <w:szCs w:val="32"/>
        </w:rPr>
      </w:pPr>
      <w:r>
        <w:rPr>
          <w:rFonts w:hint="eastAsia" w:ascii="宋体" w:hAnsi="宋体" w:cs="宋体"/>
          <w:kern w:val="0"/>
          <w:sz w:val="32"/>
          <w:szCs w:val="32"/>
          <w:u w:val="single"/>
        </w:rPr>
        <w:t xml:space="preserve">                  </w:t>
      </w:r>
      <w:r>
        <w:rPr>
          <w:rFonts w:hint="eastAsia" w:ascii="宋体" w:hAnsi="宋体" w:cs="宋体"/>
          <w:kern w:val="0"/>
          <w:sz w:val="32"/>
          <w:szCs w:val="32"/>
        </w:rPr>
        <w:t>（项目名称）</w:t>
      </w:r>
    </w:p>
    <w:p w14:paraId="134CE6CB">
      <w:pPr>
        <w:tabs>
          <w:tab w:val="left" w:pos="3600"/>
          <w:tab w:val="left" w:pos="4480"/>
          <w:tab w:val="left" w:pos="5360"/>
        </w:tabs>
        <w:autoSpaceDE w:val="0"/>
        <w:autoSpaceDN w:val="0"/>
        <w:adjustRightInd w:val="0"/>
        <w:snapToGrid w:val="0"/>
        <w:spacing w:line="360" w:lineRule="auto"/>
        <w:jc w:val="left"/>
        <w:rPr>
          <w:rFonts w:hint="eastAsia" w:ascii="宋体" w:hAnsi="宋体" w:cs="宋体"/>
          <w:kern w:val="0"/>
          <w:sz w:val="44"/>
          <w:szCs w:val="44"/>
        </w:rPr>
      </w:pPr>
    </w:p>
    <w:p w14:paraId="4582F61C">
      <w:pPr>
        <w:tabs>
          <w:tab w:val="left" w:pos="3600"/>
          <w:tab w:val="left" w:pos="4480"/>
          <w:tab w:val="left" w:pos="5360"/>
        </w:tabs>
        <w:autoSpaceDE w:val="0"/>
        <w:autoSpaceDN w:val="0"/>
        <w:adjustRightInd w:val="0"/>
        <w:snapToGrid w:val="0"/>
        <w:spacing w:line="360" w:lineRule="auto"/>
        <w:jc w:val="left"/>
        <w:rPr>
          <w:rFonts w:hint="eastAsia" w:ascii="宋体" w:hAnsi="宋体" w:cs="宋体"/>
          <w:kern w:val="0"/>
          <w:sz w:val="44"/>
          <w:szCs w:val="44"/>
        </w:rPr>
      </w:pPr>
    </w:p>
    <w:p w14:paraId="1565CAA5">
      <w:pPr>
        <w:tabs>
          <w:tab w:val="left" w:pos="3600"/>
          <w:tab w:val="left" w:pos="4480"/>
          <w:tab w:val="left" w:pos="5360"/>
        </w:tabs>
        <w:autoSpaceDE w:val="0"/>
        <w:autoSpaceDN w:val="0"/>
        <w:adjustRightInd w:val="0"/>
        <w:snapToGrid w:val="0"/>
        <w:spacing w:line="360" w:lineRule="auto"/>
        <w:jc w:val="left"/>
        <w:rPr>
          <w:rFonts w:hint="eastAsia" w:ascii="宋体" w:hAnsi="宋体" w:cs="宋体"/>
          <w:kern w:val="0"/>
          <w:sz w:val="44"/>
          <w:szCs w:val="44"/>
        </w:rPr>
      </w:pPr>
    </w:p>
    <w:p w14:paraId="635D3408">
      <w:pPr>
        <w:tabs>
          <w:tab w:val="left" w:pos="3600"/>
          <w:tab w:val="left" w:pos="4480"/>
          <w:tab w:val="left" w:pos="5360"/>
        </w:tabs>
        <w:autoSpaceDE w:val="0"/>
        <w:autoSpaceDN w:val="0"/>
        <w:adjustRightInd w:val="0"/>
        <w:snapToGrid w:val="0"/>
        <w:spacing w:line="360" w:lineRule="auto"/>
        <w:jc w:val="center"/>
        <w:rPr>
          <w:rFonts w:hint="eastAsia" w:ascii="宋体" w:hAnsi="宋体" w:cs="宋体"/>
          <w:kern w:val="0"/>
          <w:sz w:val="72"/>
          <w:szCs w:val="72"/>
        </w:rPr>
      </w:pPr>
      <w:r>
        <w:rPr>
          <w:rFonts w:hint="eastAsia" w:ascii="宋体" w:hAnsi="宋体" w:cs="宋体"/>
          <w:kern w:val="0"/>
          <w:sz w:val="72"/>
          <w:szCs w:val="72"/>
        </w:rPr>
        <w:t>竞 选 文 件</w:t>
      </w:r>
    </w:p>
    <w:p w14:paraId="00608E92">
      <w:pPr>
        <w:autoSpaceDE w:val="0"/>
        <w:autoSpaceDN w:val="0"/>
        <w:adjustRightInd w:val="0"/>
        <w:snapToGrid w:val="0"/>
        <w:spacing w:line="360" w:lineRule="auto"/>
        <w:jc w:val="center"/>
        <w:rPr>
          <w:rFonts w:hint="eastAsia" w:ascii="宋体" w:hAnsi="宋体" w:cs="宋体"/>
          <w:b/>
          <w:bCs/>
          <w:kern w:val="0"/>
          <w:sz w:val="40"/>
          <w:szCs w:val="40"/>
        </w:rPr>
      </w:pPr>
      <w:r>
        <w:rPr>
          <w:rFonts w:hint="eastAsia" w:ascii="宋体" w:hAnsi="宋体" w:cs="宋体"/>
          <w:b/>
          <w:bCs/>
          <w:kern w:val="0"/>
          <w:sz w:val="40"/>
          <w:szCs w:val="40"/>
        </w:rPr>
        <w:t>（经济部分）</w:t>
      </w:r>
    </w:p>
    <w:p w14:paraId="13FB1DED">
      <w:pPr>
        <w:autoSpaceDE w:val="0"/>
        <w:autoSpaceDN w:val="0"/>
        <w:adjustRightInd w:val="0"/>
        <w:snapToGrid w:val="0"/>
        <w:spacing w:line="360" w:lineRule="auto"/>
        <w:jc w:val="left"/>
        <w:rPr>
          <w:rFonts w:hint="eastAsia" w:ascii="宋体" w:hAnsi="宋体" w:cs="宋体"/>
          <w:b/>
          <w:kern w:val="0"/>
          <w:sz w:val="20"/>
          <w:szCs w:val="20"/>
        </w:rPr>
      </w:pPr>
    </w:p>
    <w:p w14:paraId="556A0D75">
      <w:pPr>
        <w:autoSpaceDE w:val="0"/>
        <w:autoSpaceDN w:val="0"/>
        <w:adjustRightInd w:val="0"/>
        <w:snapToGrid w:val="0"/>
        <w:spacing w:line="360" w:lineRule="auto"/>
        <w:jc w:val="left"/>
        <w:rPr>
          <w:rFonts w:hint="eastAsia" w:ascii="宋体" w:hAnsi="宋体" w:cs="宋体"/>
          <w:b/>
          <w:kern w:val="0"/>
          <w:sz w:val="20"/>
          <w:szCs w:val="20"/>
        </w:rPr>
      </w:pPr>
    </w:p>
    <w:p w14:paraId="39355478">
      <w:pPr>
        <w:autoSpaceDE w:val="0"/>
        <w:autoSpaceDN w:val="0"/>
        <w:adjustRightInd w:val="0"/>
        <w:snapToGrid w:val="0"/>
        <w:spacing w:line="360" w:lineRule="auto"/>
        <w:jc w:val="left"/>
        <w:rPr>
          <w:rFonts w:hint="eastAsia" w:ascii="宋体" w:hAnsi="宋体" w:cs="宋体"/>
          <w:b/>
          <w:kern w:val="0"/>
          <w:sz w:val="20"/>
          <w:szCs w:val="20"/>
        </w:rPr>
      </w:pPr>
    </w:p>
    <w:p w14:paraId="7F1B1626">
      <w:pPr>
        <w:autoSpaceDE w:val="0"/>
        <w:autoSpaceDN w:val="0"/>
        <w:adjustRightInd w:val="0"/>
        <w:snapToGrid w:val="0"/>
        <w:spacing w:line="360" w:lineRule="auto"/>
        <w:jc w:val="left"/>
        <w:rPr>
          <w:rFonts w:hint="eastAsia" w:ascii="宋体" w:hAnsi="宋体" w:cs="宋体"/>
          <w:b/>
          <w:kern w:val="0"/>
          <w:sz w:val="20"/>
          <w:szCs w:val="20"/>
        </w:rPr>
      </w:pPr>
    </w:p>
    <w:p w14:paraId="41203F03">
      <w:pPr>
        <w:autoSpaceDE w:val="0"/>
        <w:autoSpaceDN w:val="0"/>
        <w:adjustRightInd w:val="0"/>
        <w:snapToGrid w:val="0"/>
        <w:spacing w:line="360" w:lineRule="auto"/>
        <w:jc w:val="left"/>
        <w:rPr>
          <w:rFonts w:hint="eastAsia" w:ascii="宋体" w:hAnsi="宋体" w:cs="宋体"/>
          <w:b/>
          <w:kern w:val="0"/>
          <w:sz w:val="20"/>
          <w:szCs w:val="20"/>
        </w:rPr>
      </w:pPr>
    </w:p>
    <w:p w14:paraId="20464350">
      <w:pPr>
        <w:autoSpaceDE w:val="0"/>
        <w:autoSpaceDN w:val="0"/>
        <w:adjustRightInd w:val="0"/>
        <w:snapToGrid w:val="0"/>
        <w:spacing w:line="360" w:lineRule="auto"/>
        <w:jc w:val="left"/>
        <w:rPr>
          <w:rFonts w:hint="eastAsia" w:ascii="宋体" w:hAnsi="宋体" w:cs="宋体"/>
          <w:b/>
          <w:kern w:val="0"/>
          <w:sz w:val="20"/>
          <w:szCs w:val="20"/>
        </w:rPr>
      </w:pPr>
    </w:p>
    <w:p w14:paraId="5F3B1057">
      <w:pPr>
        <w:autoSpaceDE w:val="0"/>
        <w:autoSpaceDN w:val="0"/>
        <w:adjustRightInd w:val="0"/>
        <w:snapToGrid w:val="0"/>
        <w:spacing w:line="360" w:lineRule="auto"/>
        <w:jc w:val="left"/>
        <w:rPr>
          <w:rFonts w:hint="eastAsia" w:ascii="宋体" w:hAnsi="宋体" w:cs="宋体"/>
          <w:b/>
          <w:kern w:val="0"/>
          <w:sz w:val="20"/>
          <w:szCs w:val="20"/>
        </w:rPr>
      </w:pPr>
    </w:p>
    <w:p w14:paraId="686C3DDF">
      <w:pPr>
        <w:autoSpaceDE w:val="0"/>
        <w:autoSpaceDN w:val="0"/>
        <w:adjustRightInd w:val="0"/>
        <w:snapToGrid w:val="0"/>
        <w:spacing w:line="360" w:lineRule="auto"/>
        <w:jc w:val="left"/>
        <w:rPr>
          <w:rFonts w:hint="eastAsia" w:ascii="宋体" w:hAnsi="宋体" w:cs="宋体"/>
          <w:b/>
          <w:kern w:val="0"/>
          <w:sz w:val="20"/>
          <w:szCs w:val="20"/>
        </w:rPr>
      </w:pPr>
    </w:p>
    <w:p w14:paraId="0E71EAA8">
      <w:pPr>
        <w:autoSpaceDE w:val="0"/>
        <w:autoSpaceDN w:val="0"/>
        <w:adjustRightInd w:val="0"/>
        <w:snapToGrid w:val="0"/>
        <w:spacing w:line="360" w:lineRule="auto"/>
        <w:jc w:val="left"/>
        <w:rPr>
          <w:rFonts w:hint="eastAsia" w:ascii="宋体" w:hAnsi="宋体" w:cs="宋体"/>
          <w:b/>
          <w:kern w:val="0"/>
          <w:sz w:val="20"/>
          <w:szCs w:val="20"/>
        </w:rPr>
      </w:pPr>
    </w:p>
    <w:p w14:paraId="32D131F4">
      <w:pPr>
        <w:autoSpaceDE w:val="0"/>
        <w:autoSpaceDN w:val="0"/>
        <w:adjustRightInd w:val="0"/>
        <w:snapToGrid w:val="0"/>
        <w:spacing w:line="360" w:lineRule="auto"/>
        <w:jc w:val="left"/>
        <w:rPr>
          <w:rFonts w:hint="eastAsia" w:ascii="宋体" w:hAnsi="宋体" w:cs="宋体"/>
          <w:b/>
          <w:kern w:val="0"/>
          <w:sz w:val="20"/>
          <w:szCs w:val="20"/>
        </w:rPr>
      </w:pPr>
    </w:p>
    <w:p w14:paraId="62A26BCB">
      <w:pPr>
        <w:autoSpaceDE w:val="0"/>
        <w:autoSpaceDN w:val="0"/>
        <w:adjustRightInd w:val="0"/>
        <w:snapToGrid w:val="0"/>
        <w:spacing w:line="360" w:lineRule="auto"/>
        <w:jc w:val="left"/>
        <w:rPr>
          <w:rFonts w:hint="eastAsia" w:ascii="宋体" w:hAnsi="宋体" w:cs="宋体"/>
          <w:b/>
          <w:kern w:val="0"/>
          <w:sz w:val="20"/>
          <w:szCs w:val="20"/>
        </w:rPr>
      </w:pPr>
    </w:p>
    <w:p w14:paraId="0B0FE52F">
      <w:pPr>
        <w:tabs>
          <w:tab w:val="left" w:pos="6080"/>
          <w:tab w:val="left" w:pos="6640"/>
        </w:tabs>
        <w:autoSpaceDE w:val="0"/>
        <w:autoSpaceDN w:val="0"/>
        <w:adjustRightInd w:val="0"/>
        <w:snapToGrid w:val="0"/>
        <w:spacing w:after="160" w:afterLines="50" w:line="360" w:lineRule="auto"/>
        <w:jc w:val="center"/>
        <w:rPr>
          <w:rFonts w:hint="eastAsia" w:ascii="宋体" w:hAnsi="宋体" w:cs="宋体"/>
          <w:w w:val="99"/>
          <w:kern w:val="0"/>
          <w:sz w:val="28"/>
          <w:szCs w:val="28"/>
        </w:rPr>
      </w:pPr>
      <w:r>
        <w:rPr>
          <w:rFonts w:hint="eastAsia" w:ascii="宋体" w:hAnsi="宋体" w:cs="宋体"/>
          <w:w w:val="99"/>
          <w:kern w:val="0"/>
          <w:sz w:val="28"/>
          <w:szCs w:val="28"/>
        </w:rPr>
        <w:t>竞选人</w:t>
      </w:r>
      <w:r>
        <w:rPr>
          <w:rFonts w:hint="eastAsia" w:ascii="宋体" w:hAnsi="宋体" w:cs="宋体"/>
          <w:spacing w:val="1"/>
          <w:w w:val="99"/>
          <w:kern w:val="0"/>
          <w:sz w:val="28"/>
          <w:szCs w:val="28"/>
        </w:rPr>
        <w:t>：</w:t>
      </w:r>
      <w:r>
        <w:rPr>
          <w:rFonts w:hint="eastAsia" w:ascii="宋体" w:hAnsi="宋体" w:cs="宋体"/>
          <w:w w:val="198"/>
          <w:kern w:val="0"/>
          <w:sz w:val="28"/>
          <w:szCs w:val="28"/>
          <w:u w:val="single"/>
        </w:rPr>
        <w:t xml:space="preserve"> 　　　　 　　</w:t>
      </w:r>
      <w:r>
        <w:rPr>
          <w:rFonts w:hint="eastAsia" w:ascii="宋体" w:hAnsi="宋体" w:cs="宋体"/>
          <w:w w:val="99"/>
          <w:kern w:val="0"/>
          <w:sz w:val="28"/>
          <w:szCs w:val="28"/>
        </w:rPr>
        <w:t>（盖单位公章）</w:t>
      </w:r>
    </w:p>
    <w:p w14:paraId="4016EB38">
      <w:pPr>
        <w:tabs>
          <w:tab w:val="left" w:pos="6080"/>
          <w:tab w:val="left" w:pos="6640"/>
        </w:tabs>
        <w:autoSpaceDE w:val="0"/>
        <w:autoSpaceDN w:val="0"/>
        <w:adjustRightInd w:val="0"/>
        <w:snapToGrid w:val="0"/>
        <w:spacing w:after="160" w:afterLines="50" w:line="360" w:lineRule="auto"/>
        <w:jc w:val="center"/>
        <w:rPr>
          <w:rFonts w:hint="eastAsia" w:ascii="宋体" w:hAnsi="宋体" w:cs="宋体"/>
          <w:kern w:val="0"/>
          <w:sz w:val="28"/>
          <w:szCs w:val="28"/>
        </w:rPr>
      </w:pPr>
      <w:r>
        <w:rPr>
          <w:rFonts w:hint="eastAsia" w:ascii="宋体" w:hAnsi="宋体" w:cs="宋体"/>
          <w:w w:val="99"/>
          <w:kern w:val="0"/>
          <w:sz w:val="28"/>
          <w:szCs w:val="28"/>
        </w:rPr>
        <w:t>法定代表人或其委托代理人：</w:t>
      </w:r>
      <w:r>
        <w:rPr>
          <w:rFonts w:hint="eastAsia" w:ascii="宋体" w:hAnsi="宋体" w:cs="宋体"/>
          <w:w w:val="198"/>
          <w:kern w:val="0"/>
          <w:sz w:val="28"/>
          <w:szCs w:val="28"/>
          <w:u w:val="single"/>
        </w:rPr>
        <w:t xml:space="preserve"> 　　 </w:t>
      </w:r>
      <w:r>
        <w:rPr>
          <w:rFonts w:hint="eastAsia" w:ascii="宋体" w:hAnsi="宋体" w:cs="宋体"/>
          <w:w w:val="99"/>
          <w:kern w:val="0"/>
          <w:sz w:val="28"/>
          <w:szCs w:val="28"/>
        </w:rPr>
        <w:t>（签字或盖章）</w:t>
      </w:r>
    </w:p>
    <w:p w14:paraId="2EBBF879">
      <w:pPr>
        <w:spacing w:line="360" w:lineRule="auto"/>
        <w:jc w:val="center"/>
        <w:rPr>
          <w:rFonts w:hint="eastAsia" w:ascii="宋体" w:hAnsi="宋体" w:cs="宋体"/>
          <w:w w:val="99"/>
          <w:kern w:val="0"/>
          <w:sz w:val="28"/>
          <w:szCs w:val="28"/>
        </w:rPr>
      </w:pPr>
      <w:r>
        <w:rPr>
          <w:rFonts w:hint="eastAsia" w:ascii="宋体" w:hAnsi="宋体" w:cs="宋体"/>
          <w:w w:val="99"/>
          <w:kern w:val="0"/>
          <w:sz w:val="28"/>
          <w:szCs w:val="28"/>
          <w:u w:val="single"/>
        </w:rPr>
        <w:t xml:space="preserve">      </w:t>
      </w:r>
      <w:r>
        <w:rPr>
          <w:rFonts w:hint="eastAsia" w:ascii="宋体" w:hAnsi="宋体" w:cs="宋体"/>
          <w:w w:val="99"/>
          <w:kern w:val="0"/>
          <w:sz w:val="28"/>
          <w:szCs w:val="28"/>
        </w:rPr>
        <w:t>年</w:t>
      </w:r>
      <w:r>
        <w:rPr>
          <w:rFonts w:hint="eastAsia" w:ascii="宋体" w:hAnsi="宋体" w:cs="宋体"/>
          <w:w w:val="99"/>
          <w:kern w:val="0"/>
          <w:sz w:val="28"/>
          <w:szCs w:val="28"/>
          <w:u w:val="single"/>
        </w:rPr>
        <w:t xml:space="preserve">    </w:t>
      </w:r>
      <w:r>
        <w:rPr>
          <w:rFonts w:hint="eastAsia" w:ascii="宋体" w:hAnsi="宋体" w:cs="宋体"/>
          <w:w w:val="99"/>
          <w:kern w:val="0"/>
          <w:sz w:val="28"/>
          <w:szCs w:val="28"/>
        </w:rPr>
        <w:t>月</w:t>
      </w:r>
      <w:r>
        <w:rPr>
          <w:rFonts w:hint="eastAsia" w:ascii="宋体" w:hAnsi="宋体" w:cs="宋体"/>
          <w:w w:val="99"/>
          <w:kern w:val="0"/>
          <w:sz w:val="28"/>
          <w:szCs w:val="28"/>
          <w:u w:val="single"/>
        </w:rPr>
        <w:t xml:space="preserve">    </w:t>
      </w:r>
      <w:r>
        <w:rPr>
          <w:rFonts w:hint="eastAsia" w:ascii="宋体" w:hAnsi="宋体" w:cs="宋体"/>
          <w:w w:val="99"/>
          <w:kern w:val="0"/>
          <w:sz w:val="28"/>
          <w:szCs w:val="28"/>
        </w:rPr>
        <w:t>日</w:t>
      </w:r>
    </w:p>
    <w:p w14:paraId="49C1F5CE">
      <w:pPr>
        <w:jc w:val="center"/>
        <w:rPr>
          <w:rFonts w:hint="eastAsia" w:ascii="宋体" w:hAnsi="宋体" w:cs="宋体"/>
          <w:sz w:val="36"/>
          <w:szCs w:val="44"/>
        </w:rPr>
      </w:pPr>
      <w:r>
        <w:rPr>
          <w:rFonts w:hint="eastAsia" w:ascii="宋体" w:hAnsi="宋体" w:cs="宋体"/>
        </w:rPr>
        <w:br w:type="page"/>
      </w:r>
      <w:r>
        <w:rPr>
          <w:rFonts w:hint="eastAsia" w:ascii="宋体" w:hAnsi="宋体" w:cs="宋体"/>
          <w:sz w:val="36"/>
          <w:szCs w:val="44"/>
        </w:rPr>
        <w:t>目   录</w:t>
      </w:r>
    </w:p>
    <w:p w14:paraId="4448D5CB">
      <w:pPr>
        <w:pStyle w:val="10"/>
        <w:rPr>
          <w:rFonts w:hint="eastAsia" w:ascii="宋体" w:hAnsi="宋体" w:cs="宋体"/>
          <w:szCs w:val="21"/>
        </w:rPr>
      </w:pPr>
      <w:r>
        <w:rPr>
          <w:rFonts w:hint="eastAsia" w:ascii="宋体" w:hAnsi="宋体" w:cs="宋体"/>
          <w:szCs w:val="21"/>
        </w:rPr>
        <w:t>由各竞选人自拟</w:t>
      </w:r>
    </w:p>
    <w:p w14:paraId="77C134B7">
      <w:pPr>
        <w:pStyle w:val="10"/>
        <w:ind w:firstLine="3250" w:firstLineChars="1250"/>
        <w:rPr>
          <w:rFonts w:hint="eastAsia" w:ascii="宋体" w:hAnsi="宋体" w:cs="宋体"/>
          <w:sz w:val="32"/>
          <w:szCs w:val="32"/>
        </w:rPr>
      </w:pPr>
      <w:r>
        <w:rPr>
          <w:rFonts w:hint="eastAsia" w:ascii="宋体" w:hAnsi="宋体" w:cs="宋体"/>
          <w:szCs w:val="21"/>
        </w:rPr>
        <w:br w:type="page"/>
      </w:r>
      <w:r>
        <w:rPr>
          <w:rFonts w:hint="eastAsia" w:ascii="宋体" w:hAnsi="宋体" w:cs="宋体"/>
          <w:sz w:val="32"/>
          <w:szCs w:val="32"/>
        </w:rPr>
        <w:t>（已标价工程量清单）</w:t>
      </w:r>
    </w:p>
    <w:p w14:paraId="597CA733">
      <w:pPr>
        <w:rPr>
          <w:rFonts w:hint="eastAsia" w:ascii="宋体" w:hAnsi="宋体" w:cs="宋体"/>
        </w:rPr>
      </w:pPr>
    </w:p>
    <w:p w14:paraId="60E3DFC3">
      <w:pPr>
        <w:jc w:val="center"/>
        <w:rPr>
          <w:rFonts w:hint="eastAsia" w:ascii="宋体" w:hAnsi="宋体" w:eastAsia="仿宋_GB2312" w:cs="MingLiU"/>
          <w:b/>
          <w:bCs/>
          <w:color w:val="auto"/>
          <w:kern w:val="0"/>
          <w:sz w:val="32"/>
          <w:szCs w:val="36"/>
          <w:highlight w:val="none"/>
        </w:rPr>
      </w:pPr>
    </w:p>
    <w:sectPr>
      <w:footerReference r:id="rId15" w:type="first"/>
      <w:headerReference r:id="rId13" w:type="default"/>
      <w:footerReference r:id="rId14" w:type="default"/>
      <w:pgSz w:w="11905" w:h="16838"/>
      <w:pgMar w:top="1134" w:right="850" w:bottom="1134" w:left="1020" w:header="850" w:footer="992" w:gutter="0"/>
      <w:pgBorders>
        <w:top w:val="none" w:sz="0" w:space="0"/>
        <w:left w:val="none" w:sz="0" w:space="0"/>
        <w:bottom w:val="none" w:sz="0" w:space="0"/>
        <w:right w:val="none" w:sz="0" w:space="0"/>
      </w:pgBorders>
      <w:pgNumType w:fmt="decimal"/>
      <w:cols w:space="72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621EA">
    <w:pPr>
      <w:tabs>
        <w:tab w:val="center" w:pos="4153"/>
        <w:tab w:val="right" w:pos="8306"/>
      </w:tabs>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4B3F6">
    <w:pPr>
      <w:tabs>
        <w:tab w:val="center" w:pos="4153"/>
        <w:tab w:val="right" w:pos="8306"/>
      </w:tabs>
    </w:pP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ABED5">
    <w:pPr>
      <w:spacing w:line="196" w:lineRule="auto"/>
      <w:ind w:left="473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600B0A">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4600B0A">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24C3B">
    <w:pPr>
      <w:tabs>
        <w:tab w:val="center" w:pos="4153"/>
        <w:tab w:val="right" w:pos="8306"/>
      </w:tabs>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AB3F7F">
                          <w:pPr>
                            <w:pStyle w:val="11"/>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8AB3F7F">
                    <w:pPr>
                      <w:pStyle w:val="11"/>
                    </w:pPr>
                    <w:r>
                      <w:fldChar w:fldCharType="begin"/>
                    </w:r>
                    <w:r>
                      <w:instrText xml:space="preserve"> PAGE  \* MERGEFORMAT </w:instrText>
                    </w:r>
                    <w:r>
                      <w:fldChar w:fldCharType="separate"/>
                    </w:r>
                    <w:r>
                      <w:t>22</w:t>
                    </w:r>
                    <w:r>
                      <w:fldChar w:fldCharType="end"/>
                    </w:r>
                  </w:p>
                </w:txbxContent>
              </v:textbox>
            </v:shape>
          </w:pict>
        </mc:Fallback>
      </mc:AlternateContent>
    </w: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485D6">
    <w:pPr>
      <w:tabs>
        <w:tab w:val="center" w:pos="4153"/>
        <w:tab w:val="right" w:pos="8306"/>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AD93DD">
                          <w:pPr>
                            <w:pStyle w:val="11"/>
                          </w:pPr>
                          <w:r>
                            <w:fldChar w:fldCharType="begin"/>
                          </w:r>
                          <w:r>
                            <w:instrText xml:space="preserve"> PAGE  \* MERGEFORMAT </w:instrText>
                          </w:r>
                          <w:r>
                            <w:fldChar w:fldCharType="separate"/>
                          </w:r>
                          <w:r>
                            <w:t>38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4FAD93DD">
                    <w:pPr>
                      <w:pStyle w:val="11"/>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4F016">
    <w:pPr>
      <w:tabs>
        <w:tab w:val="center" w:pos="4153"/>
        <w:tab w:val="right" w:pos="8306"/>
      </w:tabs>
      <w:ind w:right="360"/>
    </w:pPr>
    <w:r>
      <w:rPr>
        <w:sz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2F5D7B">
                          <w:pPr>
                            <w:pStyle w:val="11"/>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32F5D7B">
                    <w:pPr>
                      <w:pStyle w:val="11"/>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6A4B8">
    <w:pPr>
      <w:tabs>
        <w:tab w:val="center" w:pos="4153"/>
        <w:tab w:val="right" w:pos="8306"/>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CDF667">
                          <w:pPr>
                            <w:pStyle w:val="11"/>
                          </w:pPr>
                          <w:r>
                            <w:fldChar w:fldCharType="begin"/>
                          </w:r>
                          <w:r>
                            <w:instrText xml:space="preserve"> PAGE  \* MERGEFORMAT </w:instrText>
                          </w:r>
                          <w:r>
                            <w:fldChar w:fldCharType="separate"/>
                          </w:r>
                          <w:r>
                            <w:t>44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7BCDF667">
                    <w:pPr>
                      <w:pStyle w:val="11"/>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3824B">
    <w:pPr>
      <w:tabs>
        <w:tab w:val="center" w:pos="4153"/>
        <w:tab w:val="right" w:pos="8306"/>
      </w:tabs>
      <w:ind w:right="360"/>
    </w:pPr>
    <w:r>
      <w:rPr>
        <w:sz w:val="21"/>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EB8D2F">
                          <w:pPr>
                            <w:pStyle w:val="11"/>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2EB8D2F">
                    <w:pPr>
                      <w:pStyle w:val="11"/>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31CAD">
    <w:pPr>
      <w:tabs>
        <w:tab w:val="center" w:pos="4153"/>
        <w:tab w:val="right" w:pos="8306"/>
      </w:tabs>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247709">
                          <w:pPr>
                            <w:pStyle w:val="11"/>
                          </w:pPr>
                          <w:r>
                            <w:fldChar w:fldCharType="begin"/>
                          </w:r>
                          <w:r>
                            <w:instrText xml:space="preserve"> PAGE  \* MERGEFORMAT </w:instrText>
                          </w:r>
                          <w:r>
                            <w:fldChar w:fldCharType="separate"/>
                          </w:r>
                          <w:r>
                            <w:t>56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jdksg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VhS4rjFiV9+/rj8+nP5/Z2g&#10;DwXqA9SYdx8wMw3v/IDJsx/QmXkPKtr8RUYE4yjv+SqvHBIR+dF6tV5XGBIYmy+Izx6ehwjpvfSW&#10;ZKOhEedXZOWnj5DG1DklV3P+ThtTZmjcPw7EzB6Wex97zFYa9sNEaO/bM/LpcfQNdbjplJgPDpXN&#10;WzIbcTb2s3EMUR+6ska5HoTbY8ImSm+5wgg7FcaZFXbTfuWleHwvWQ//1P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cY3ZLIAQAAmwMAAA4AAAAAAAAAAQAgAAAAHgEAAGRycy9lMm9Eb2Mu&#10;eG1sUEsFBgAAAAAGAAYAWQEAAFgFAAAAAA==&#10;">
              <v:fill on="f" focussize="0,0"/>
              <v:stroke on="f"/>
              <v:imagedata o:title=""/>
              <o:lock v:ext="edit" aspectratio="f"/>
              <v:textbox inset="0mm,0mm,0mm,0mm" style="mso-fit-shape-to-text:t;">
                <w:txbxContent>
                  <w:p w14:paraId="31247709">
                    <w:pPr>
                      <w:pStyle w:val="11"/>
                    </w:pPr>
                    <w:r>
                      <w:fldChar w:fldCharType="begin"/>
                    </w:r>
                    <w:r>
                      <w:instrText xml:space="preserve"> PAGE  \* MERGEFORMAT </w:instrText>
                    </w:r>
                    <w:r>
                      <w:fldChar w:fldCharType="separate"/>
                    </w:r>
                    <w:r>
                      <w:t>56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6C9FB">
    <w:pPr>
      <w:pBdr>
        <w:bottom w:val="none" w:color="auto" w:sz="0" w:space="1"/>
      </w:pBdr>
      <w:tabs>
        <w:tab w:val="center" w:pos="4153"/>
        <w:tab w:val="right" w:pos="8306"/>
      </w:tabs>
    </w:pPr>
  </w:p>
  <w:p w14:paraId="36DBB969">
    <w:pPr>
      <w:tabs>
        <w:tab w:val="center" w:pos="4153"/>
        <w:tab w:val="right"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57481">
    <w:pPr>
      <w:pStyle w:val="10"/>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3774440</wp:posOffset>
              </wp:positionH>
              <wp:positionV relativeFrom="page">
                <wp:posOffset>546735</wp:posOffset>
              </wp:positionV>
              <wp:extent cx="2361565" cy="151765"/>
              <wp:effectExtent l="0" t="0" r="0" b="0"/>
              <wp:wrapNone/>
              <wp:docPr id="7" name="文本框 7"/>
              <wp:cNvGraphicFramePr/>
              <a:graphic xmlns:a="http://schemas.openxmlformats.org/drawingml/2006/main">
                <a:graphicData uri="http://schemas.microsoft.com/office/word/2010/wordprocessingShape">
                  <wps:wsp>
                    <wps:cNvSpPr txBox="1"/>
                    <wps:spPr>
                      <a:xfrm>
                        <a:off x="0" y="0"/>
                        <a:ext cx="2361565" cy="151765"/>
                      </a:xfrm>
                      <a:prstGeom prst="rect">
                        <a:avLst/>
                      </a:prstGeom>
                      <a:noFill/>
                      <a:ln>
                        <a:noFill/>
                      </a:ln>
                    </wps:spPr>
                    <wps:txbx>
                      <w:txbxContent>
                        <w:p w14:paraId="2496053B">
                          <w:pPr>
                            <w:spacing w:line="239" w:lineRule="exact"/>
                            <w:jc w:val="left"/>
                            <w:rPr>
                              <w:sz w:val="20"/>
                            </w:rPr>
                          </w:pPr>
                        </w:p>
                      </w:txbxContent>
                    </wps:txbx>
                    <wps:bodyPr lIns="0" tIns="0" rIns="0" bIns="0" upright="1"/>
                  </wps:wsp>
                </a:graphicData>
              </a:graphic>
            </wp:anchor>
          </w:drawing>
        </mc:Choice>
        <mc:Fallback>
          <w:pict>
            <v:shape id="_x0000_s1026" o:spid="_x0000_s1026" o:spt="202" type="#_x0000_t202" style="position:absolute;left:0pt;margin-left:297.2pt;margin-top:43.05pt;height:11.95pt;width:185.95pt;mso-position-horizontal-relative:page;mso-position-vertical-relative:page;z-index:-251657216;mso-width-relative:page;mso-height-relative:page;" filled="f" stroked="f" coordsize="21600,21600" o:gfxdata="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6ddNpNkAAAAKAQAADwAAAAAAAAABACAAAAAiAAAAZHJzL2Rvd25yZXYueG1sUEsB&#10;AhQAFAAAAAgAh07iQH5S5vu7AQAAcgMAAA4AAAAAAAAAAQAgAAAAKAEAAGRycy9lMm9Eb2MueG1s&#10;UEsFBgAAAAAGAAYAWQEAAFUFAAAAAA==&#10;">
              <v:fill on="f" focussize="0,0"/>
              <v:stroke on="f"/>
              <v:imagedata o:title=""/>
              <o:lock v:ext="edit" aspectratio="f"/>
              <v:textbox inset="0mm,0mm,0mm,0mm">
                <w:txbxContent>
                  <w:p w14:paraId="2496053B">
                    <w:pPr>
                      <w:spacing w:line="239" w:lineRule="exact"/>
                      <w:jc w:val="left"/>
                      <w:rPr>
                        <w:sz w:val="20"/>
                      </w:rPr>
                    </w:pP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814705</wp:posOffset>
              </wp:positionH>
              <wp:positionV relativeFrom="page">
                <wp:posOffset>556895</wp:posOffset>
              </wp:positionV>
              <wp:extent cx="116840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68400" cy="139700"/>
                      </a:xfrm>
                      <a:prstGeom prst="rect">
                        <a:avLst/>
                      </a:prstGeom>
                      <a:noFill/>
                      <a:ln>
                        <a:noFill/>
                      </a:ln>
                    </wps:spPr>
                    <wps:txbx>
                      <w:txbxContent>
                        <w:p w14:paraId="25B3C6FE">
                          <w:pPr>
                            <w:jc w:val="left"/>
                            <w:rPr>
                              <w:sz w:val="18"/>
                            </w:rPr>
                          </w:pPr>
                        </w:p>
                      </w:txbxContent>
                    </wps:txbx>
                    <wps:bodyPr lIns="0" tIns="0" rIns="0" bIns="0" upright="1"/>
                  </wps:wsp>
                </a:graphicData>
              </a:graphic>
            </wp:anchor>
          </w:drawing>
        </mc:Choice>
        <mc:Fallback>
          <w:pict>
            <v:shape id="_x0000_s1026" o:spid="_x0000_s1026" o:spt="202" type="#_x0000_t202" style="position:absolute;left:0pt;margin-left:64.15pt;margin-top:43.85pt;height:11pt;width:92pt;mso-position-horizontal-relative:page;mso-position-vertical-relative:page;z-index:-251656192;mso-width-relative:page;mso-height-relative:page;" filled="f" stroked="f" coordsize="21600,21600" o:gfxdata="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C15fDjYAAAACgEAAA8AAAAAAAAAAQAgAAAAIgAAAGRycy9kb3ducmV2LnhtbFBLAQIU&#10;ABQAAAAIAIdO4kA47uBXugEAAHIDAAAOAAAAAAAAAAEAIAAAACcBAABkcnMvZTJvRG9jLnhtbFBL&#10;BQYAAAAABgAGAFkBAABTBQAAAAA=&#10;">
              <v:fill on="f" focussize="0,0"/>
              <v:stroke on="f"/>
              <v:imagedata o:title=""/>
              <o:lock v:ext="edit" aspectratio="f"/>
              <v:textbox inset="0mm,0mm,0mm,0mm">
                <w:txbxContent>
                  <w:p w14:paraId="25B3C6FE">
                    <w:pPr>
                      <w:jc w:val="left"/>
                      <w:rPr>
                        <w:sz w:val="18"/>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EA71B">
    <w:pPr>
      <w:tabs>
        <w:tab w:val="center" w:pos="4153"/>
        <w:tab w:val="right" w:pos="8306"/>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8472B">
    <w:pPr>
      <w:tabs>
        <w:tab w:val="center" w:pos="4153"/>
        <w:tab w:val="right"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F54984"/>
    <w:multiLevelType w:val="multilevel"/>
    <w:tmpl w:val="68F54984"/>
    <w:lvl w:ilvl="0" w:tentative="0">
      <w:start w:val="1"/>
      <w:numFmt w:val="japaneseCounting"/>
      <w:pStyle w:val="4"/>
      <w:lvlText w:val="第%1章"/>
      <w:lvlJc w:val="left"/>
      <w:pPr>
        <w:ind w:left="5730" w:hanging="1320"/>
      </w:pPr>
      <w:rPr>
        <w:rFonts w:hint="default" w:ascii="黑体" w:cs="MingLiU"/>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E35B0DB"/>
    <w:multiLevelType w:val="singleLevel"/>
    <w:tmpl w:val="6E35B0DB"/>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5YTA4M2I4ZDVkNTI5MzFhODU1ZjNlNjEwNjlmNjkifQ=="/>
  </w:docVars>
  <w:rsids>
    <w:rsidRoot w:val="00000000"/>
    <w:rsid w:val="00C14B91"/>
    <w:rsid w:val="00EB7E60"/>
    <w:rsid w:val="010016D4"/>
    <w:rsid w:val="028E5ED3"/>
    <w:rsid w:val="03452BA8"/>
    <w:rsid w:val="035F22CE"/>
    <w:rsid w:val="03983B53"/>
    <w:rsid w:val="04141A3F"/>
    <w:rsid w:val="04CE650E"/>
    <w:rsid w:val="04E9233C"/>
    <w:rsid w:val="05997E8B"/>
    <w:rsid w:val="064A5A9D"/>
    <w:rsid w:val="095342DA"/>
    <w:rsid w:val="09595CA6"/>
    <w:rsid w:val="09664528"/>
    <w:rsid w:val="09E7269C"/>
    <w:rsid w:val="0AA572D2"/>
    <w:rsid w:val="0C363BBB"/>
    <w:rsid w:val="0D812F7C"/>
    <w:rsid w:val="0D9A444A"/>
    <w:rsid w:val="0EE54141"/>
    <w:rsid w:val="0FC34DB9"/>
    <w:rsid w:val="0FEB39D9"/>
    <w:rsid w:val="0FF4212F"/>
    <w:rsid w:val="102B21FA"/>
    <w:rsid w:val="10710382"/>
    <w:rsid w:val="10BA4216"/>
    <w:rsid w:val="114B6CE0"/>
    <w:rsid w:val="115142F9"/>
    <w:rsid w:val="11A34BB5"/>
    <w:rsid w:val="120F24F8"/>
    <w:rsid w:val="12DD7CF9"/>
    <w:rsid w:val="133228CC"/>
    <w:rsid w:val="13651CF4"/>
    <w:rsid w:val="13E374F2"/>
    <w:rsid w:val="15460CB0"/>
    <w:rsid w:val="15B748E7"/>
    <w:rsid w:val="15C50828"/>
    <w:rsid w:val="16A938D8"/>
    <w:rsid w:val="16AA4374"/>
    <w:rsid w:val="17377504"/>
    <w:rsid w:val="17DB558D"/>
    <w:rsid w:val="17DC5EA9"/>
    <w:rsid w:val="17EE05AF"/>
    <w:rsid w:val="17F953D1"/>
    <w:rsid w:val="188B5D59"/>
    <w:rsid w:val="19E9238B"/>
    <w:rsid w:val="19F06801"/>
    <w:rsid w:val="1A6D648E"/>
    <w:rsid w:val="1B016963"/>
    <w:rsid w:val="1B581AC1"/>
    <w:rsid w:val="1B74494B"/>
    <w:rsid w:val="1D3C3AC6"/>
    <w:rsid w:val="1D4666F2"/>
    <w:rsid w:val="1DB86A1B"/>
    <w:rsid w:val="1E536E3E"/>
    <w:rsid w:val="1FD51FBA"/>
    <w:rsid w:val="1FE3647B"/>
    <w:rsid w:val="20EF4AE4"/>
    <w:rsid w:val="21847C7B"/>
    <w:rsid w:val="225907B6"/>
    <w:rsid w:val="22AB359E"/>
    <w:rsid w:val="22B67824"/>
    <w:rsid w:val="22BA2606"/>
    <w:rsid w:val="230C4FE5"/>
    <w:rsid w:val="238E2BA1"/>
    <w:rsid w:val="24C0422D"/>
    <w:rsid w:val="24EC32D8"/>
    <w:rsid w:val="25551CCF"/>
    <w:rsid w:val="255C595F"/>
    <w:rsid w:val="261F5D33"/>
    <w:rsid w:val="268B051B"/>
    <w:rsid w:val="26E3633D"/>
    <w:rsid w:val="288527C5"/>
    <w:rsid w:val="28C5755F"/>
    <w:rsid w:val="28E33487"/>
    <w:rsid w:val="294F4B81"/>
    <w:rsid w:val="2A0E02C5"/>
    <w:rsid w:val="2A257EAA"/>
    <w:rsid w:val="2A385C74"/>
    <w:rsid w:val="2A951BB0"/>
    <w:rsid w:val="2ABE5B1A"/>
    <w:rsid w:val="2B060189"/>
    <w:rsid w:val="2BB52F88"/>
    <w:rsid w:val="2C901738"/>
    <w:rsid w:val="2D0B7011"/>
    <w:rsid w:val="2DAC128C"/>
    <w:rsid w:val="2E70537D"/>
    <w:rsid w:val="2EC118E8"/>
    <w:rsid w:val="2F042FE0"/>
    <w:rsid w:val="2F9C4ECC"/>
    <w:rsid w:val="2FBF3D7D"/>
    <w:rsid w:val="3089622F"/>
    <w:rsid w:val="30BC4726"/>
    <w:rsid w:val="3119541D"/>
    <w:rsid w:val="3237665D"/>
    <w:rsid w:val="32E225C2"/>
    <w:rsid w:val="33050628"/>
    <w:rsid w:val="34D0301A"/>
    <w:rsid w:val="3676639B"/>
    <w:rsid w:val="37533A8E"/>
    <w:rsid w:val="37A85207"/>
    <w:rsid w:val="385242CE"/>
    <w:rsid w:val="396326E3"/>
    <w:rsid w:val="397D67D0"/>
    <w:rsid w:val="39E72DD8"/>
    <w:rsid w:val="3A3E1E92"/>
    <w:rsid w:val="3AE432A5"/>
    <w:rsid w:val="3B817734"/>
    <w:rsid w:val="3C50582C"/>
    <w:rsid w:val="3C866316"/>
    <w:rsid w:val="3D0005E3"/>
    <w:rsid w:val="3E371A14"/>
    <w:rsid w:val="3E3E7DD5"/>
    <w:rsid w:val="3F143D5A"/>
    <w:rsid w:val="3F9410E8"/>
    <w:rsid w:val="3FA05713"/>
    <w:rsid w:val="3FA45CA5"/>
    <w:rsid w:val="3FE26A91"/>
    <w:rsid w:val="418A034D"/>
    <w:rsid w:val="41904CC6"/>
    <w:rsid w:val="41CA4968"/>
    <w:rsid w:val="42CA25B3"/>
    <w:rsid w:val="42EB5C2E"/>
    <w:rsid w:val="43137E8F"/>
    <w:rsid w:val="4318665A"/>
    <w:rsid w:val="43247990"/>
    <w:rsid w:val="4466056F"/>
    <w:rsid w:val="44E41C42"/>
    <w:rsid w:val="45594965"/>
    <w:rsid w:val="46292BE5"/>
    <w:rsid w:val="471054F8"/>
    <w:rsid w:val="47226FD9"/>
    <w:rsid w:val="474D517D"/>
    <w:rsid w:val="47BB36B5"/>
    <w:rsid w:val="47C4311A"/>
    <w:rsid w:val="48154176"/>
    <w:rsid w:val="488F3E82"/>
    <w:rsid w:val="497B0C92"/>
    <w:rsid w:val="49BA50AA"/>
    <w:rsid w:val="4A3621F5"/>
    <w:rsid w:val="4B3F5994"/>
    <w:rsid w:val="4B5827D7"/>
    <w:rsid w:val="4CCA6149"/>
    <w:rsid w:val="4D4A49E0"/>
    <w:rsid w:val="4DC96CA8"/>
    <w:rsid w:val="4E5A670C"/>
    <w:rsid w:val="4EE2777A"/>
    <w:rsid w:val="4F960564"/>
    <w:rsid w:val="4FB25956"/>
    <w:rsid w:val="4FD131C1"/>
    <w:rsid w:val="50354229"/>
    <w:rsid w:val="50531EBA"/>
    <w:rsid w:val="50811214"/>
    <w:rsid w:val="50CD3EF7"/>
    <w:rsid w:val="520814A2"/>
    <w:rsid w:val="52567B72"/>
    <w:rsid w:val="53740BBC"/>
    <w:rsid w:val="537D2420"/>
    <w:rsid w:val="538056A6"/>
    <w:rsid w:val="54B35714"/>
    <w:rsid w:val="55090491"/>
    <w:rsid w:val="55881DC4"/>
    <w:rsid w:val="5627460C"/>
    <w:rsid w:val="56C244E7"/>
    <w:rsid w:val="56FD7EF3"/>
    <w:rsid w:val="5746243C"/>
    <w:rsid w:val="58B6429E"/>
    <w:rsid w:val="597C5E8F"/>
    <w:rsid w:val="59C77C98"/>
    <w:rsid w:val="5A8269DE"/>
    <w:rsid w:val="5B87226B"/>
    <w:rsid w:val="5BA25496"/>
    <w:rsid w:val="5C11433C"/>
    <w:rsid w:val="5C3435DF"/>
    <w:rsid w:val="5C550D5E"/>
    <w:rsid w:val="5C79212B"/>
    <w:rsid w:val="5F1C521A"/>
    <w:rsid w:val="5F5C0449"/>
    <w:rsid w:val="5FDB00E1"/>
    <w:rsid w:val="60856CFC"/>
    <w:rsid w:val="60CA62C0"/>
    <w:rsid w:val="63660521"/>
    <w:rsid w:val="63827325"/>
    <w:rsid w:val="64531CEB"/>
    <w:rsid w:val="64561788"/>
    <w:rsid w:val="6459706F"/>
    <w:rsid w:val="648E6412"/>
    <w:rsid w:val="658B3D34"/>
    <w:rsid w:val="65D14021"/>
    <w:rsid w:val="662F5EFD"/>
    <w:rsid w:val="66613222"/>
    <w:rsid w:val="66C94B7F"/>
    <w:rsid w:val="674F751F"/>
    <w:rsid w:val="677772D0"/>
    <w:rsid w:val="679626EF"/>
    <w:rsid w:val="67967D6E"/>
    <w:rsid w:val="67C972D1"/>
    <w:rsid w:val="68EB3277"/>
    <w:rsid w:val="69611915"/>
    <w:rsid w:val="69A50C33"/>
    <w:rsid w:val="6A7875F5"/>
    <w:rsid w:val="6AAB0F10"/>
    <w:rsid w:val="6BF77B2F"/>
    <w:rsid w:val="6CAF0185"/>
    <w:rsid w:val="6CD10307"/>
    <w:rsid w:val="6D667370"/>
    <w:rsid w:val="6DDD2506"/>
    <w:rsid w:val="6E2F77AF"/>
    <w:rsid w:val="6E35517E"/>
    <w:rsid w:val="6E3D4575"/>
    <w:rsid w:val="6EFA17C2"/>
    <w:rsid w:val="6F1F0A56"/>
    <w:rsid w:val="7024730F"/>
    <w:rsid w:val="7072034F"/>
    <w:rsid w:val="709C1EDC"/>
    <w:rsid w:val="718B6FBF"/>
    <w:rsid w:val="71E2790D"/>
    <w:rsid w:val="723C2C0B"/>
    <w:rsid w:val="72B01473"/>
    <w:rsid w:val="72CA5205"/>
    <w:rsid w:val="73081ADA"/>
    <w:rsid w:val="73251E66"/>
    <w:rsid w:val="74AD7811"/>
    <w:rsid w:val="74B96C79"/>
    <w:rsid w:val="74FF3F7F"/>
    <w:rsid w:val="75E36971"/>
    <w:rsid w:val="7711659E"/>
    <w:rsid w:val="773109EF"/>
    <w:rsid w:val="77A17922"/>
    <w:rsid w:val="791E4FA3"/>
    <w:rsid w:val="7940309D"/>
    <w:rsid w:val="79BC3BE0"/>
    <w:rsid w:val="7A815907"/>
    <w:rsid w:val="7B3C3EB9"/>
    <w:rsid w:val="7B9D56C8"/>
    <w:rsid w:val="7BC57E1C"/>
    <w:rsid w:val="7BEF7A3C"/>
    <w:rsid w:val="7C22507F"/>
    <w:rsid w:val="7C5B46DC"/>
    <w:rsid w:val="7CDB6F02"/>
    <w:rsid w:val="7D0B2982"/>
    <w:rsid w:val="7E9A50CB"/>
    <w:rsid w:val="7EB51F05"/>
    <w:rsid w:val="7F7334F9"/>
    <w:rsid w:val="7FD012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sdException w:qFormat="1" w:uiPriority="0" w:name="heading 6"/>
    <w:lsdException w:qFormat="1" w:unhideWhenUsed="0" w:uiPriority="1" w:semiHidden="0" w:name="heading 7"/>
    <w:lsdException w:qFormat="1" w:unhideWhenUsed="0" w:uiPriority="1"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4"/>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numPr>
        <w:ilvl w:val="0"/>
        <w:numId w:val="1"/>
      </w:numPr>
      <w:autoSpaceDE w:val="0"/>
      <w:autoSpaceDN w:val="0"/>
      <w:adjustRightInd w:val="0"/>
      <w:snapToGrid w:val="0"/>
      <w:spacing w:line="360" w:lineRule="auto"/>
      <w:jc w:val="center"/>
      <w:outlineLvl w:val="0"/>
    </w:pPr>
    <w:rPr>
      <w:rFonts w:ascii="Times New Roman" w:hAnsi="Times New Roman" w:eastAsia="宋体"/>
      <w:kern w:val="0"/>
      <w:sz w:val="44"/>
      <w:szCs w:val="44"/>
    </w:rPr>
  </w:style>
  <w:style w:type="paragraph" w:styleId="5">
    <w:name w:val="heading 2"/>
    <w:basedOn w:val="1"/>
    <w:next w:val="1"/>
    <w:qFormat/>
    <w:uiPriority w:val="99"/>
    <w:pPr>
      <w:autoSpaceDE w:val="0"/>
      <w:autoSpaceDN w:val="0"/>
      <w:adjustRightInd w:val="0"/>
      <w:snapToGrid w:val="0"/>
      <w:spacing w:line="360" w:lineRule="auto"/>
      <w:jc w:val="left"/>
      <w:outlineLvl w:val="1"/>
    </w:pPr>
    <w:rPr>
      <w:rFonts w:ascii="仿宋_GB2312" w:eastAsia="仿宋_GB2312"/>
      <w:b/>
      <w:spacing w:val="1"/>
      <w:w w:val="99"/>
      <w:kern w:val="0"/>
      <w:sz w:val="28"/>
      <w:szCs w:val="32"/>
    </w:rPr>
  </w:style>
  <w:style w:type="paragraph" w:styleId="6">
    <w:name w:val="heading 3"/>
    <w:basedOn w:val="1"/>
    <w:next w:val="1"/>
    <w:qFormat/>
    <w:uiPriority w:val="99"/>
    <w:pPr>
      <w:autoSpaceDE w:val="0"/>
      <w:autoSpaceDN w:val="0"/>
      <w:adjustRightInd w:val="0"/>
      <w:spacing w:before="16"/>
      <w:jc w:val="left"/>
      <w:outlineLvl w:val="2"/>
    </w:pPr>
    <w:rPr>
      <w:rFonts w:ascii="仿宋_GB2312" w:eastAsia="仿宋_GB2312"/>
      <w:b/>
      <w:kern w:val="0"/>
      <w:sz w:val="24"/>
      <w:szCs w:val="28"/>
    </w:rPr>
  </w:style>
  <w:style w:type="paragraph" w:styleId="7">
    <w:name w:val="heading 4"/>
    <w:basedOn w:val="1"/>
    <w:next w:val="1"/>
    <w:qFormat/>
    <w:uiPriority w:val="99"/>
    <w:pPr>
      <w:keepNext/>
      <w:keepLines/>
      <w:spacing w:before="280" w:after="290" w:line="376" w:lineRule="auto"/>
      <w:outlineLvl w:val="3"/>
    </w:pPr>
    <w:rPr>
      <w:rFonts w:ascii="等线 Light" w:hAnsi="等线 Light" w:eastAsia="等线 Light"/>
      <w:b/>
      <w:bCs/>
      <w:sz w:val="28"/>
      <w:szCs w:val="28"/>
    </w:rPr>
  </w:style>
  <w:style w:type="paragraph" w:styleId="8">
    <w:name w:val="heading 7"/>
    <w:basedOn w:val="1"/>
    <w:next w:val="1"/>
    <w:qFormat/>
    <w:uiPriority w:val="1"/>
    <w:pPr>
      <w:ind w:left="883"/>
      <w:outlineLvl w:val="6"/>
    </w:pPr>
    <w:rPr>
      <w:rFonts w:ascii="宋体" w:hAnsi="宋体" w:eastAsia="宋体" w:cs="宋体"/>
      <w:b/>
      <w:bCs/>
      <w:sz w:val="24"/>
      <w:szCs w:val="24"/>
      <w:lang w:val="zh-CN" w:eastAsia="zh-CN" w:bidi="zh-CN"/>
    </w:rPr>
  </w:style>
  <w:style w:type="paragraph" w:styleId="9">
    <w:name w:val="heading 8"/>
    <w:basedOn w:val="1"/>
    <w:next w:val="1"/>
    <w:qFormat/>
    <w:uiPriority w:val="1"/>
    <w:pPr>
      <w:ind w:left="823"/>
      <w:outlineLvl w:val="7"/>
    </w:pPr>
    <w:rPr>
      <w:rFonts w:ascii="宋体" w:hAnsi="宋体" w:eastAsia="宋体" w:cs="宋体"/>
      <w:b/>
      <w:bCs/>
      <w:sz w:val="21"/>
      <w:szCs w:val="21"/>
      <w:lang w:val="zh-CN" w:eastAsia="zh-CN" w:bidi="zh-CN"/>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rFonts w:ascii="Calibri" w:hAnsi="Calibri" w:cs="宋体"/>
      <w:sz w:val="44"/>
      <w:szCs w:val="22"/>
    </w:rPr>
  </w:style>
  <w:style w:type="paragraph" w:styleId="3">
    <w:name w:val="Body Text Indent"/>
    <w:basedOn w:val="1"/>
    <w:next w:val="1"/>
    <w:qFormat/>
    <w:uiPriority w:val="0"/>
    <w:pPr>
      <w:spacing w:after="120"/>
      <w:ind w:left="420" w:leftChars="200"/>
    </w:pPr>
  </w:style>
  <w:style w:type="paragraph" w:styleId="10">
    <w:name w:val="Body Text"/>
    <w:basedOn w:val="1"/>
    <w:next w:val="1"/>
    <w:qFormat/>
    <w:uiPriority w:val="99"/>
    <w:rPr>
      <w:sz w:val="26"/>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spacing w:before="120" w:after="120"/>
      <w:jc w:val="left"/>
    </w:pPr>
    <w:rPr>
      <w:rFonts w:ascii="Calibri" w:hAnsi="Calibri" w:eastAsia="仿宋_GB2312"/>
      <w:b/>
      <w:bCs/>
      <w:caps/>
      <w:kern w:val="0"/>
      <w:sz w:val="28"/>
      <w:szCs w:val="20"/>
    </w:rPr>
  </w:style>
  <w:style w:type="paragraph" w:styleId="14">
    <w:name w:val="toc 2"/>
    <w:basedOn w:val="1"/>
    <w:next w:val="1"/>
    <w:qFormat/>
    <w:uiPriority w:val="39"/>
    <w:pPr>
      <w:tabs>
        <w:tab w:val="right" w:leader="dot" w:pos="8609"/>
      </w:tabs>
      <w:spacing w:line="240" w:lineRule="atLeast"/>
      <w:ind w:left="210"/>
      <w:jc w:val="distribute"/>
    </w:pPr>
    <w:rPr>
      <w:rFonts w:ascii="宋体" w:hAnsi="宋体" w:eastAsia="宋体"/>
      <w:b/>
      <w:smallCaps/>
      <w:szCs w:val="21"/>
    </w:rPr>
  </w:style>
  <w:style w:type="paragraph" w:styleId="15">
    <w:name w:val="Normal (Web)"/>
    <w:basedOn w:val="1"/>
    <w:unhideWhenUsed/>
    <w:qFormat/>
    <w:uiPriority w:val="99"/>
    <w:rPr>
      <w:sz w:val="24"/>
    </w:rPr>
  </w:style>
  <w:style w:type="paragraph" w:styleId="16">
    <w:name w:val="Title"/>
    <w:basedOn w:val="1"/>
    <w:next w:val="1"/>
    <w:link w:val="23"/>
    <w:qFormat/>
    <w:uiPriority w:val="0"/>
    <w:pPr>
      <w:spacing w:before="240" w:after="60"/>
      <w:jc w:val="center"/>
      <w:outlineLvl w:val="0"/>
    </w:pPr>
    <w:rPr>
      <w:rFonts w:ascii="等线 Light" w:hAnsi="等线 Light"/>
      <w:b/>
      <w:bCs/>
      <w:sz w:val="32"/>
      <w:szCs w:val="32"/>
    </w:rPr>
  </w:style>
  <w:style w:type="paragraph" w:styleId="17">
    <w:name w:val="Body Text First Indent"/>
    <w:basedOn w:val="10"/>
    <w:qFormat/>
    <w:uiPriority w:val="0"/>
    <w:pPr>
      <w:ind w:firstLine="420" w:firstLineChars="100"/>
    </w:pPr>
  </w:style>
  <w:style w:type="paragraph" w:customStyle="1" w:styleId="20">
    <w:name w:val="Table Paragraph"/>
    <w:basedOn w:val="1"/>
    <w:qFormat/>
    <w:uiPriority w:val="1"/>
    <w:rPr>
      <w:rFonts w:ascii="宋体" w:hAnsi="宋体" w:eastAsia="宋体" w:cs="宋体"/>
      <w:lang w:val="zh-CN" w:eastAsia="zh-CN" w:bidi="zh-CN"/>
    </w:rPr>
  </w:style>
  <w:style w:type="paragraph" w:styleId="21">
    <w:name w:val="List Paragraph"/>
    <w:basedOn w:val="1"/>
    <w:qFormat/>
    <w:uiPriority w:val="1"/>
    <w:pPr>
      <w:ind w:left="212" w:hanging="486"/>
    </w:pPr>
    <w:rPr>
      <w:rFonts w:ascii="宋体" w:hAnsi="宋体" w:eastAsia="宋体" w:cs="宋体"/>
      <w:lang w:val="zh-CN" w:eastAsia="zh-CN" w:bidi="zh-CN"/>
    </w:rPr>
  </w:style>
  <w:style w:type="paragraph" w:customStyle="1" w:styleId="22">
    <w:name w:val="目录 53"/>
    <w:next w:val="1"/>
    <w:qFormat/>
    <w:uiPriority w:val="0"/>
    <w:pPr>
      <w:wordWrap w:val="0"/>
      <w:ind w:left="1275"/>
      <w:jc w:val="both"/>
    </w:pPr>
    <w:rPr>
      <w:rFonts w:ascii="Calibri" w:hAnsi="Calibri" w:eastAsia="宋体" w:cs="Times New Roman"/>
      <w:sz w:val="21"/>
      <w:lang w:val="en-US" w:eastAsia="zh-CN" w:bidi="ar-SA"/>
    </w:rPr>
  </w:style>
  <w:style w:type="character" w:customStyle="1" w:styleId="23">
    <w:name w:val="标题 Char"/>
    <w:link w:val="16"/>
    <w:qFormat/>
    <w:uiPriority w:val="0"/>
    <w:rPr>
      <w:rFonts w:ascii="等线 Light" w:hAnsi="等线 Light"/>
      <w:b/>
      <w:bCs/>
      <w:sz w:val="32"/>
      <w:szCs w:val="32"/>
    </w:rPr>
  </w:style>
  <w:style w:type="character" w:customStyle="1" w:styleId="24">
    <w:name w:val="NormalCharacter"/>
    <w:link w:val="1"/>
    <w:semiHidden/>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140</Words>
  <Characters>145</Characters>
  <Lines>1</Lines>
  <Paragraphs>1</Paragraphs>
  <TotalTime>2</TotalTime>
  <ScaleCrop>false</ScaleCrop>
  <LinksUpToDate>false</LinksUpToDate>
  <CharactersWithSpaces>174</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2023-08-09T13:32:00Z</dcterms:created>
  <dc:creator>ASUS</dc:creator>
  <cp:lastModifiedBy>l</cp:lastModifiedBy>
  <dcterms:modified xsi:type="dcterms:W3CDTF">2026-02-02T06:17:41Z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BC36071918F4485587B441304E5ADEE2_12</vt:lpwstr>
  </property>
  <property fmtid="{D5CDD505-2E9C-101B-9397-08002B2CF9AE}" pid="4" name="KSOTemplateDocerSaveRecord">
    <vt:lpwstr>eyJoZGlkIjoiY2UyMGIzZTA3Y2QwZjI3N2EyMjVjODI4MzMyMGZiM2MiLCJ1c2VySWQiOiIyNDM5NDA0ODkifQ==</vt:lpwstr>
  </property>
</Properties>
</file>