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EC67F">
      <w:pPr>
        <w:autoSpaceDE w:val="0"/>
        <w:autoSpaceDN w:val="0"/>
        <w:adjustRightInd w:val="0"/>
        <w:snapToGrid w:val="0"/>
        <w:spacing w:line="360" w:lineRule="auto"/>
        <w:jc w:val="center"/>
        <w:rPr>
          <w:rFonts w:hint="eastAsia" w:ascii="宋体" w:hAnsi="宋体"/>
          <w:b/>
          <w:color w:val="auto"/>
          <w:kern w:val="0"/>
          <w:sz w:val="52"/>
          <w:szCs w:val="52"/>
          <w:highlight w:val="none"/>
        </w:rPr>
      </w:pPr>
      <w:bookmarkStart w:id="0" w:name="_Toc200359426"/>
      <w:bookmarkStart w:id="1" w:name="_Toc224103298"/>
      <w:bookmarkStart w:id="2" w:name="_Toc200359237"/>
      <w:bookmarkStart w:id="3" w:name="_Toc443576762"/>
      <w:r>
        <w:rPr>
          <w:rFonts w:hint="eastAsia" w:ascii="宋体" w:hAnsi="宋体"/>
          <w:b/>
          <w:color w:val="auto"/>
          <w:kern w:val="0"/>
          <w:sz w:val="52"/>
          <w:szCs w:val="52"/>
          <w:highlight w:val="none"/>
        </w:rPr>
        <w:t xml:space="preserve"> </w:t>
      </w:r>
      <w:bookmarkStart w:id="4" w:name="_Hlk79935546"/>
    </w:p>
    <w:p w14:paraId="05873E11">
      <w:pPr>
        <w:autoSpaceDE w:val="0"/>
        <w:autoSpaceDN w:val="0"/>
        <w:adjustRightInd w:val="0"/>
        <w:snapToGrid w:val="0"/>
        <w:spacing w:line="360" w:lineRule="auto"/>
        <w:jc w:val="center"/>
        <w:rPr>
          <w:rFonts w:hint="eastAsia" w:cs="宋体"/>
          <w:b/>
          <w:bCs w:val="0"/>
          <w:color w:val="auto"/>
          <w:sz w:val="52"/>
          <w:szCs w:val="52"/>
          <w:highlight w:val="none"/>
          <w:lang w:val="en-US" w:eastAsia="zh-CN"/>
        </w:rPr>
      </w:pPr>
      <w:r>
        <w:rPr>
          <w:rFonts w:hint="eastAsia" w:cs="宋体"/>
          <w:b/>
          <w:bCs w:val="0"/>
          <w:color w:val="auto"/>
          <w:sz w:val="52"/>
          <w:szCs w:val="52"/>
          <w:highlight w:val="none"/>
          <w:lang w:val="en-US" w:eastAsia="zh-CN"/>
        </w:rPr>
        <w:t>彭水县宣传文化中心防水整改项目</w:t>
      </w:r>
    </w:p>
    <w:p w14:paraId="76EE50A9">
      <w:pPr>
        <w:autoSpaceDE w:val="0"/>
        <w:autoSpaceDN w:val="0"/>
        <w:adjustRightInd w:val="0"/>
        <w:snapToGrid w:val="0"/>
        <w:spacing w:line="360" w:lineRule="auto"/>
        <w:jc w:val="center"/>
        <w:rPr>
          <w:rFonts w:hint="eastAsia" w:cs="宋体"/>
          <w:b/>
          <w:bCs w:val="0"/>
          <w:color w:val="auto"/>
          <w:sz w:val="44"/>
          <w:szCs w:val="44"/>
          <w:highlight w:val="none"/>
          <w:lang w:val="en-US" w:eastAsia="zh-CN"/>
        </w:rPr>
      </w:pPr>
    </w:p>
    <w:p w14:paraId="6257EE1F">
      <w:pPr>
        <w:autoSpaceDE w:val="0"/>
        <w:autoSpaceDN w:val="0"/>
        <w:adjustRightInd w:val="0"/>
        <w:snapToGrid w:val="0"/>
        <w:spacing w:line="360" w:lineRule="auto"/>
        <w:jc w:val="center"/>
        <w:rPr>
          <w:rFonts w:hint="eastAsia" w:cs="宋体"/>
          <w:b/>
          <w:bCs w:val="0"/>
          <w:color w:val="auto"/>
          <w:sz w:val="44"/>
          <w:szCs w:val="44"/>
          <w:highlight w:val="none"/>
          <w:lang w:val="en-US" w:eastAsia="zh-CN"/>
        </w:rPr>
      </w:pPr>
    </w:p>
    <w:p w14:paraId="3A7CF460">
      <w:pPr>
        <w:autoSpaceDE w:val="0"/>
        <w:autoSpaceDN w:val="0"/>
        <w:adjustRightInd w:val="0"/>
        <w:snapToGrid w:val="0"/>
        <w:spacing w:line="360" w:lineRule="auto"/>
        <w:jc w:val="center"/>
        <w:rPr>
          <w:rFonts w:hint="eastAsia" w:ascii="宋体" w:hAnsi="宋体" w:cs="MingLiU"/>
          <w:b/>
          <w:color w:val="auto"/>
          <w:kern w:val="0"/>
          <w:sz w:val="84"/>
          <w:szCs w:val="44"/>
          <w:highlight w:val="none"/>
        </w:rPr>
      </w:pPr>
      <w:r>
        <w:rPr>
          <w:rFonts w:hint="eastAsia" w:ascii="宋体" w:hAnsi="宋体" w:cs="MingLiU"/>
          <w:b/>
          <w:color w:val="auto"/>
          <w:kern w:val="0"/>
          <w:sz w:val="84"/>
          <w:szCs w:val="44"/>
          <w:highlight w:val="none"/>
        </w:rPr>
        <w:t>竞争性比选文件</w:t>
      </w:r>
    </w:p>
    <w:p w14:paraId="450A0082">
      <w:pPr>
        <w:autoSpaceDE w:val="0"/>
        <w:autoSpaceDN w:val="0"/>
        <w:adjustRightInd w:val="0"/>
        <w:snapToGrid w:val="0"/>
        <w:spacing w:line="360" w:lineRule="auto"/>
        <w:jc w:val="center"/>
        <w:rPr>
          <w:rFonts w:hint="eastAsia"/>
          <w:color w:val="auto"/>
          <w:highlight w:val="none"/>
        </w:rPr>
      </w:pPr>
    </w:p>
    <w:p w14:paraId="0FC2C706">
      <w:pPr>
        <w:pStyle w:val="10"/>
        <w:rPr>
          <w:color w:val="auto"/>
          <w:highlight w:val="none"/>
        </w:rPr>
      </w:pPr>
    </w:p>
    <w:p w14:paraId="78EA6AAA">
      <w:pPr>
        <w:autoSpaceDE w:val="0"/>
        <w:autoSpaceDN w:val="0"/>
        <w:adjustRightInd w:val="0"/>
        <w:snapToGrid w:val="0"/>
        <w:spacing w:line="360" w:lineRule="auto"/>
        <w:jc w:val="center"/>
        <w:rPr>
          <w:rFonts w:hint="eastAsia" w:ascii="宋体" w:hAnsi="宋体" w:cs="MingLiU"/>
          <w:color w:val="auto"/>
          <w:kern w:val="0"/>
          <w:sz w:val="20"/>
          <w:szCs w:val="20"/>
          <w:highlight w:val="none"/>
        </w:rPr>
      </w:pPr>
    </w:p>
    <w:p w14:paraId="5A5EAD58">
      <w:pPr>
        <w:autoSpaceDE w:val="0"/>
        <w:autoSpaceDN w:val="0"/>
        <w:adjustRightInd w:val="0"/>
        <w:snapToGrid w:val="0"/>
        <w:spacing w:line="360" w:lineRule="auto"/>
        <w:jc w:val="left"/>
        <w:rPr>
          <w:rFonts w:hint="default" w:ascii="宋体" w:hAnsi="宋体" w:eastAsia="宋体" w:cs="MingLiU"/>
          <w:color w:val="auto"/>
          <w:kern w:val="0"/>
          <w:sz w:val="20"/>
          <w:szCs w:val="20"/>
          <w:highlight w:val="none"/>
          <w:lang w:val="en-US" w:eastAsia="zh-CN"/>
        </w:rPr>
      </w:pPr>
      <w:r>
        <w:rPr>
          <w:rFonts w:hint="eastAsia" w:ascii="宋体" w:hAnsi="宋体" w:cs="MingLiU"/>
          <w:color w:val="auto"/>
          <w:kern w:val="0"/>
          <w:sz w:val="20"/>
          <w:szCs w:val="20"/>
          <w:highlight w:val="none"/>
          <w:lang w:val="en-US" w:eastAsia="zh-CN"/>
        </w:rPr>
        <w:t xml:space="preserve">         </w:t>
      </w:r>
    </w:p>
    <w:p w14:paraId="7A21995C">
      <w:pPr>
        <w:autoSpaceDE w:val="0"/>
        <w:autoSpaceDN w:val="0"/>
        <w:adjustRightInd w:val="0"/>
        <w:snapToGrid w:val="0"/>
        <w:spacing w:line="360" w:lineRule="auto"/>
        <w:jc w:val="left"/>
        <w:rPr>
          <w:rFonts w:hint="eastAsia" w:ascii="宋体" w:hAnsi="宋体" w:cs="MingLiU"/>
          <w:color w:val="auto"/>
          <w:kern w:val="0"/>
          <w:sz w:val="20"/>
          <w:szCs w:val="20"/>
          <w:highlight w:val="none"/>
        </w:rPr>
      </w:pPr>
    </w:p>
    <w:p w14:paraId="2433914F">
      <w:pPr>
        <w:autoSpaceDE w:val="0"/>
        <w:autoSpaceDN w:val="0"/>
        <w:adjustRightInd w:val="0"/>
        <w:snapToGrid w:val="0"/>
        <w:spacing w:line="360" w:lineRule="auto"/>
        <w:jc w:val="left"/>
        <w:rPr>
          <w:rFonts w:hint="eastAsia" w:ascii="宋体" w:hAnsi="宋体" w:cs="MingLiU"/>
          <w:color w:val="auto"/>
          <w:kern w:val="0"/>
          <w:sz w:val="20"/>
          <w:szCs w:val="20"/>
          <w:highlight w:val="none"/>
        </w:rPr>
      </w:pPr>
    </w:p>
    <w:p w14:paraId="70AC41B4">
      <w:pPr>
        <w:autoSpaceDE w:val="0"/>
        <w:autoSpaceDN w:val="0"/>
        <w:adjustRightInd w:val="0"/>
        <w:snapToGrid w:val="0"/>
        <w:spacing w:line="360" w:lineRule="auto"/>
        <w:jc w:val="left"/>
        <w:rPr>
          <w:rFonts w:hint="eastAsia" w:ascii="宋体" w:hAnsi="宋体" w:cs="MingLiU"/>
          <w:color w:val="auto"/>
          <w:kern w:val="0"/>
          <w:sz w:val="20"/>
          <w:szCs w:val="20"/>
          <w:highlight w:val="none"/>
        </w:rPr>
      </w:pPr>
    </w:p>
    <w:p w14:paraId="448F5BB8">
      <w:pPr>
        <w:autoSpaceDE w:val="0"/>
        <w:autoSpaceDN w:val="0"/>
        <w:adjustRightInd w:val="0"/>
        <w:snapToGrid w:val="0"/>
        <w:spacing w:line="360" w:lineRule="auto"/>
        <w:jc w:val="left"/>
        <w:rPr>
          <w:rFonts w:hint="eastAsia" w:ascii="宋体" w:hAnsi="宋体" w:cs="MingLiU"/>
          <w:color w:val="auto"/>
          <w:kern w:val="0"/>
          <w:sz w:val="20"/>
          <w:szCs w:val="20"/>
          <w:highlight w:val="none"/>
        </w:rPr>
      </w:pPr>
    </w:p>
    <w:p w14:paraId="611FF2BA">
      <w:pPr>
        <w:rPr>
          <w:rFonts w:hint="eastAsia" w:ascii="宋体" w:hAnsi="宋体" w:cs="MingLiU"/>
          <w:color w:val="auto"/>
          <w:kern w:val="0"/>
          <w:sz w:val="20"/>
          <w:szCs w:val="20"/>
          <w:highlight w:val="none"/>
        </w:rPr>
      </w:pPr>
    </w:p>
    <w:p w14:paraId="189F2E6A">
      <w:pPr>
        <w:pStyle w:val="6"/>
        <w:rPr>
          <w:rFonts w:hint="eastAsia" w:ascii="宋体" w:hAnsi="宋体"/>
          <w:color w:val="auto"/>
          <w:sz w:val="20"/>
          <w:szCs w:val="20"/>
          <w:highlight w:val="none"/>
        </w:rPr>
      </w:pPr>
    </w:p>
    <w:p w14:paraId="7A713AED">
      <w:pPr>
        <w:rPr>
          <w:rFonts w:hint="eastAsia"/>
          <w:color w:val="auto"/>
          <w:highlight w:val="none"/>
        </w:rPr>
      </w:pPr>
    </w:p>
    <w:p w14:paraId="6873C8AA">
      <w:pPr>
        <w:tabs>
          <w:tab w:val="left" w:pos="6219"/>
        </w:tabs>
        <w:autoSpaceDE w:val="0"/>
        <w:autoSpaceDN w:val="0"/>
        <w:adjustRightInd w:val="0"/>
        <w:snapToGrid w:val="0"/>
        <w:spacing w:line="360" w:lineRule="auto"/>
        <w:jc w:val="center"/>
        <w:rPr>
          <w:rFonts w:hint="eastAsia" w:ascii="宋体" w:hAnsi="宋体" w:eastAsia="宋体" w:cs="宋体"/>
          <w:b/>
          <w:bCs/>
          <w:color w:val="auto"/>
          <w:kern w:val="0"/>
          <w:sz w:val="28"/>
          <w:szCs w:val="28"/>
          <w:highlight w:val="none"/>
          <w:u w:val="single"/>
        </w:rPr>
      </w:pPr>
      <w:r>
        <w:rPr>
          <w:rFonts w:hint="eastAsia" w:ascii="宋体" w:hAnsi="宋体" w:eastAsia="宋体" w:cs="宋体"/>
          <w:b/>
          <w:color w:val="auto"/>
          <w:kern w:val="0"/>
          <w:sz w:val="28"/>
          <w:szCs w:val="28"/>
          <w:highlight w:val="none"/>
        </w:rPr>
        <w:t>比选人：</w:t>
      </w:r>
      <w:r>
        <w:rPr>
          <w:rFonts w:hint="eastAsia" w:ascii="宋体" w:hAnsi="宋体" w:cs="宋体"/>
          <w:b/>
          <w:bCs/>
          <w:snapToGrid w:val="0"/>
          <w:color w:val="auto"/>
          <w:kern w:val="0"/>
          <w:sz w:val="28"/>
          <w:szCs w:val="28"/>
          <w:highlight w:val="none"/>
          <w:u w:val="single"/>
          <w:lang w:eastAsia="zh-CN"/>
        </w:rPr>
        <w:t>重庆九黎旅游控股集团有限公司</w:t>
      </w:r>
      <w:r>
        <w:rPr>
          <w:rFonts w:hint="eastAsia" w:ascii="宋体" w:hAnsi="宋体" w:eastAsia="宋体" w:cs="宋体"/>
          <w:b/>
          <w:bCs/>
          <w:color w:val="auto"/>
          <w:kern w:val="0"/>
          <w:sz w:val="28"/>
          <w:szCs w:val="28"/>
          <w:highlight w:val="none"/>
          <w:u w:val="single"/>
        </w:rPr>
        <w:t>（盖单位公章）</w:t>
      </w:r>
    </w:p>
    <w:p w14:paraId="1591E318">
      <w:pPr>
        <w:tabs>
          <w:tab w:val="left" w:pos="6252"/>
        </w:tabs>
        <w:autoSpaceDE w:val="0"/>
        <w:autoSpaceDN w:val="0"/>
        <w:adjustRightInd w:val="0"/>
        <w:snapToGrid w:val="0"/>
        <w:spacing w:line="360" w:lineRule="auto"/>
        <w:jc w:val="center"/>
        <w:rPr>
          <w:rFonts w:hint="eastAsia" w:ascii="宋体" w:hAnsi="宋体" w:eastAsia="宋体" w:cs="宋体"/>
          <w:b/>
          <w:bCs/>
          <w:color w:val="auto"/>
          <w:spacing w:val="8"/>
          <w:kern w:val="0"/>
          <w:sz w:val="28"/>
          <w:szCs w:val="28"/>
          <w:highlight w:val="none"/>
        </w:rPr>
      </w:pPr>
    </w:p>
    <w:p w14:paraId="2EE69655">
      <w:pPr>
        <w:tabs>
          <w:tab w:val="left" w:pos="6252"/>
        </w:tabs>
        <w:autoSpaceDE w:val="0"/>
        <w:autoSpaceDN w:val="0"/>
        <w:adjustRightInd w:val="0"/>
        <w:snapToGrid w:val="0"/>
        <w:spacing w:line="360" w:lineRule="auto"/>
        <w:jc w:val="center"/>
        <w:rPr>
          <w:rFonts w:hint="eastAsia" w:ascii="宋体"/>
          <w:b/>
          <w:color w:val="auto"/>
          <w:kern w:val="0"/>
          <w:sz w:val="28"/>
          <w:szCs w:val="28"/>
          <w:highlight w:val="none"/>
          <w:u w:val="single"/>
        </w:rPr>
      </w:pPr>
      <w:r>
        <w:rPr>
          <w:rFonts w:hint="eastAsia" w:ascii="宋体" w:hAnsi="宋体" w:eastAsia="宋体" w:cs="宋体"/>
          <w:b/>
          <w:bCs/>
          <w:color w:val="auto"/>
          <w:spacing w:val="8"/>
          <w:kern w:val="0"/>
          <w:sz w:val="28"/>
          <w:szCs w:val="28"/>
          <w:highlight w:val="none"/>
        </w:rPr>
        <w:t>比选代理机构：</w:t>
      </w:r>
      <w:r>
        <w:rPr>
          <w:rFonts w:hint="eastAsia" w:ascii="宋体" w:hAnsi="宋体" w:cs="宋体"/>
          <w:b/>
          <w:color w:val="auto"/>
          <w:kern w:val="0"/>
          <w:sz w:val="28"/>
          <w:szCs w:val="28"/>
          <w:highlight w:val="none"/>
          <w:u w:val="single"/>
          <w:lang w:val="en-US" w:eastAsia="zh-CN"/>
        </w:rPr>
        <w:t>重庆江胜工程管理有限公司</w:t>
      </w:r>
      <w:r>
        <w:rPr>
          <w:rFonts w:hint="eastAsia" w:ascii="宋体" w:hAnsi="宋体" w:eastAsia="宋体" w:cs="宋体"/>
          <w:b/>
          <w:bCs/>
          <w:color w:val="auto"/>
          <w:kern w:val="0"/>
          <w:sz w:val="28"/>
          <w:szCs w:val="28"/>
          <w:highlight w:val="none"/>
          <w:u w:val="single"/>
        </w:rPr>
        <w:t>（盖</w:t>
      </w:r>
      <w:r>
        <w:rPr>
          <w:rFonts w:hint="eastAsia" w:ascii="宋体" w:hAnsi="宋体" w:eastAsia="宋体" w:cs="宋体"/>
          <w:b/>
          <w:color w:val="auto"/>
          <w:kern w:val="0"/>
          <w:sz w:val="28"/>
          <w:szCs w:val="28"/>
          <w:highlight w:val="none"/>
          <w:u w:val="single"/>
        </w:rPr>
        <w:t>单位公章</w:t>
      </w:r>
      <w:r>
        <w:rPr>
          <w:rFonts w:hint="eastAsia" w:ascii="宋体"/>
          <w:b/>
          <w:color w:val="auto"/>
          <w:kern w:val="0"/>
          <w:sz w:val="28"/>
          <w:szCs w:val="28"/>
          <w:highlight w:val="none"/>
          <w:u w:val="single"/>
        </w:rPr>
        <w:t>）</w:t>
      </w:r>
    </w:p>
    <w:p w14:paraId="4B3EBD4A">
      <w:pPr>
        <w:autoSpaceDE w:val="0"/>
        <w:autoSpaceDN w:val="0"/>
        <w:adjustRightInd w:val="0"/>
        <w:snapToGrid w:val="0"/>
        <w:spacing w:line="360" w:lineRule="auto"/>
        <w:rPr>
          <w:rFonts w:hint="eastAsia" w:ascii="宋体"/>
          <w:b/>
          <w:color w:val="auto"/>
          <w:kern w:val="0"/>
          <w:sz w:val="28"/>
          <w:szCs w:val="28"/>
          <w:highlight w:val="none"/>
        </w:rPr>
      </w:pPr>
    </w:p>
    <w:p w14:paraId="168A7A26">
      <w:pPr>
        <w:tabs>
          <w:tab w:val="left" w:pos="3200"/>
          <w:tab w:val="left" w:pos="4320"/>
          <w:tab w:val="left" w:pos="5420"/>
        </w:tabs>
        <w:autoSpaceDE w:val="0"/>
        <w:autoSpaceDN w:val="0"/>
        <w:adjustRightInd w:val="0"/>
        <w:snapToGrid w:val="0"/>
        <w:spacing w:line="360" w:lineRule="auto"/>
        <w:jc w:val="center"/>
        <w:rPr>
          <w:rFonts w:hint="eastAsia" w:ascii="宋体" w:hAnsi="宋体" w:cs="MingLiU"/>
          <w:b/>
          <w:color w:val="auto"/>
          <w:w w:val="99"/>
          <w:kern w:val="0"/>
          <w:sz w:val="28"/>
          <w:szCs w:val="28"/>
          <w:highlight w:val="none"/>
        </w:rPr>
      </w:pPr>
      <w:r>
        <w:rPr>
          <w:rFonts w:hint="eastAsia" w:ascii="宋体" w:hAnsi="宋体" w:cs="MingLiU"/>
          <w:b/>
          <w:color w:val="auto"/>
          <w:w w:val="99"/>
          <w:kern w:val="0"/>
          <w:sz w:val="28"/>
          <w:szCs w:val="28"/>
          <w:highlight w:val="none"/>
        </w:rPr>
        <w:t>二○二</w:t>
      </w:r>
      <w:r>
        <w:rPr>
          <w:rFonts w:hint="eastAsia" w:ascii="宋体" w:hAnsi="宋体" w:cs="MingLiU"/>
          <w:b/>
          <w:color w:val="auto"/>
          <w:w w:val="99"/>
          <w:kern w:val="0"/>
          <w:sz w:val="28"/>
          <w:szCs w:val="28"/>
          <w:highlight w:val="none"/>
          <w:lang w:val="en-US" w:eastAsia="zh-CN"/>
        </w:rPr>
        <w:t>六</w:t>
      </w:r>
      <w:r>
        <w:rPr>
          <w:rFonts w:hint="eastAsia" w:ascii="宋体" w:hAnsi="宋体" w:cs="MingLiU"/>
          <w:b/>
          <w:color w:val="auto"/>
          <w:w w:val="99"/>
          <w:kern w:val="0"/>
          <w:sz w:val="28"/>
          <w:szCs w:val="28"/>
          <w:highlight w:val="none"/>
        </w:rPr>
        <w:t>年</w:t>
      </w:r>
      <w:r>
        <w:rPr>
          <w:rFonts w:hint="eastAsia" w:ascii="宋体" w:hAnsi="宋体" w:cs="MingLiU"/>
          <w:b/>
          <w:color w:val="auto"/>
          <w:w w:val="99"/>
          <w:kern w:val="0"/>
          <w:sz w:val="28"/>
          <w:szCs w:val="28"/>
          <w:highlight w:val="none"/>
          <w:lang w:val="en-US" w:eastAsia="zh-CN"/>
        </w:rPr>
        <w:t>三</w:t>
      </w:r>
      <w:r>
        <w:rPr>
          <w:rFonts w:hint="eastAsia" w:ascii="宋体" w:hAnsi="宋体" w:cs="MingLiU"/>
          <w:b/>
          <w:color w:val="auto"/>
          <w:w w:val="99"/>
          <w:kern w:val="0"/>
          <w:sz w:val="28"/>
          <w:szCs w:val="28"/>
          <w:highlight w:val="none"/>
        </w:rPr>
        <w:t>月</w:t>
      </w:r>
    </w:p>
    <w:bookmarkEnd w:id="4"/>
    <w:p w14:paraId="6DC7A452">
      <w:pPr>
        <w:jc w:val="center"/>
        <w:rPr>
          <w:rFonts w:hint="eastAsia"/>
          <w:color w:val="auto"/>
          <w:sz w:val="40"/>
          <w:szCs w:val="48"/>
          <w:highlight w:val="none"/>
        </w:rPr>
      </w:pPr>
    </w:p>
    <w:p w14:paraId="30FEA229">
      <w:pPr>
        <w:pStyle w:val="2"/>
        <w:rPr>
          <w:rFonts w:hint="eastAsia"/>
          <w:color w:val="auto"/>
          <w:sz w:val="40"/>
          <w:szCs w:val="48"/>
          <w:highlight w:val="none"/>
        </w:rPr>
      </w:pPr>
    </w:p>
    <w:p w14:paraId="3E9AD9CF">
      <w:pPr>
        <w:rPr>
          <w:rFonts w:hint="eastAsia"/>
        </w:rPr>
        <w:sectPr>
          <w:headerReference r:id="rId3" w:type="default"/>
          <w:footerReference r:id="rId4" w:type="default"/>
          <w:pgSz w:w="11905" w:h="16838"/>
          <w:pgMar w:top="1134" w:right="850" w:bottom="1134" w:left="1020" w:header="850" w:footer="992" w:gutter="0"/>
          <w:pgBorders>
            <w:top w:val="none" w:sz="0" w:space="0"/>
            <w:left w:val="none" w:sz="0" w:space="0"/>
            <w:bottom w:val="none" w:sz="0" w:space="0"/>
            <w:right w:val="none" w:sz="0" w:space="0"/>
          </w:pgBorders>
          <w:pgNumType w:start="1"/>
          <w:cols w:space="720" w:num="1"/>
          <w:rtlGutter w:val="0"/>
          <w:docGrid w:type="lines" w:linePitch="317" w:charSpace="0"/>
        </w:sectPr>
      </w:pPr>
    </w:p>
    <w:p w14:paraId="73C621B4">
      <w:pPr>
        <w:jc w:val="center"/>
        <w:rPr>
          <w:rFonts w:hint="eastAsia"/>
          <w:color w:val="auto"/>
          <w:highlight w:val="none"/>
        </w:rPr>
      </w:pPr>
      <w:r>
        <w:rPr>
          <w:rFonts w:hint="eastAsia"/>
          <w:color w:val="auto"/>
          <w:sz w:val="40"/>
          <w:szCs w:val="48"/>
          <w:highlight w:val="none"/>
        </w:rPr>
        <w:t>目  录</w:t>
      </w:r>
    </w:p>
    <w:p w14:paraId="1AF871C9">
      <w:pPr>
        <w:pStyle w:val="13"/>
        <w:tabs>
          <w:tab w:val="right" w:leader="hyphen" w:pos="10091"/>
        </w:tabs>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highlight w:val="none"/>
        </w:rPr>
        <w:instrText xml:space="preserve"> HYPERLINK \l _Toc15489 </w:instrText>
      </w:r>
      <w:r>
        <w:rPr>
          <w:highlight w:val="none"/>
        </w:rPr>
        <w:fldChar w:fldCharType="separate"/>
      </w:r>
      <w:r>
        <w:rPr>
          <w:rFonts w:hint="eastAsia"/>
          <w:lang w:val="en-US" w:eastAsia="zh-CN"/>
        </w:rPr>
        <w:t xml:space="preserve">第一章 </w:t>
      </w:r>
      <w:r>
        <w:rPr>
          <w:rFonts w:hint="eastAsia"/>
        </w:rPr>
        <w:t>比选公告</w:t>
      </w:r>
      <w:r>
        <w:tab/>
      </w:r>
      <w:r>
        <w:fldChar w:fldCharType="begin"/>
      </w:r>
      <w:r>
        <w:instrText xml:space="preserve"> PAGEREF _Toc15489 \h </w:instrText>
      </w:r>
      <w:r>
        <w:fldChar w:fldCharType="separate"/>
      </w:r>
      <w:r>
        <w:t>1</w:t>
      </w:r>
      <w:r>
        <w:fldChar w:fldCharType="end"/>
      </w:r>
      <w:r>
        <w:rPr>
          <w:color w:val="auto"/>
          <w:highlight w:val="none"/>
        </w:rPr>
        <w:fldChar w:fldCharType="end"/>
      </w:r>
    </w:p>
    <w:p w14:paraId="02DA84A2">
      <w:pPr>
        <w:pStyle w:val="13"/>
        <w:tabs>
          <w:tab w:val="right" w:leader="hyphen" w:pos="10091"/>
        </w:tabs>
      </w:pPr>
      <w:r>
        <w:rPr>
          <w:color w:val="auto"/>
          <w:highlight w:val="none"/>
        </w:rPr>
        <w:fldChar w:fldCharType="begin"/>
      </w:r>
      <w:r>
        <w:rPr>
          <w:highlight w:val="none"/>
        </w:rPr>
        <w:instrText xml:space="preserve"> HYPERLINK \l _Toc26596 </w:instrText>
      </w:r>
      <w:r>
        <w:rPr>
          <w:highlight w:val="none"/>
        </w:rPr>
        <w:fldChar w:fldCharType="separate"/>
      </w:r>
      <w:r>
        <w:rPr>
          <w:rFonts w:hint="eastAsia"/>
          <w:szCs w:val="36"/>
          <w:highlight w:val="none"/>
          <w:lang w:val="en-US" w:eastAsia="zh-CN"/>
        </w:rPr>
        <w:t xml:space="preserve">第二章 </w:t>
      </w:r>
      <w:r>
        <w:rPr>
          <w:rFonts w:hint="eastAsia"/>
          <w:szCs w:val="36"/>
          <w:highlight w:val="none"/>
        </w:rPr>
        <w:t>竞选人须知</w:t>
      </w:r>
      <w:r>
        <w:tab/>
      </w:r>
      <w:r>
        <w:fldChar w:fldCharType="begin"/>
      </w:r>
      <w:r>
        <w:instrText xml:space="preserve"> PAGEREF _Toc26596 \h </w:instrText>
      </w:r>
      <w:r>
        <w:fldChar w:fldCharType="separate"/>
      </w:r>
      <w:r>
        <w:t>3</w:t>
      </w:r>
      <w:r>
        <w:fldChar w:fldCharType="end"/>
      </w:r>
      <w:r>
        <w:rPr>
          <w:color w:val="auto"/>
          <w:highlight w:val="none"/>
        </w:rPr>
        <w:fldChar w:fldCharType="end"/>
      </w:r>
    </w:p>
    <w:p w14:paraId="285BEB47">
      <w:pPr>
        <w:pStyle w:val="13"/>
        <w:tabs>
          <w:tab w:val="right" w:leader="hyphen" w:pos="10091"/>
        </w:tabs>
      </w:pPr>
      <w:r>
        <w:rPr>
          <w:color w:val="auto"/>
          <w:highlight w:val="none"/>
        </w:rPr>
        <w:fldChar w:fldCharType="begin"/>
      </w:r>
      <w:r>
        <w:rPr>
          <w:highlight w:val="none"/>
        </w:rPr>
        <w:instrText xml:space="preserve"> HYPERLINK \l _Toc13944 </w:instrText>
      </w:r>
      <w:r>
        <w:rPr>
          <w:highlight w:val="none"/>
        </w:rPr>
        <w:fldChar w:fldCharType="separate"/>
      </w:r>
      <w:r>
        <w:rPr>
          <w:rFonts w:hint="eastAsia"/>
          <w:lang w:val="en-US" w:eastAsia="zh-CN"/>
        </w:rPr>
        <w:t xml:space="preserve">第三章 </w:t>
      </w:r>
      <w:r>
        <w:rPr>
          <w:rFonts w:hint="eastAsia"/>
        </w:rPr>
        <w:t>评审办法</w:t>
      </w:r>
      <w:r>
        <w:tab/>
      </w:r>
      <w:r>
        <w:fldChar w:fldCharType="begin"/>
      </w:r>
      <w:r>
        <w:instrText xml:space="preserve"> PAGEREF _Toc13944 \h </w:instrText>
      </w:r>
      <w:r>
        <w:fldChar w:fldCharType="separate"/>
      </w:r>
      <w:r>
        <w:t>15</w:t>
      </w:r>
      <w:r>
        <w:fldChar w:fldCharType="end"/>
      </w:r>
      <w:r>
        <w:rPr>
          <w:color w:val="auto"/>
          <w:highlight w:val="none"/>
        </w:rPr>
        <w:fldChar w:fldCharType="end"/>
      </w:r>
    </w:p>
    <w:p w14:paraId="430F1565">
      <w:pPr>
        <w:pStyle w:val="13"/>
        <w:tabs>
          <w:tab w:val="right" w:leader="hyphen" w:pos="10091"/>
        </w:tabs>
      </w:pPr>
      <w:r>
        <w:rPr>
          <w:color w:val="auto"/>
          <w:highlight w:val="none"/>
        </w:rPr>
        <w:fldChar w:fldCharType="begin"/>
      </w:r>
      <w:r>
        <w:rPr>
          <w:highlight w:val="none"/>
        </w:rPr>
        <w:instrText xml:space="preserve"> HYPERLINK \l _Toc25971 </w:instrText>
      </w:r>
      <w:r>
        <w:rPr>
          <w:highlight w:val="none"/>
        </w:rPr>
        <w:fldChar w:fldCharType="separate"/>
      </w:r>
      <w:r>
        <w:rPr>
          <w:rFonts w:hint="eastAsia" w:ascii="Times New Roman" w:hAnsi="Times New Roman" w:cs="Times New Roman"/>
          <w:szCs w:val="36"/>
          <w:highlight w:val="none"/>
          <w:lang w:val="en-US" w:eastAsia="zh-CN"/>
        </w:rPr>
        <w:t>第四章  合同条款及格式</w:t>
      </w:r>
      <w:r>
        <w:tab/>
      </w:r>
      <w:r>
        <w:fldChar w:fldCharType="begin"/>
      </w:r>
      <w:r>
        <w:instrText xml:space="preserve"> PAGEREF _Toc25971 \h </w:instrText>
      </w:r>
      <w:r>
        <w:fldChar w:fldCharType="separate"/>
      </w:r>
      <w:r>
        <w:t>17</w:t>
      </w:r>
      <w:r>
        <w:fldChar w:fldCharType="end"/>
      </w:r>
      <w:r>
        <w:rPr>
          <w:color w:val="auto"/>
          <w:highlight w:val="none"/>
        </w:rPr>
        <w:fldChar w:fldCharType="end"/>
      </w:r>
    </w:p>
    <w:p w14:paraId="2B3BF993">
      <w:pPr>
        <w:pStyle w:val="13"/>
        <w:tabs>
          <w:tab w:val="right" w:leader="hyphen" w:pos="10091"/>
        </w:tabs>
      </w:pPr>
      <w:r>
        <w:rPr>
          <w:color w:val="auto"/>
          <w:highlight w:val="none"/>
        </w:rPr>
        <w:fldChar w:fldCharType="begin"/>
      </w:r>
      <w:r>
        <w:rPr>
          <w:highlight w:val="none"/>
        </w:rPr>
        <w:instrText xml:space="preserve"> HYPERLINK \l _Toc8596 </w:instrText>
      </w:r>
      <w:r>
        <w:rPr>
          <w:highlight w:val="none"/>
        </w:rPr>
        <w:fldChar w:fldCharType="separate"/>
      </w:r>
      <w:r>
        <w:rPr>
          <w:rFonts w:hint="eastAsia" w:ascii="Times New Roman" w:hAnsi="Times New Roman" w:cs="Times New Roman"/>
          <w:szCs w:val="36"/>
          <w:highlight w:val="none"/>
          <w:lang w:val="en-US" w:eastAsia="zh-CN"/>
        </w:rPr>
        <w:t>第五章  工程量清单</w:t>
      </w:r>
      <w:r>
        <w:tab/>
      </w:r>
      <w:r>
        <w:fldChar w:fldCharType="begin"/>
      </w:r>
      <w:r>
        <w:instrText xml:space="preserve"> PAGEREF _Toc8596 \h </w:instrText>
      </w:r>
      <w:r>
        <w:fldChar w:fldCharType="separate"/>
      </w:r>
      <w:r>
        <w:t>18</w:t>
      </w:r>
      <w:r>
        <w:fldChar w:fldCharType="end"/>
      </w:r>
      <w:r>
        <w:rPr>
          <w:color w:val="auto"/>
          <w:highlight w:val="none"/>
        </w:rPr>
        <w:fldChar w:fldCharType="end"/>
      </w:r>
    </w:p>
    <w:p w14:paraId="22366BD9">
      <w:pPr>
        <w:pStyle w:val="13"/>
        <w:tabs>
          <w:tab w:val="right" w:leader="hyphen" w:pos="10091"/>
        </w:tabs>
      </w:pPr>
      <w:r>
        <w:rPr>
          <w:color w:val="auto"/>
          <w:highlight w:val="none"/>
        </w:rPr>
        <w:fldChar w:fldCharType="begin"/>
      </w:r>
      <w:r>
        <w:rPr>
          <w:highlight w:val="none"/>
        </w:rPr>
        <w:instrText xml:space="preserve"> HYPERLINK \l _Toc1641 </w:instrText>
      </w:r>
      <w:r>
        <w:rPr>
          <w:highlight w:val="none"/>
        </w:rPr>
        <w:fldChar w:fldCharType="separate"/>
      </w:r>
      <w:r>
        <w:rPr>
          <w:rFonts w:hint="eastAsia" w:ascii="Times New Roman" w:hAnsi="Times New Roman" w:cs="Times New Roman"/>
          <w:szCs w:val="36"/>
          <w:highlight w:val="none"/>
          <w:lang w:val="en-US" w:eastAsia="zh-CN"/>
        </w:rPr>
        <w:t>第六章  图纸</w:t>
      </w:r>
      <w:r>
        <w:tab/>
      </w:r>
      <w:r>
        <w:fldChar w:fldCharType="begin"/>
      </w:r>
      <w:r>
        <w:instrText xml:space="preserve"> PAGEREF _Toc1641 \h </w:instrText>
      </w:r>
      <w:r>
        <w:fldChar w:fldCharType="separate"/>
      </w:r>
      <w:r>
        <w:t>19</w:t>
      </w:r>
      <w:r>
        <w:fldChar w:fldCharType="end"/>
      </w:r>
      <w:r>
        <w:rPr>
          <w:color w:val="auto"/>
          <w:highlight w:val="none"/>
        </w:rPr>
        <w:fldChar w:fldCharType="end"/>
      </w:r>
    </w:p>
    <w:p w14:paraId="3F8A5972">
      <w:pPr>
        <w:pStyle w:val="13"/>
        <w:tabs>
          <w:tab w:val="right" w:leader="hyphen" w:pos="10091"/>
        </w:tabs>
      </w:pPr>
      <w:r>
        <w:rPr>
          <w:color w:val="auto"/>
          <w:highlight w:val="none"/>
        </w:rPr>
        <w:fldChar w:fldCharType="begin"/>
      </w:r>
      <w:r>
        <w:rPr>
          <w:highlight w:val="none"/>
        </w:rPr>
        <w:instrText xml:space="preserve"> HYPERLINK \l _Toc28399 </w:instrText>
      </w:r>
      <w:r>
        <w:rPr>
          <w:highlight w:val="none"/>
        </w:rPr>
        <w:fldChar w:fldCharType="separate"/>
      </w:r>
      <w:r>
        <w:rPr>
          <w:rFonts w:hint="eastAsia"/>
          <w:highlight w:val="none"/>
          <w:lang w:val="en-US" w:eastAsia="zh-CN"/>
        </w:rPr>
        <w:t>第七章 竞选文件格式</w:t>
      </w:r>
      <w:r>
        <w:tab/>
      </w:r>
      <w:r>
        <w:fldChar w:fldCharType="begin"/>
      </w:r>
      <w:r>
        <w:instrText xml:space="preserve"> PAGEREF _Toc28399 \h </w:instrText>
      </w:r>
      <w:r>
        <w:fldChar w:fldCharType="separate"/>
      </w:r>
      <w:r>
        <w:t>20</w:t>
      </w:r>
      <w:r>
        <w:fldChar w:fldCharType="end"/>
      </w:r>
      <w:r>
        <w:rPr>
          <w:color w:val="auto"/>
          <w:highlight w:val="none"/>
        </w:rPr>
        <w:fldChar w:fldCharType="end"/>
      </w:r>
    </w:p>
    <w:p w14:paraId="3A84D571">
      <w:pPr>
        <w:pStyle w:val="10"/>
        <w:rPr>
          <w:color w:val="auto"/>
          <w:highlight w:val="none"/>
        </w:rPr>
      </w:pPr>
      <w:r>
        <w:rPr>
          <w:color w:val="auto"/>
          <w:highlight w:val="none"/>
        </w:rPr>
        <w:fldChar w:fldCharType="end"/>
      </w:r>
    </w:p>
    <w:p w14:paraId="36AFAB83">
      <w:pPr>
        <w:rPr>
          <w:color w:val="auto"/>
          <w:highlight w:val="none"/>
        </w:rPr>
      </w:pPr>
    </w:p>
    <w:p w14:paraId="7BA56DC8">
      <w:pPr>
        <w:pStyle w:val="10"/>
        <w:rPr>
          <w:color w:val="auto"/>
          <w:highlight w:val="none"/>
        </w:rPr>
      </w:pPr>
    </w:p>
    <w:p w14:paraId="0EB7B4F5">
      <w:pPr>
        <w:rPr>
          <w:color w:val="auto"/>
          <w:highlight w:val="none"/>
        </w:rPr>
      </w:pPr>
    </w:p>
    <w:p w14:paraId="2D482489">
      <w:pPr>
        <w:pStyle w:val="10"/>
        <w:tabs>
          <w:tab w:val="left" w:pos="7730"/>
        </w:tabs>
        <w:rPr>
          <w:rFonts w:hint="eastAsia"/>
          <w:color w:val="auto"/>
          <w:highlight w:val="none"/>
        </w:rPr>
      </w:pPr>
      <w:r>
        <w:rPr>
          <w:rFonts w:hint="eastAsia"/>
          <w:color w:val="auto"/>
          <w:highlight w:val="none"/>
        </w:rPr>
        <w:tab/>
      </w:r>
    </w:p>
    <w:p w14:paraId="75CAD245">
      <w:pPr>
        <w:rPr>
          <w:color w:val="auto"/>
          <w:highlight w:val="none"/>
        </w:rPr>
      </w:pPr>
    </w:p>
    <w:p w14:paraId="35B84DB2">
      <w:pPr>
        <w:pStyle w:val="10"/>
        <w:rPr>
          <w:color w:val="auto"/>
          <w:highlight w:val="none"/>
        </w:rPr>
      </w:pPr>
    </w:p>
    <w:p w14:paraId="36F65928">
      <w:pPr>
        <w:rPr>
          <w:color w:val="auto"/>
          <w:highlight w:val="none"/>
        </w:rPr>
      </w:pPr>
    </w:p>
    <w:p w14:paraId="70D0AC6B">
      <w:pPr>
        <w:pStyle w:val="10"/>
        <w:rPr>
          <w:color w:val="auto"/>
          <w:highlight w:val="none"/>
        </w:rPr>
      </w:pPr>
    </w:p>
    <w:p w14:paraId="0F02DB44">
      <w:pPr>
        <w:rPr>
          <w:color w:val="auto"/>
          <w:highlight w:val="none"/>
        </w:rPr>
      </w:pPr>
    </w:p>
    <w:p w14:paraId="27A1BDFF">
      <w:pPr>
        <w:pStyle w:val="10"/>
        <w:rPr>
          <w:color w:val="auto"/>
          <w:highlight w:val="none"/>
        </w:rPr>
      </w:pPr>
    </w:p>
    <w:p w14:paraId="23E48D23">
      <w:pPr>
        <w:rPr>
          <w:color w:val="auto"/>
          <w:highlight w:val="none"/>
        </w:rPr>
      </w:pPr>
    </w:p>
    <w:p w14:paraId="6D95561A">
      <w:pPr>
        <w:pStyle w:val="10"/>
        <w:rPr>
          <w:color w:val="auto"/>
          <w:highlight w:val="none"/>
        </w:rPr>
      </w:pPr>
    </w:p>
    <w:p w14:paraId="420DC7BD">
      <w:pPr>
        <w:rPr>
          <w:color w:val="auto"/>
          <w:highlight w:val="none"/>
        </w:rPr>
      </w:pPr>
    </w:p>
    <w:p w14:paraId="0BA4DAD8">
      <w:pPr>
        <w:pStyle w:val="10"/>
        <w:rPr>
          <w:color w:val="auto"/>
          <w:highlight w:val="none"/>
        </w:rPr>
      </w:pPr>
    </w:p>
    <w:p w14:paraId="43281C91">
      <w:pPr>
        <w:rPr>
          <w:color w:val="auto"/>
          <w:highlight w:val="none"/>
        </w:rPr>
      </w:pPr>
    </w:p>
    <w:p w14:paraId="788A90AB">
      <w:pPr>
        <w:pStyle w:val="10"/>
        <w:rPr>
          <w:color w:val="auto"/>
          <w:highlight w:val="none"/>
        </w:rPr>
      </w:pPr>
    </w:p>
    <w:p w14:paraId="76C469AC">
      <w:pPr>
        <w:rPr>
          <w:color w:val="auto"/>
          <w:highlight w:val="none"/>
        </w:rPr>
      </w:pPr>
    </w:p>
    <w:p w14:paraId="499CA5EB">
      <w:pPr>
        <w:pStyle w:val="10"/>
        <w:rPr>
          <w:color w:val="auto"/>
          <w:highlight w:val="none"/>
        </w:rPr>
      </w:pPr>
    </w:p>
    <w:p w14:paraId="4AF15CA6">
      <w:pPr>
        <w:rPr>
          <w:color w:val="auto"/>
          <w:highlight w:val="none"/>
        </w:rPr>
      </w:pPr>
    </w:p>
    <w:p w14:paraId="3D65CCE3">
      <w:pPr>
        <w:pStyle w:val="10"/>
        <w:rPr>
          <w:color w:val="auto"/>
          <w:highlight w:val="none"/>
        </w:rPr>
      </w:pPr>
    </w:p>
    <w:p w14:paraId="189BDBEA">
      <w:pPr>
        <w:rPr>
          <w:color w:val="auto"/>
          <w:highlight w:val="none"/>
        </w:rPr>
      </w:pPr>
    </w:p>
    <w:p w14:paraId="7863BEAC">
      <w:pPr>
        <w:pStyle w:val="10"/>
        <w:rPr>
          <w:color w:val="auto"/>
          <w:highlight w:val="none"/>
        </w:rPr>
      </w:pPr>
    </w:p>
    <w:p w14:paraId="77CF98A3">
      <w:pPr>
        <w:rPr>
          <w:color w:val="auto"/>
          <w:highlight w:val="none"/>
        </w:rPr>
      </w:pPr>
    </w:p>
    <w:p w14:paraId="63EE75F4">
      <w:pPr>
        <w:pStyle w:val="10"/>
        <w:rPr>
          <w:color w:val="auto"/>
          <w:highlight w:val="none"/>
        </w:rPr>
      </w:pPr>
    </w:p>
    <w:bookmarkEnd w:id="0"/>
    <w:bookmarkEnd w:id="1"/>
    <w:bookmarkEnd w:id="2"/>
    <w:p w14:paraId="115277D7">
      <w:pPr>
        <w:pStyle w:val="4"/>
        <w:rPr>
          <w:rFonts w:hint="eastAsia"/>
          <w:color w:val="auto"/>
          <w:highlight w:val="none"/>
        </w:rPr>
        <w:sectPr>
          <w:footerReference r:id="rId5" w:type="default"/>
          <w:pgSz w:w="11905" w:h="16838"/>
          <w:pgMar w:top="964" w:right="794" w:bottom="850" w:left="1020" w:header="850" w:footer="992" w:gutter="0"/>
          <w:pgBorders>
            <w:top w:val="none" w:sz="0" w:space="0"/>
            <w:left w:val="none" w:sz="0" w:space="0"/>
            <w:bottom w:val="none" w:sz="0" w:space="0"/>
            <w:right w:val="none" w:sz="0" w:space="0"/>
          </w:pgBorders>
          <w:pgNumType w:fmt="decimal" w:start="1"/>
          <w:cols w:space="720" w:num="1"/>
          <w:rtlGutter w:val="0"/>
          <w:docGrid w:type="lines" w:linePitch="317" w:charSpace="0"/>
        </w:sectPr>
      </w:pPr>
    </w:p>
    <w:p w14:paraId="2B13D9B9">
      <w:pPr>
        <w:pStyle w:val="4"/>
        <w:numPr>
          <w:ilvl w:val="0"/>
          <w:numId w:val="0"/>
        </w:numPr>
        <w:bidi w:val="0"/>
        <w:ind w:left="4410" w:leftChars="0"/>
        <w:jc w:val="both"/>
        <w:rPr>
          <w:rFonts w:hint="eastAsia"/>
        </w:rPr>
      </w:pPr>
      <w:bookmarkStart w:id="5" w:name="_Toc15489"/>
      <w:r>
        <w:rPr>
          <w:rFonts w:hint="eastAsia"/>
          <w:lang w:val="en-US" w:eastAsia="zh-CN"/>
        </w:rPr>
        <w:t xml:space="preserve">第一章 </w:t>
      </w:r>
      <w:r>
        <w:rPr>
          <w:rFonts w:hint="eastAsia"/>
        </w:rPr>
        <w:t>比选公告</w:t>
      </w:r>
      <w:bookmarkEnd w:id="3"/>
      <w:bookmarkEnd w:id="5"/>
    </w:p>
    <w:p w14:paraId="1DFD1523">
      <w:pPr>
        <w:pStyle w:val="4"/>
        <w:numPr>
          <w:ilvl w:val="0"/>
          <w:numId w:val="0"/>
        </w:numPr>
        <w:jc w:val="center"/>
        <w:rPr>
          <w:rFonts w:hint="eastAsia"/>
          <w:color w:val="auto"/>
          <w:sz w:val="36"/>
          <w:szCs w:val="36"/>
          <w:highlight w:val="none"/>
        </w:rPr>
      </w:pPr>
    </w:p>
    <w:p w14:paraId="3E10E15E">
      <w:pPr>
        <w:pStyle w:val="6"/>
        <w:keepNext w:val="0"/>
        <w:keepLines w:val="0"/>
        <w:pageBreakBefore w:val="0"/>
        <w:kinsoku/>
        <w:wordWrap/>
        <w:overflowPunct/>
        <w:topLinePunct w:val="0"/>
        <w:bidi w:val="0"/>
        <w:spacing w:before="0" w:line="380" w:lineRule="exact"/>
        <w:textAlignment w:val="auto"/>
        <w:rPr>
          <w:rFonts w:ascii="宋体" w:eastAsia="宋体"/>
          <w:snapToGrid w:val="0"/>
          <w:color w:val="auto"/>
          <w:sz w:val="21"/>
          <w:szCs w:val="21"/>
          <w:highlight w:val="none"/>
        </w:rPr>
      </w:pPr>
      <w:bookmarkStart w:id="6" w:name="_Toc212871819"/>
      <w:bookmarkStart w:id="7" w:name="_Toc443576763"/>
      <w:bookmarkStart w:id="8" w:name="_Toc224103315"/>
      <w:bookmarkStart w:id="9" w:name="_Toc443576770"/>
      <w:r>
        <w:rPr>
          <w:rFonts w:hint="eastAsia" w:ascii="宋体" w:eastAsia="宋体"/>
          <w:snapToGrid w:val="0"/>
          <w:color w:val="auto"/>
          <w:sz w:val="21"/>
          <w:szCs w:val="21"/>
          <w:highlight w:val="none"/>
        </w:rPr>
        <w:t>1．比选条件</w:t>
      </w:r>
      <w:bookmarkEnd w:id="6"/>
      <w:bookmarkEnd w:id="7"/>
    </w:p>
    <w:p w14:paraId="4EF583C9">
      <w:pPr>
        <w:keepNext w:val="0"/>
        <w:keepLines w:val="0"/>
        <w:pageBreakBefore w:val="0"/>
        <w:kinsoku/>
        <w:wordWrap/>
        <w:overflowPunct/>
        <w:topLinePunct w:val="0"/>
        <w:bidi w:val="0"/>
        <w:spacing w:line="360" w:lineRule="auto"/>
        <w:ind w:firstLine="440" w:firstLineChars="200"/>
        <w:jc w:val="left"/>
        <w:textAlignment w:val="auto"/>
        <w:rPr>
          <w:rFonts w:hint="eastAsia" w:ascii="宋体" w:hAnsi="宋体" w:eastAsia="宋体" w:cs="宋体"/>
          <w:bCs/>
          <w:color w:val="auto"/>
          <w:kern w:val="0"/>
          <w:sz w:val="22"/>
          <w:szCs w:val="22"/>
          <w:highlight w:val="none"/>
          <w:lang w:val="en-US" w:eastAsia="zh-CN"/>
        </w:rPr>
      </w:pPr>
      <w:r>
        <w:rPr>
          <w:rFonts w:hint="eastAsia" w:ascii="宋体" w:hAnsi="宋体" w:cs="宋体"/>
          <w:bCs/>
          <w:color w:val="auto"/>
          <w:kern w:val="0"/>
          <w:sz w:val="22"/>
          <w:szCs w:val="22"/>
          <w:highlight w:val="none"/>
        </w:rPr>
        <w:t>本项目</w:t>
      </w:r>
      <w:r>
        <w:rPr>
          <w:rFonts w:hint="eastAsia" w:ascii="宋体" w:hAnsi="宋体" w:cs="宋体"/>
          <w:spacing w:val="4"/>
          <w:sz w:val="22"/>
          <w:szCs w:val="22"/>
          <w:highlight w:val="none"/>
          <w:u w:val="single" w:color="auto"/>
          <w:lang w:eastAsia="zh-CN"/>
        </w:rPr>
        <w:t>彭水县宣传文化中心防水整改项目</w:t>
      </w:r>
      <w:r>
        <w:rPr>
          <w:rFonts w:hint="eastAsia" w:ascii="宋体" w:hAnsi="宋体" w:cs="宋体"/>
          <w:bCs/>
          <w:color w:val="auto"/>
          <w:kern w:val="0"/>
          <w:sz w:val="22"/>
          <w:szCs w:val="22"/>
          <w:highlight w:val="none"/>
          <w:u w:val="none"/>
        </w:rPr>
        <w:t>已</w:t>
      </w:r>
      <w:r>
        <w:rPr>
          <w:rFonts w:hint="eastAsia" w:ascii="宋体" w:hAnsi="宋体" w:cs="宋体"/>
          <w:bCs/>
          <w:color w:val="auto"/>
          <w:kern w:val="0"/>
          <w:sz w:val="22"/>
          <w:szCs w:val="22"/>
          <w:highlight w:val="none"/>
        </w:rPr>
        <w:t>由</w:t>
      </w:r>
      <w:r>
        <w:rPr>
          <w:rFonts w:hint="eastAsia" w:ascii="宋体" w:hAnsi="宋体" w:cs="宋体"/>
          <w:b w:val="0"/>
          <w:bCs w:val="0"/>
          <w:snapToGrid w:val="0"/>
          <w:color w:val="auto"/>
          <w:kern w:val="0"/>
          <w:sz w:val="22"/>
          <w:szCs w:val="22"/>
          <w:highlight w:val="none"/>
          <w:u w:val="single"/>
          <w:lang w:eastAsia="zh-CN"/>
        </w:rPr>
        <w:t>重庆九黎旅游控股集团有限公司</w:t>
      </w:r>
      <w:r>
        <w:rPr>
          <w:rFonts w:hint="eastAsia"/>
          <w:color w:val="auto"/>
          <w:sz w:val="22"/>
          <w:szCs w:val="22"/>
          <w:highlight w:val="none"/>
          <w:shd w:val="clear" w:color="auto" w:fill="FFFFFF"/>
        </w:rPr>
        <w:t>批准建设</w:t>
      </w:r>
      <w:r>
        <w:rPr>
          <w:rFonts w:hint="eastAsia" w:ascii="宋体" w:hAnsi="宋体" w:cs="宋体"/>
          <w:bCs/>
          <w:color w:val="auto"/>
          <w:kern w:val="0"/>
          <w:sz w:val="22"/>
          <w:szCs w:val="22"/>
          <w:highlight w:val="none"/>
        </w:rPr>
        <w:t>，比选人为</w:t>
      </w:r>
      <w:r>
        <w:rPr>
          <w:rFonts w:hint="eastAsia" w:ascii="宋体" w:hAnsi="宋体" w:cs="宋体"/>
          <w:b w:val="0"/>
          <w:bCs w:val="0"/>
          <w:snapToGrid w:val="0"/>
          <w:color w:val="auto"/>
          <w:kern w:val="0"/>
          <w:sz w:val="22"/>
          <w:szCs w:val="22"/>
          <w:highlight w:val="none"/>
          <w:u w:val="single"/>
          <w:lang w:eastAsia="zh-CN"/>
        </w:rPr>
        <w:t>重庆九黎旅游控股集团有限公司</w:t>
      </w:r>
      <w:r>
        <w:rPr>
          <w:rFonts w:hint="eastAsia" w:ascii="宋体" w:hAnsi="宋体" w:eastAsia="宋体" w:cs="宋体"/>
          <w:b w:val="0"/>
          <w:bCs w:val="0"/>
          <w:color w:val="auto"/>
          <w:kern w:val="0"/>
          <w:sz w:val="22"/>
          <w:szCs w:val="22"/>
          <w:highlight w:val="none"/>
        </w:rPr>
        <w:t>。</w:t>
      </w:r>
      <w:r>
        <w:rPr>
          <w:rFonts w:hint="eastAsia" w:ascii="宋体" w:hAnsi="宋体" w:cs="宋体"/>
          <w:bCs/>
          <w:color w:val="auto"/>
          <w:kern w:val="0"/>
          <w:sz w:val="22"/>
          <w:szCs w:val="22"/>
          <w:highlight w:val="none"/>
        </w:rPr>
        <w:t>建设资金来源为</w:t>
      </w:r>
      <w:bookmarkStart w:id="10" w:name="_Toc214434226"/>
      <w:r>
        <w:rPr>
          <w:rFonts w:hint="eastAsia" w:ascii="宋体" w:hAnsi="宋体" w:cs="宋体"/>
          <w:bCs/>
          <w:color w:val="auto"/>
          <w:kern w:val="0"/>
          <w:sz w:val="22"/>
          <w:szCs w:val="22"/>
          <w:highlight w:val="none"/>
          <w:u w:val="single"/>
          <w:lang w:val="en-US" w:eastAsia="zh-CN"/>
        </w:rPr>
        <w:t>企业自筹</w:t>
      </w:r>
      <w:r>
        <w:rPr>
          <w:rFonts w:hint="eastAsia" w:ascii="宋体" w:hAnsi="宋体" w:cs="宋体"/>
          <w:bCs/>
          <w:color w:val="auto"/>
          <w:kern w:val="0"/>
          <w:sz w:val="22"/>
          <w:szCs w:val="22"/>
          <w:highlight w:val="none"/>
        </w:rPr>
        <w:t>。本项目已具备比选条件，拟对该项目施工进行竞争性比选，确定施工企业。</w:t>
      </w:r>
    </w:p>
    <w:p w14:paraId="52B470EE">
      <w:pPr>
        <w:pStyle w:val="6"/>
        <w:keepNext w:val="0"/>
        <w:keepLines w:val="0"/>
        <w:pageBreakBefore w:val="0"/>
        <w:kinsoku/>
        <w:wordWrap/>
        <w:overflowPunct/>
        <w:topLinePunct w:val="0"/>
        <w:bidi w:val="0"/>
        <w:spacing w:before="0" w:line="360" w:lineRule="auto"/>
        <w:ind w:firstLine="442" w:firstLineChars="200"/>
        <w:textAlignment w:val="auto"/>
        <w:rPr>
          <w:rFonts w:hint="eastAsia" w:ascii="宋体" w:hAnsi="宋体" w:cs="宋体"/>
          <w:b w:val="0"/>
          <w:bCs/>
          <w:color w:val="auto"/>
          <w:sz w:val="22"/>
          <w:szCs w:val="22"/>
          <w:highlight w:val="none"/>
        </w:rPr>
      </w:pPr>
      <w:bookmarkStart w:id="11" w:name="_Toc443576764"/>
      <w:r>
        <w:rPr>
          <w:rFonts w:hint="eastAsia" w:ascii="宋体" w:eastAsia="宋体"/>
          <w:snapToGrid w:val="0"/>
          <w:color w:val="auto"/>
          <w:sz w:val="22"/>
          <w:szCs w:val="22"/>
          <w:highlight w:val="none"/>
        </w:rPr>
        <w:t>2．项目概况与比选范围</w:t>
      </w:r>
      <w:bookmarkEnd w:id="10"/>
      <w:bookmarkEnd w:id="11"/>
    </w:p>
    <w:p w14:paraId="33089E6E">
      <w:pPr>
        <w:keepNext w:val="0"/>
        <w:keepLines w:val="0"/>
        <w:pageBreakBefore w:val="0"/>
        <w:kinsoku/>
        <w:wordWrap/>
        <w:overflowPunct/>
        <w:topLinePunct w:val="0"/>
        <w:bidi w:val="0"/>
        <w:spacing w:line="360" w:lineRule="auto"/>
        <w:ind w:firstLine="440" w:firstLineChars="200"/>
        <w:jc w:val="left"/>
        <w:textAlignment w:val="auto"/>
        <w:rPr>
          <w:rFonts w:hint="default" w:ascii="宋体" w:hAnsi="宋体" w:cs="宋体"/>
          <w:b w:val="0"/>
          <w:bCs/>
          <w:color w:val="auto"/>
          <w:kern w:val="0"/>
          <w:sz w:val="22"/>
          <w:szCs w:val="22"/>
          <w:highlight w:val="none"/>
          <w:lang w:val="en-US"/>
        </w:rPr>
      </w:pPr>
      <w:r>
        <w:rPr>
          <w:rFonts w:hint="eastAsia" w:ascii="宋体" w:hAnsi="宋体" w:cs="宋体"/>
          <w:bCs/>
          <w:color w:val="auto"/>
          <w:kern w:val="0"/>
          <w:sz w:val="22"/>
          <w:szCs w:val="22"/>
          <w:highlight w:val="none"/>
        </w:rPr>
        <w:t>2.1项目建设地点：</w:t>
      </w:r>
      <w:r>
        <w:rPr>
          <w:rFonts w:hint="eastAsia" w:ascii="宋体" w:hAnsi="宋体" w:cs="宋体"/>
          <w:spacing w:val="4"/>
          <w:sz w:val="22"/>
          <w:szCs w:val="22"/>
          <w:highlight w:val="none"/>
          <w:u w:val="single" w:color="auto"/>
          <w:lang w:val="en-US" w:eastAsia="zh-CN"/>
        </w:rPr>
        <w:t>彭水县</w:t>
      </w:r>
      <w:r>
        <w:rPr>
          <w:rFonts w:hint="eastAsia" w:ascii="宋体" w:hAnsi="宋体" w:cs="宋体"/>
          <w:spacing w:val="4"/>
          <w:sz w:val="22"/>
          <w:szCs w:val="22"/>
          <w:highlight w:val="none"/>
          <w:u w:val="single" w:color="auto"/>
          <w:lang w:eastAsia="zh-CN"/>
        </w:rPr>
        <w:t>宣传文化中心</w:t>
      </w:r>
      <w:r>
        <w:rPr>
          <w:rFonts w:hint="eastAsia" w:ascii="宋体" w:hAnsi="宋体" w:eastAsia="宋体" w:cs="宋体"/>
          <w:spacing w:val="4"/>
          <w:sz w:val="22"/>
          <w:szCs w:val="22"/>
          <w:highlight w:val="none"/>
          <w:u w:val="single" w:color="auto"/>
          <w:lang w:eastAsia="zh-CN"/>
        </w:rPr>
        <w:t>。</w:t>
      </w:r>
    </w:p>
    <w:p w14:paraId="6B0B2018">
      <w:pPr>
        <w:keepNext w:val="0"/>
        <w:keepLines w:val="0"/>
        <w:pageBreakBefore w:val="0"/>
        <w:kinsoku/>
        <w:wordWrap/>
        <w:overflowPunct/>
        <w:topLinePunct w:val="0"/>
        <w:bidi w:val="0"/>
        <w:spacing w:line="360" w:lineRule="auto"/>
        <w:ind w:firstLine="440" w:firstLineChars="200"/>
        <w:jc w:val="left"/>
        <w:textAlignment w:val="auto"/>
        <w:rPr>
          <w:rFonts w:hint="default" w:ascii="宋体" w:hAnsi="宋体" w:cs="宋体"/>
          <w:spacing w:val="4"/>
          <w:sz w:val="22"/>
          <w:szCs w:val="22"/>
          <w:highlight w:val="none"/>
          <w:u w:val="single" w:color="auto"/>
          <w:lang w:val="en-US" w:eastAsia="zh-CN"/>
        </w:rPr>
      </w:pPr>
      <w:r>
        <w:rPr>
          <w:rFonts w:hint="eastAsia" w:ascii="宋体" w:hAnsi="宋体" w:eastAsia="宋体" w:cs="宋体"/>
          <w:bCs/>
          <w:color w:val="auto"/>
          <w:kern w:val="0"/>
          <w:sz w:val="22"/>
          <w:szCs w:val="22"/>
          <w:highlight w:val="none"/>
          <w:lang w:val="en-US" w:eastAsia="zh-CN"/>
        </w:rPr>
        <w:t>2.2项目建设规模及工程特征</w:t>
      </w:r>
      <w:r>
        <w:rPr>
          <w:rFonts w:hint="eastAsia" w:ascii="宋体" w:hAnsi="宋体" w:eastAsia="宋体" w:cs="宋体"/>
          <w:spacing w:val="9"/>
          <w:sz w:val="21"/>
          <w:szCs w:val="21"/>
          <w:highlight w:val="none"/>
          <w:lang w:val="en-US" w:eastAsia="zh-CN"/>
        </w:rPr>
        <w:t>：</w:t>
      </w:r>
      <w:r>
        <w:rPr>
          <w:rFonts w:hint="eastAsia" w:ascii="宋体" w:hAnsi="宋体" w:cs="宋体"/>
          <w:spacing w:val="4"/>
          <w:sz w:val="22"/>
          <w:szCs w:val="22"/>
          <w:highlight w:val="none"/>
          <w:u w:val="single" w:color="auto"/>
          <w:lang w:val="en-US" w:eastAsia="zh-CN"/>
        </w:rPr>
        <w:t>详见清单。</w:t>
      </w:r>
    </w:p>
    <w:p w14:paraId="3B985891">
      <w:pPr>
        <w:keepNext w:val="0"/>
        <w:keepLines w:val="0"/>
        <w:pageBreakBefore w:val="0"/>
        <w:kinsoku/>
        <w:wordWrap/>
        <w:overflowPunct/>
        <w:topLinePunct w:val="0"/>
        <w:bidi w:val="0"/>
        <w:spacing w:line="360" w:lineRule="auto"/>
        <w:ind w:firstLine="440" w:firstLineChars="200"/>
        <w:jc w:val="left"/>
        <w:textAlignment w:val="auto"/>
        <w:rPr>
          <w:rFonts w:hint="eastAsia" w:ascii="宋体" w:hAnsi="宋体" w:eastAsia="宋体" w:cs="宋体"/>
          <w:bCs/>
          <w:color w:val="auto"/>
          <w:kern w:val="0"/>
          <w:sz w:val="22"/>
          <w:szCs w:val="22"/>
          <w:highlight w:val="none"/>
        </w:rPr>
      </w:pPr>
      <w:r>
        <w:rPr>
          <w:rFonts w:hint="eastAsia" w:ascii="宋体" w:hAnsi="宋体" w:cs="宋体"/>
          <w:bCs/>
          <w:color w:val="auto"/>
          <w:kern w:val="0"/>
          <w:sz w:val="22"/>
          <w:szCs w:val="22"/>
          <w:highlight w:val="none"/>
        </w:rPr>
        <w:t>2.3比选范围</w:t>
      </w:r>
      <w:r>
        <w:rPr>
          <w:rFonts w:hint="eastAsia" w:ascii="宋体" w:hAnsi="宋体" w:cs="宋体"/>
          <w:bCs/>
          <w:color w:val="auto"/>
          <w:kern w:val="0"/>
          <w:sz w:val="22"/>
          <w:szCs w:val="22"/>
          <w:highlight w:val="none"/>
          <w:u w:val="single"/>
        </w:rPr>
        <w:t>：</w:t>
      </w:r>
      <w:r>
        <w:rPr>
          <w:rFonts w:hint="eastAsia" w:ascii="宋体" w:hAnsi="宋体" w:eastAsia="宋体" w:cs="宋体"/>
          <w:bCs/>
          <w:color w:val="auto"/>
          <w:kern w:val="0"/>
          <w:sz w:val="22"/>
          <w:szCs w:val="22"/>
          <w:highlight w:val="none"/>
          <w:u w:val="single"/>
        </w:rPr>
        <w:t>比选人提供的《</w:t>
      </w:r>
      <w:r>
        <w:rPr>
          <w:rFonts w:hint="eastAsia" w:ascii="宋体" w:hAnsi="宋体" w:cs="宋体"/>
          <w:bCs/>
          <w:color w:val="auto"/>
          <w:kern w:val="0"/>
          <w:sz w:val="22"/>
          <w:szCs w:val="22"/>
          <w:highlight w:val="none"/>
          <w:u w:val="single"/>
          <w:lang w:eastAsia="zh-CN"/>
        </w:rPr>
        <w:t>彭水县宣传文化中心防水整改项目</w:t>
      </w:r>
      <w:r>
        <w:rPr>
          <w:rFonts w:hint="eastAsia" w:ascii="宋体" w:hAnsi="宋体" w:eastAsia="宋体" w:cs="宋体"/>
          <w:bCs/>
          <w:color w:val="auto"/>
          <w:kern w:val="0"/>
          <w:sz w:val="22"/>
          <w:szCs w:val="22"/>
          <w:highlight w:val="none"/>
          <w:u w:val="single"/>
        </w:rPr>
        <w:t>》实施方案所示的全部工程内容，具体以比选人提供的工程量清单为准。</w:t>
      </w:r>
    </w:p>
    <w:p w14:paraId="0FC8249F">
      <w:pPr>
        <w:keepNext w:val="0"/>
        <w:keepLines w:val="0"/>
        <w:pageBreakBefore w:val="0"/>
        <w:kinsoku/>
        <w:wordWrap/>
        <w:overflowPunct/>
        <w:topLinePunct w:val="0"/>
        <w:bidi w:val="0"/>
        <w:spacing w:line="360" w:lineRule="auto"/>
        <w:ind w:firstLine="440" w:firstLineChars="200"/>
        <w:jc w:val="left"/>
        <w:textAlignment w:val="auto"/>
        <w:rPr>
          <w:rFonts w:hint="default" w:ascii="宋体" w:hAnsi="宋体" w:cs="宋体"/>
          <w:bCs/>
          <w:color w:val="auto"/>
          <w:kern w:val="0"/>
          <w:sz w:val="22"/>
          <w:szCs w:val="22"/>
          <w:highlight w:val="yellow"/>
          <w:lang w:val="en-US" w:eastAsia="zh-CN"/>
        </w:rPr>
      </w:pPr>
      <w:r>
        <w:rPr>
          <w:rFonts w:hint="eastAsia" w:ascii="宋体" w:hAnsi="宋体" w:cs="宋体"/>
          <w:bCs/>
          <w:color w:val="auto"/>
          <w:kern w:val="0"/>
          <w:sz w:val="22"/>
          <w:szCs w:val="22"/>
          <w:highlight w:val="none"/>
        </w:rPr>
        <w:t>2.4 计划工期</w:t>
      </w:r>
      <w:r>
        <w:rPr>
          <w:rFonts w:hint="eastAsia" w:ascii="宋体" w:hAnsi="宋体"/>
          <w:bCs/>
          <w:color w:val="auto"/>
          <w:sz w:val="22"/>
          <w:szCs w:val="22"/>
          <w:highlight w:val="none"/>
        </w:rPr>
        <w:t>：</w:t>
      </w:r>
      <w:r>
        <w:rPr>
          <w:rFonts w:hint="eastAsia" w:ascii="宋体" w:hAnsi="宋体" w:cs="宋体"/>
          <w:color w:val="auto"/>
          <w:kern w:val="0"/>
          <w:szCs w:val="21"/>
          <w:highlight w:val="none"/>
          <w:u w:val="single"/>
          <w:lang w:val="en-US" w:eastAsia="zh-CN"/>
        </w:rPr>
        <w:t>30日历天。</w:t>
      </w:r>
    </w:p>
    <w:p w14:paraId="53149DE8">
      <w:pPr>
        <w:pStyle w:val="6"/>
        <w:keepNext w:val="0"/>
        <w:keepLines w:val="0"/>
        <w:pageBreakBefore w:val="0"/>
        <w:kinsoku/>
        <w:wordWrap/>
        <w:overflowPunct/>
        <w:topLinePunct w:val="0"/>
        <w:bidi w:val="0"/>
        <w:spacing w:before="0" w:line="360" w:lineRule="auto"/>
        <w:ind w:firstLine="442" w:firstLineChars="200"/>
        <w:textAlignment w:val="auto"/>
        <w:rPr>
          <w:rFonts w:ascii="宋体" w:eastAsia="宋体"/>
          <w:snapToGrid w:val="0"/>
          <w:color w:val="auto"/>
          <w:sz w:val="22"/>
          <w:szCs w:val="22"/>
          <w:highlight w:val="none"/>
        </w:rPr>
      </w:pPr>
      <w:bookmarkStart w:id="12" w:name="_Toc443576765"/>
      <w:r>
        <w:rPr>
          <w:rFonts w:hint="eastAsia" w:ascii="宋体" w:eastAsia="宋体"/>
          <w:snapToGrid w:val="0"/>
          <w:color w:val="auto"/>
          <w:sz w:val="22"/>
          <w:szCs w:val="22"/>
          <w:highlight w:val="none"/>
        </w:rPr>
        <w:t>3.竞选人资格要求</w:t>
      </w:r>
      <w:bookmarkEnd w:id="12"/>
    </w:p>
    <w:p w14:paraId="4A3941BD">
      <w:pPr>
        <w:keepNext w:val="0"/>
        <w:keepLines w:val="0"/>
        <w:pageBreakBefore w:val="0"/>
        <w:kinsoku/>
        <w:wordWrap/>
        <w:overflowPunct/>
        <w:topLinePunct w:val="0"/>
        <w:bidi w:val="0"/>
        <w:snapToGrid w:val="0"/>
        <w:spacing w:line="360" w:lineRule="auto"/>
        <w:ind w:firstLine="440" w:firstLineChars="200"/>
        <w:textAlignment w:val="auto"/>
        <w:rPr>
          <w:rFonts w:hint="eastAsia" w:ascii="宋体" w:hAnsi="宋体" w:cs="宋体"/>
          <w:color w:val="auto"/>
          <w:kern w:val="0"/>
          <w:sz w:val="22"/>
          <w:szCs w:val="22"/>
          <w:highlight w:val="none"/>
          <w:u w:val="none"/>
        </w:rPr>
      </w:pPr>
      <w:bookmarkStart w:id="13" w:name="_Toc443576766"/>
      <w:r>
        <w:rPr>
          <w:rFonts w:hint="eastAsia" w:ascii="宋体" w:hAnsi="宋体" w:cs="宋体"/>
          <w:color w:val="auto"/>
          <w:kern w:val="0"/>
          <w:sz w:val="22"/>
          <w:szCs w:val="22"/>
          <w:highlight w:val="none"/>
        </w:rPr>
        <w:t>3.1参与本次比选的竞选人须具备</w:t>
      </w:r>
      <w:r>
        <w:rPr>
          <w:rFonts w:hint="eastAsia" w:ascii="宋体" w:hAnsi="宋体" w:cs="宋体"/>
          <w:color w:val="auto"/>
          <w:kern w:val="0"/>
          <w:sz w:val="22"/>
          <w:szCs w:val="22"/>
          <w:highlight w:val="none"/>
          <w:lang w:eastAsia="zh-CN"/>
        </w:rPr>
        <w:t>建设行政主管部门颁发的</w:t>
      </w:r>
      <w:r>
        <w:rPr>
          <w:rFonts w:hint="eastAsia" w:ascii="宋体" w:hAnsi="宋体" w:cs="宋体"/>
          <w:b/>
          <w:bCs/>
          <w:color w:val="auto"/>
          <w:kern w:val="0"/>
          <w:sz w:val="22"/>
          <w:szCs w:val="22"/>
          <w:highlight w:val="none"/>
          <w:lang w:eastAsia="zh-CN"/>
        </w:rPr>
        <w:t>建筑工程施工总承包三级及以上或防水防腐保温工程专业承包二级及以上</w:t>
      </w:r>
      <w:r>
        <w:rPr>
          <w:rFonts w:hint="eastAsia" w:ascii="宋体" w:hAnsi="宋体" w:cs="宋体"/>
          <w:color w:val="auto"/>
          <w:kern w:val="0"/>
          <w:sz w:val="22"/>
          <w:szCs w:val="22"/>
          <w:highlight w:val="none"/>
          <w:lang w:eastAsia="zh-CN"/>
        </w:rPr>
        <w:t>资质</w:t>
      </w:r>
      <w:r>
        <w:rPr>
          <w:rFonts w:hint="eastAsia" w:ascii="宋体" w:hAnsi="宋体" w:cs="宋体"/>
          <w:color w:val="auto"/>
          <w:kern w:val="0"/>
          <w:sz w:val="22"/>
          <w:szCs w:val="22"/>
          <w:highlight w:val="none"/>
          <w:u w:val="none"/>
        </w:rPr>
        <w:t>，并在人员、设备、资金等方面具有相应的施工能力。</w:t>
      </w:r>
    </w:p>
    <w:p w14:paraId="4C87BB63">
      <w:pPr>
        <w:keepNext w:val="0"/>
        <w:keepLines w:val="0"/>
        <w:pageBreakBefore w:val="0"/>
        <w:widowControl/>
        <w:tabs>
          <w:tab w:val="left" w:pos="3840"/>
        </w:tabs>
        <w:kinsoku/>
        <w:wordWrap/>
        <w:overflowPunct/>
        <w:topLinePunct w:val="0"/>
        <w:bidi w:val="0"/>
        <w:adjustRightInd w:val="0"/>
        <w:snapToGrid w:val="0"/>
        <w:spacing w:line="360" w:lineRule="auto"/>
        <w:ind w:firstLine="440" w:firstLineChars="20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3.2本工程</w:t>
      </w:r>
      <w:r>
        <w:rPr>
          <w:rFonts w:hint="eastAsia" w:ascii="宋体" w:hAnsi="宋体" w:cs="宋体"/>
          <w:color w:val="auto"/>
          <w:kern w:val="0"/>
          <w:sz w:val="22"/>
          <w:szCs w:val="22"/>
          <w:highlight w:val="none"/>
          <w:u w:val="single"/>
        </w:rPr>
        <w:t>不接受</w:t>
      </w:r>
      <w:r>
        <w:rPr>
          <w:rFonts w:hint="eastAsia" w:ascii="宋体" w:hAnsi="宋体" w:cs="宋体"/>
          <w:color w:val="auto"/>
          <w:kern w:val="0"/>
          <w:sz w:val="22"/>
          <w:szCs w:val="22"/>
          <w:highlight w:val="none"/>
        </w:rPr>
        <w:t>联合体投标。</w:t>
      </w:r>
    </w:p>
    <w:p w14:paraId="45FF4179">
      <w:pPr>
        <w:pStyle w:val="6"/>
        <w:keepNext w:val="0"/>
        <w:keepLines w:val="0"/>
        <w:pageBreakBefore w:val="0"/>
        <w:kinsoku/>
        <w:wordWrap/>
        <w:overflowPunct/>
        <w:topLinePunct w:val="0"/>
        <w:bidi w:val="0"/>
        <w:spacing w:before="0" w:line="360" w:lineRule="auto"/>
        <w:ind w:firstLine="442" w:firstLineChars="200"/>
        <w:textAlignment w:val="auto"/>
        <w:rPr>
          <w:rFonts w:hint="eastAsia" w:ascii="宋体" w:hAnsi="宋体" w:eastAsia="宋体" w:cs="MingLiU"/>
          <w:snapToGrid w:val="0"/>
          <w:color w:val="auto"/>
          <w:sz w:val="22"/>
          <w:szCs w:val="22"/>
          <w:highlight w:val="none"/>
        </w:rPr>
      </w:pPr>
      <w:r>
        <w:rPr>
          <w:rFonts w:hint="eastAsia" w:ascii="宋体" w:eastAsia="宋体"/>
          <w:snapToGrid w:val="0"/>
          <w:color w:val="auto"/>
          <w:sz w:val="22"/>
          <w:szCs w:val="22"/>
          <w:highlight w:val="none"/>
        </w:rPr>
        <w:t>4.比选文件的获取</w:t>
      </w:r>
      <w:bookmarkEnd w:id="13"/>
    </w:p>
    <w:p w14:paraId="2E1B8595">
      <w:pPr>
        <w:keepNext w:val="0"/>
        <w:keepLines w:val="0"/>
        <w:pageBreakBefore w:val="0"/>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w:t>
      </w:r>
      <w:r>
        <w:rPr>
          <w:rFonts w:hint="eastAsia" w:ascii="宋体" w:hAnsi="宋体" w:eastAsia="宋体" w:cs="宋体"/>
          <w:bCs/>
          <w:color w:val="auto"/>
          <w:sz w:val="22"/>
          <w:szCs w:val="22"/>
          <w:highlight w:val="none"/>
        </w:rPr>
        <w:t>凡有意参加比选且符合资格要求的潜在竞选人，请于</w:t>
      </w:r>
      <w:r>
        <w:rPr>
          <w:rFonts w:hint="eastAsia" w:ascii="宋体" w:hAnsi="宋体" w:eastAsia="宋体" w:cs="宋体"/>
          <w:bCs/>
          <w:color w:val="auto"/>
          <w:sz w:val="22"/>
          <w:szCs w:val="22"/>
          <w:highlight w:val="none"/>
          <w:u w:val="single"/>
        </w:rPr>
        <w:t>202</w:t>
      </w:r>
      <w:r>
        <w:rPr>
          <w:rFonts w:hint="eastAsia" w:ascii="宋体" w:hAnsi="宋体" w:cs="宋体"/>
          <w:bCs/>
          <w:color w:val="auto"/>
          <w:sz w:val="22"/>
          <w:szCs w:val="22"/>
          <w:highlight w:val="none"/>
          <w:u w:val="single"/>
          <w:lang w:val="en-US" w:eastAsia="zh-CN"/>
        </w:rPr>
        <w:t>6</w:t>
      </w:r>
      <w:r>
        <w:rPr>
          <w:rFonts w:hint="eastAsia" w:ascii="宋体" w:hAnsi="宋体" w:eastAsia="宋体" w:cs="宋体"/>
          <w:bCs/>
          <w:color w:val="auto"/>
          <w:sz w:val="22"/>
          <w:szCs w:val="22"/>
          <w:highlight w:val="none"/>
          <w:u w:val="single"/>
        </w:rPr>
        <w:t>年</w:t>
      </w:r>
      <w:r>
        <w:rPr>
          <w:rFonts w:hint="eastAsia" w:ascii="宋体" w:hAnsi="宋体" w:cs="宋体"/>
          <w:bCs/>
          <w:color w:val="auto"/>
          <w:sz w:val="22"/>
          <w:szCs w:val="22"/>
          <w:highlight w:val="none"/>
          <w:u w:val="single"/>
          <w:lang w:val="en-US" w:eastAsia="zh-CN"/>
        </w:rPr>
        <w:t>3</w:t>
      </w:r>
      <w:r>
        <w:rPr>
          <w:rFonts w:hint="eastAsia" w:ascii="宋体" w:hAnsi="宋体" w:eastAsia="宋体" w:cs="宋体"/>
          <w:bCs/>
          <w:color w:val="auto"/>
          <w:sz w:val="22"/>
          <w:szCs w:val="22"/>
          <w:highlight w:val="none"/>
          <w:u w:val="single"/>
        </w:rPr>
        <w:t>月</w:t>
      </w:r>
      <w:r>
        <w:rPr>
          <w:rFonts w:hint="eastAsia" w:ascii="宋体" w:hAnsi="宋体" w:cs="宋体"/>
          <w:bCs/>
          <w:color w:val="auto"/>
          <w:sz w:val="22"/>
          <w:szCs w:val="22"/>
          <w:highlight w:val="none"/>
          <w:u w:val="single"/>
          <w:lang w:val="en-US" w:eastAsia="zh-CN"/>
        </w:rPr>
        <w:t>9</w:t>
      </w:r>
      <w:r>
        <w:rPr>
          <w:rFonts w:hint="eastAsia" w:ascii="宋体" w:hAnsi="宋体" w:eastAsia="宋体" w:cs="宋体"/>
          <w:bCs/>
          <w:color w:val="auto"/>
          <w:sz w:val="22"/>
          <w:szCs w:val="22"/>
          <w:highlight w:val="none"/>
          <w:u w:val="single"/>
        </w:rPr>
        <w:t>日</w:t>
      </w:r>
      <w:r>
        <w:rPr>
          <w:rFonts w:hint="eastAsia" w:ascii="宋体" w:hAnsi="宋体" w:eastAsia="宋体" w:cs="宋体"/>
          <w:bCs/>
          <w:color w:val="auto"/>
          <w:sz w:val="22"/>
          <w:szCs w:val="22"/>
          <w:highlight w:val="none"/>
        </w:rPr>
        <w:t>起在</w:t>
      </w:r>
      <w:r>
        <w:rPr>
          <w:rFonts w:hint="eastAsia" w:ascii="宋体" w:hAnsi="宋体" w:eastAsia="宋体" w:cs="宋体"/>
          <w:color w:val="auto"/>
          <w:sz w:val="22"/>
          <w:szCs w:val="22"/>
          <w:highlight w:val="none"/>
          <w:u w:val="single"/>
        </w:rPr>
        <w:t>重庆九黎旅游控股集团公司网</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http://www.cqjljt.com/Index.shtml</w:t>
      </w:r>
      <w:r>
        <w:rPr>
          <w:rFonts w:hint="eastAsia" w:ascii="宋体" w:hAnsi="宋体" w:eastAsia="宋体" w:cs="宋体"/>
          <w:color w:val="auto"/>
          <w:sz w:val="22"/>
          <w:szCs w:val="22"/>
          <w:highlight w:val="none"/>
          <w:u w:val="single"/>
          <w:lang w:eastAsia="zh-CN"/>
        </w:rPr>
        <w:t>）</w:t>
      </w:r>
      <w:r>
        <w:rPr>
          <w:rFonts w:hint="eastAsia" w:ascii="宋体" w:hAnsi="宋体" w:eastAsia="宋体" w:cs="宋体"/>
          <w:bCs/>
          <w:color w:val="auto"/>
          <w:sz w:val="22"/>
          <w:szCs w:val="22"/>
          <w:highlight w:val="none"/>
        </w:rPr>
        <w:t>上自行下载本项目比选文件、</w:t>
      </w:r>
      <w:r>
        <w:rPr>
          <w:rFonts w:hint="eastAsia" w:ascii="宋体" w:hAnsi="宋体" w:eastAsia="宋体" w:cs="宋体"/>
          <w:bCs/>
          <w:color w:val="auto"/>
          <w:sz w:val="22"/>
          <w:szCs w:val="22"/>
          <w:highlight w:val="none"/>
          <w:lang w:eastAsia="zh-CN"/>
        </w:rPr>
        <w:t>图纸</w:t>
      </w:r>
      <w:r>
        <w:rPr>
          <w:rFonts w:hint="eastAsia" w:ascii="宋体" w:hAnsi="宋体" w:eastAsia="宋体" w:cs="宋体"/>
          <w:bCs/>
          <w:color w:val="auto"/>
          <w:sz w:val="22"/>
          <w:szCs w:val="22"/>
          <w:highlight w:val="none"/>
        </w:rPr>
        <w:t>、澄清和修改等全部内容，不管下载与否都视为潜在竞选人全部知晓有关全部内容</w:t>
      </w:r>
      <w:r>
        <w:rPr>
          <w:rFonts w:hint="eastAsia" w:ascii="宋体" w:hAnsi="宋体" w:eastAsia="宋体" w:cs="宋体"/>
          <w:color w:val="auto"/>
          <w:sz w:val="22"/>
          <w:szCs w:val="22"/>
          <w:highlight w:val="none"/>
        </w:rPr>
        <w:t>。</w:t>
      </w:r>
    </w:p>
    <w:p w14:paraId="624607AC">
      <w:pPr>
        <w:pStyle w:val="6"/>
        <w:keepNext w:val="0"/>
        <w:keepLines w:val="0"/>
        <w:pageBreakBefore w:val="0"/>
        <w:kinsoku/>
        <w:wordWrap/>
        <w:overflowPunct/>
        <w:topLinePunct w:val="0"/>
        <w:bidi w:val="0"/>
        <w:spacing w:before="0" w:line="360" w:lineRule="auto"/>
        <w:ind w:firstLine="442" w:firstLineChars="200"/>
        <w:textAlignment w:val="auto"/>
        <w:rPr>
          <w:rFonts w:hint="eastAsia" w:ascii="宋体" w:hAnsi="宋体" w:eastAsia="宋体" w:cs="宋体"/>
          <w:snapToGrid w:val="0"/>
          <w:color w:val="auto"/>
          <w:sz w:val="22"/>
          <w:szCs w:val="22"/>
          <w:highlight w:val="none"/>
        </w:rPr>
      </w:pPr>
      <w:bookmarkStart w:id="14" w:name="_Toc443576767"/>
      <w:r>
        <w:rPr>
          <w:rFonts w:hint="eastAsia" w:ascii="宋体" w:hAnsi="宋体" w:eastAsia="宋体" w:cs="宋体"/>
          <w:snapToGrid w:val="0"/>
          <w:color w:val="auto"/>
          <w:sz w:val="22"/>
          <w:szCs w:val="22"/>
          <w:highlight w:val="none"/>
        </w:rPr>
        <w:t>5.竞选文件递交时间及地点、比选时间</w:t>
      </w:r>
      <w:bookmarkEnd w:id="14"/>
    </w:p>
    <w:p w14:paraId="5E8DDFA7">
      <w:pPr>
        <w:keepNext w:val="0"/>
        <w:keepLines w:val="0"/>
        <w:pageBreakBefore w:val="0"/>
        <w:kinsoku/>
        <w:wordWrap/>
        <w:overflowPunct/>
        <w:topLinePunct w:val="0"/>
        <w:bidi w:val="0"/>
        <w:spacing w:line="360" w:lineRule="auto"/>
        <w:ind w:firstLine="440" w:firstLineChars="200"/>
        <w:jc w:val="left"/>
        <w:textAlignment w:val="auto"/>
        <w:rPr>
          <w:rFonts w:hint="eastAsia" w:ascii="宋体" w:hAnsi="宋体" w:eastAsia="宋体" w:cs="宋体"/>
          <w:color w:val="auto"/>
          <w:kern w:val="0"/>
          <w:sz w:val="22"/>
          <w:szCs w:val="22"/>
          <w:highlight w:val="none"/>
          <w:lang w:eastAsia="zh-CN"/>
        </w:rPr>
      </w:pPr>
      <w:bookmarkStart w:id="15" w:name="_Toc443576768"/>
      <w:r>
        <w:rPr>
          <w:rFonts w:hint="eastAsia" w:ascii="宋体" w:hAnsi="宋体" w:eastAsia="宋体" w:cs="宋体"/>
          <w:color w:val="auto"/>
          <w:kern w:val="0"/>
          <w:sz w:val="22"/>
          <w:szCs w:val="22"/>
          <w:highlight w:val="none"/>
        </w:rPr>
        <w:t>5.1竞选文件递交时间为</w:t>
      </w:r>
      <w:r>
        <w:rPr>
          <w:rFonts w:hint="eastAsia" w:ascii="宋体" w:hAnsi="宋体" w:eastAsia="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eastAsia="宋体" w:cs="宋体"/>
          <w:color w:val="auto"/>
          <w:kern w:val="0"/>
          <w:sz w:val="22"/>
          <w:szCs w:val="22"/>
          <w:highlight w:val="none"/>
          <w:u w:val="single"/>
        </w:rPr>
        <w:t>年</w:t>
      </w:r>
      <w:r>
        <w:rPr>
          <w:rFonts w:hint="eastAsia" w:ascii="宋体" w:hAnsi="宋体" w:cs="宋体"/>
          <w:color w:val="auto"/>
          <w:kern w:val="0"/>
          <w:sz w:val="22"/>
          <w:szCs w:val="22"/>
          <w:highlight w:val="none"/>
          <w:u w:val="single"/>
          <w:lang w:val="en-US" w:eastAsia="zh-CN"/>
        </w:rPr>
        <w:t>3</w:t>
      </w:r>
      <w:r>
        <w:rPr>
          <w:rFonts w:hint="eastAsia" w:ascii="宋体" w:hAnsi="宋体" w:eastAsia="宋体" w:cs="宋体"/>
          <w:color w:val="auto"/>
          <w:kern w:val="0"/>
          <w:sz w:val="22"/>
          <w:szCs w:val="22"/>
          <w:highlight w:val="none"/>
          <w:u w:val="single"/>
        </w:rPr>
        <w:t>月</w:t>
      </w:r>
      <w:r>
        <w:rPr>
          <w:rFonts w:hint="eastAsia" w:ascii="宋体" w:hAnsi="宋体" w:cs="宋体"/>
          <w:color w:val="auto"/>
          <w:kern w:val="0"/>
          <w:sz w:val="22"/>
          <w:szCs w:val="22"/>
          <w:highlight w:val="none"/>
          <w:u w:val="single"/>
          <w:lang w:val="en-US" w:eastAsia="zh-CN"/>
        </w:rPr>
        <w:t>12</w:t>
      </w:r>
      <w:r>
        <w:rPr>
          <w:rFonts w:hint="eastAsia" w:ascii="宋体" w:hAnsi="宋体" w:eastAsia="宋体" w:cs="宋体"/>
          <w:bCs/>
          <w:color w:val="auto"/>
          <w:sz w:val="22"/>
          <w:szCs w:val="22"/>
          <w:highlight w:val="none"/>
          <w:u w:val="single"/>
        </w:rPr>
        <w:t>日</w:t>
      </w:r>
      <w:r>
        <w:rPr>
          <w:rFonts w:hint="eastAsia" w:ascii="宋体" w:hAnsi="宋体" w:cs="宋体"/>
          <w:bCs/>
          <w:color w:val="auto"/>
          <w:sz w:val="22"/>
          <w:szCs w:val="22"/>
          <w:highlight w:val="none"/>
          <w:u w:val="single"/>
          <w:lang w:val="en-US" w:eastAsia="zh-CN"/>
        </w:rPr>
        <w:t>09</w:t>
      </w:r>
      <w:r>
        <w:rPr>
          <w:rFonts w:hint="eastAsia" w:ascii="宋体" w:hAnsi="宋体" w:eastAsia="宋体" w:cs="宋体"/>
          <w:bCs/>
          <w:color w:val="auto"/>
          <w:sz w:val="22"/>
          <w:szCs w:val="22"/>
          <w:highlight w:val="none"/>
          <w:u w:val="single"/>
        </w:rPr>
        <w:t>时</w:t>
      </w:r>
      <w:r>
        <w:rPr>
          <w:rFonts w:hint="eastAsia" w:ascii="宋体" w:hAnsi="宋体" w:cs="宋体"/>
          <w:bCs/>
          <w:color w:val="auto"/>
          <w:sz w:val="22"/>
          <w:szCs w:val="22"/>
          <w:highlight w:val="none"/>
          <w:u w:val="single"/>
          <w:lang w:val="en-US" w:eastAsia="zh-CN"/>
        </w:rPr>
        <w:t>00</w:t>
      </w:r>
      <w:r>
        <w:rPr>
          <w:rFonts w:hint="eastAsia" w:ascii="宋体" w:hAnsi="宋体" w:eastAsia="宋体" w:cs="宋体"/>
          <w:bCs/>
          <w:color w:val="auto"/>
          <w:sz w:val="22"/>
          <w:szCs w:val="22"/>
          <w:highlight w:val="none"/>
          <w:u w:val="single"/>
        </w:rPr>
        <w:t>分至</w:t>
      </w:r>
      <w:r>
        <w:rPr>
          <w:rFonts w:hint="eastAsia" w:ascii="宋体" w:hAnsi="宋体" w:cs="宋体"/>
          <w:bCs/>
          <w:color w:val="auto"/>
          <w:sz w:val="22"/>
          <w:szCs w:val="22"/>
          <w:highlight w:val="none"/>
          <w:u w:val="single"/>
          <w:lang w:val="en-US" w:eastAsia="zh-CN"/>
        </w:rPr>
        <w:t>09</w:t>
      </w:r>
      <w:r>
        <w:rPr>
          <w:rFonts w:hint="eastAsia" w:ascii="宋体" w:hAnsi="宋体" w:eastAsia="宋体" w:cs="宋体"/>
          <w:bCs/>
          <w:color w:val="auto"/>
          <w:sz w:val="22"/>
          <w:szCs w:val="22"/>
          <w:highlight w:val="none"/>
          <w:u w:val="single"/>
        </w:rPr>
        <w:t>时</w:t>
      </w:r>
      <w:r>
        <w:rPr>
          <w:rFonts w:hint="eastAsia" w:ascii="宋体" w:hAnsi="宋体" w:cs="宋体"/>
          <w:bCs/>
          <w:color w:val="auto"/>
          <w:sz w:val="22"/>
          <w:szCs w:val="22"/>
          <w:highlight w:val="none"/>
          <w:u w:val="single"/>
          <w:lang w:val="en-US" w:eastAsia="zh-CN"/>
        </w:rPr>
        <w:t>30</w:t>
      </w:r>
      <w:r>
        <w:rPr>
          <w:rFonts w:hint="eastAsia" w:ascii="宋体" w:hAnsi="宋体" w:eastAsia="宋体" w:cs="宋体"/>
          <w:color w:val="auto"/>
          <w:kern w:val="0"/>
          <w:sz w:val="22"/>
          <w:szCs w:val="22"/>
          <w:highlight w:val="none"/>
          <w:u w:val="single"/>
        </w:rPr>
        <w:t>分</w:t>
      </w:r>
      <w:r>
        <w:rPr>
          <w:rFonts w:hint="eastAsia" w:ascii="宋体" w:hAnsi="宋体" w:eastAsia="宋体" w:cs="宋体"/>
          <w:color w:val="auto"/>
          <w:kern w:val="0"/>
          <w:sz w:val="22"/>
          <w:szCs w:val="22"/>
          <w:highlight w:val="none"/>
          <w:lang w:eastAsia="zh-CN"/>
        </w:rPr>
        <w:t>。</w:t>
      </w:r>
    </w:p>
    <w:p w14:paraId="171F7496">
      <w:pPr>
        <w:keepNext w:val="0"/>
        <w:keepLines w:val="0"/>
        <w:pageBreakBefore w:val="0"/>
        <w:kinsoku/>
        <w:wordWrap/>
        <w:overflowPunct/>
        <w:topLinePunct w:val="0"/>
        <w:bidi w:val="0"/>
        <w:spacing w:line="360" w:lineRule="auto"/>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5.2</w:t>
      </w:r>
      <w:r>
        <w:rPr>
          <w:rFonts w:hint="eastAsia" w:ascii="宋体" w:hAnsi="宋体" w:eastAsia="宋体" w:cs="宋体"/>
          <w:color w:val="auto"/>
          <w:kern w:val="0"/>
          <w:sz w:val="22"/>
          <w:szCs w:val="22"/>
          <w:highlight w:val="none"/>
        </w:rPr>
        <w:t>竞选文件递交地点为</w:t>
      </w:r>
      <w:bookmarkStart w:id="16" w:name="开标地点"/>
      <w:r>
        <w:rPr>
          <w:rFonts w:hint="eastAsia" w:ascii="宋体" w:hAnsi="宋体" w:cs="宋体"/>
          <w:color w:val="auto"/>
          <w:kern w:val="0"/>
          <w:sz w:val="22"/>
          <w:szCs w:val="22"/>
          <w:highlight w:val="none"/>
          <w:lang w:eastAsia="zh-CN"/>
        </w:rPr>
        <w:t>重庆江胜工程管理有限公司</w:t>
      </w:r>
      <w:r>
        <w:rPr>
          <w:rFonts w:hint="eastAsia" w:ascii="宋体" w:hAnsi="宋体" w:eastAsia="宋体" w:cs="宋体"/>
          <w:color w:val="auto"/>
          <w:kern w:val="0"/>
          <w:sz w:val="22"/>
          <w:szCs w:val="22"/>
          <w:highlight w:val="none"/>
        </w:rPr>
        <w:t>（</w:t>
      </w:r>
      <w:r>
        <w:rPr>
          <w:rFonts w:hint="eastAsia" w:ascii="宋体" w:hAnsi="宋体" w:cs="宋体"/>
          <w:color w:val="auto"/>
          <w:kern w:val="0"/>
          <w:sz w:val="22"/>
          <w:szCs w:val="22"/>
          <w:highlight w:val="none"/>
          <w:lang w:eastAsia="zh-CN"/>
        </w:rPr>
        <w:t>重庆市彭水县乌江西路37号附1号</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会议</w:t>
      </w:r>
      <w:r>
        <w:rPr>
          <w:rFonts w:hint="eastAsia" w:ascii="宋体" w:hAnsi="宋体" w:cs="宋体"/>
          <w:color w:val="auto"/>
          <w:kern w:val="0"/>
          <w:sz w:val="22"/>
          <w:szCs w:val="22"/>
          <w:highlight w:val="none"/>
          <w:lang w:val="en-US" w:eastAsia="zh-CN"/>
        </w:rPr>
        <w:t>室</w:t>
      </w:r>
      <w:r>
        <w:rPr>
          <w:rFonts w:hint="eastAsia" w:ascii="宋体" w:hAnsi="宋体" w:eastAsia="宋体" w:cs="宋体"/>
          <w:color w:val="auto"/>
          <w:kern w:val="0"/>
          <w:sz w:val="22"/>
          <w:szCs w:val="22"/>
          <w:highlight w:val="none"/>
        </w:rPr>
        <w:t>，具体请登陆</w:t>
      </w:r>
      <w:r>
        <w:rPr>
          <w:rFonts w:hint="eastAsia" w:ascii="宋体" w:hAnsi="宋体" w:eastAsia="宋体" w:cs="宋体"/>
          <w:color w:val="auto"/>
          <w:kern w:val="0"/>
          <w:sz w:val="22"/>
          <w:szCs w:val="22"/>
          <w:highlight w:val="none"/>
          <w:u w:val="single"/>
        </w:rPr>
        <w:t>重庆九黎旅游控股集团公司网</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u w:val="single"/>
          <w:lang w:val="en-US" w:eastAsia="zh-CN"/>
        </w:rPr>
        <w:t>http://www.cqjljt.com/Index.shtml</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 xml:space="preserve"> </w:t>
      </w:r>
      <w:r>
        <w:rPr>
          <w:rFonts w:hint="eastAsia" w:ascii="宋体" w:hAnsi="宋体" w:eastAsia="宋体" w:cs="宋体"/>
          <w:color w:val="auto"/>
          <w:kern w:val="0"/>
          <w:sz w:val="22"/>
          <w:szCs w:val="22"/>
          <w:highlight w:val="none"/>
        </w:rPr>
        <w:t>查询</w:t>
      </w:r>
      <w:bookmarkEnd w:id="16"/>
      <w:r>
        <w:rPr>
          <w:rFonts w:hint="eastAsia" w:ascii="宋体" w:hAnsi="宋体" w:eastAsia="宋体" w:cs="宋体"/>
          <w:color w:val="auto"/>
          <w:kern w:val="0"/>
          <w:sz w:val="22"/>
          <w:szCs w:val="22"/>
          <w:highlight w:val="none"/>
        </w:rPr>
        <w:t>；逾期送达的或者未送达指定地点的竞选文件，比选人及比选代理机构不予受理。</w:t>
      </w:r>
    </w:p>
    <w:p w14:paraId="14B36037">
      <w:pPr>
        <w:pStyle w:val="6"/>
        <w:keepNext w:val="0"/>
        <w:keepLines w:val="0"/>
        <w:pageBreakBefore w:val="0"/>
        <w:kinsoku/>
        <w:wordWrap/>
        <w:overflowPunct/>
        <w:topLinePunct w:val="0"/>
        <w:bidi w:val="0"/>
        <w:spacing w:line="360" w:lineRule="auto"/>
        <w:ind w:firstLine="440" w:firstLineChars="200"/>
        <w:textAlignment w:val="auto"/>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5.</w:t>
      </w:r>
      <w:r>
        <w:rPr>
          <w:rFonts w:hint="eastAsia" w:ascii="宋体" w:hAnsi="宋体" w:eastAsia="宋体" w:cs="宋体"/>
          <w:b w:val="0"/>
          <w:bCs/>
          <w:color w:val="auto"/>
          <w:kern w:val="2"/>
          <w:sz w:val="22"/>
          <w:szCs w:val="22"/>
          <w:highlight w:val="none"/>
          <w:lang w:val="en-US" w:eastAsia="zh-CN"/>
        </w:rPr>
        <w:t>3</w:t>
      </w:r>
      <w:r>
        <w:rPr>
          <w:rFonts w:hint="eastAsia" w:ascii="宋体" w:hAnsi="宋体" w:eastAsia="宋体" w:cs="宋体"/>
          <w:b w:val="0"/>
          <w:bCs/>
          <w:color w:val="auto"/>
          <w:kern w:val="2"/>
          <w:sz w:val="22"/>
          <w:szCs w:val="22"/>
          <w:highlight w:val="none"/>
        </w:rPr>
        <w:t>比选时间为递交竞选文件截止时间。</w:t>
      </w:r>
    </w:p>
    <w:p w14:paraId="61A57C5D">
      <w:pPr>
        <w:pStyle w:val="6"/>
        <w:keepNext w:val="0"/>
        <w:keepLines w:val="0"/>
        <w:pageBreakBefore w:val="0"/>
        <w:kinsoku/>
        <w:wordWrap/>
        <w:overflowPunct/>
        <w:topLinePunct w:val="0"/>
        <w:bidi w:val="0"/>
        <w:spacing w:before="0" w:line="360" w:lineRule="auto"/>
        <w:ind w:firstLine="442" w:firstLineChars="200"/>
        <w:textAlignment w:val="auto"/>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6.</w:t>
      </w:r>
      <w:bookmarkEnd w:id="15"/>
      <w:r>
        <w:rPr>
          <w:rFonts w:hint="eastAsia" w:ascii="宋体" w:hAnsi="宋体" w:eastAsia="宋体" w:cs="宋体"/>
          <w:snapToGrid w:val="0"/>
          <w:color w:val="auto"/>
          <w:sz w:val="22"/>
          <w:szCs w:val="22"/>
          <w:highlight w:val="none"/>
        </w:rPr>
        <w:t>比选公告的发布</w:t>
      </w:r>
    </w:p>
    <w:p w14:paraId="2241A3F0">
      <w:pPr>
        <w:keepNext w:val="0"/>
        <w:keepLines w:val="0"/>
        <w:pageBreakBefore w:val="0"/>
        <w:kinsoku/>
        <w:wordWrap/>
        <w:overflowPunct/>
        <w:topLinePunct w:val="0"/>
        <w:bidi w:val="0"/>
        <w:spacing w:line="360" w:lineRule="auto"/>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6.1本公告将在</w:t>
      </w:r>
      <w:r>
        <w:rPr>
          <w:rFonts w:hint="eastAsia" w:ascii="宋体" w:hAnsi="宋体" w:eastAsia="宋体" w:cs="宋体"/>
          <w:color w:val="auto"/>
          <w:sz w:val="22"/>
          <w:szCs w:val="22"/>
          <w:highlight w:val="none"/>
          <w:u w:val="single"/>
        </w:rPr>
        <w:t>重庆九黎旅游控股集团公司网</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http://www.cqjljt.com/Index.shtml</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bCs/>
          <w:color w:val="auto"/>
          <w:sz w:val="22"/>
          <w:szCs w:val="22"/>
          <w:highlight w:val="none"/>
        </w:rPr>
        <w:t>发布。</w:t>
      </w:r>
    </w:p>
    <w:p w14:paraId="6691EF55">
      <w:pPr>
        <w:rPr>
          <w:rFonts w:hint="eastAsia" w:ascii="宋体" w:hAnsi="宋体" w:eastAsia="宋体" w:cs="宋体"/>
          <w:snapToGrid w:val="0"/>
          <w:color w:val="auto"/>
          <w:sz w:val="22"/>
          <w:szCs w:val="22"/>
          <w:highlight w:val="none"/>
        </w:rPr>
      </w:pPr>
      <w:bookmarkStart w:id="17" w:name="_Toc443576769"/>
      <w:r>
        <w:rPr>
          <w:rFonts w:hint="eastAsia" w:ascii="宋体" w:hAnsi="宋体" w:eastAsia="宋体" w:cs="宋体"/>
          <w:snapToGrid w:val="0"/>
          <w:color w:val="auto"/>
          <w:sz w:val="22"/>
          <w:szCs w:val="22"/>
          <w:highlight w:val="none"/>
        </w:rPr>
        <w:br w:type="page"/>
      </w:r>
    </w:p>
    <w:p w14:paraId="324D4A4A">
      <w:pPr>
        <w:pStyle w:val="2"/>
        <w:rPr>
          <w:rFonts w:hint="eastAsia"/>
        </w:rPr>
      </w:pPr>
    </w:p>
    <w:p w14:paraId="0322F916">
      <w:pPr>
        <w:pStyle w:val="6"/>
        <w:keepNext w:val="0"/>
        <w:keepLines w:val="0"/>
        <w:pageBreakBefore w:val="0"/>
        <w:kinsoku/>
        <w:wordWrap/>
        <w:overflowPunct/>
        <w:topLinePunct w:val="0"/>
        <w:bidi w:val="0"/>
        <w:spacing w:before="0" w:line="360" w:lineRule="auto"/>
        <w:ind w:firstLine="442" w:firstLineChars="200"/>
        <w:textAlignment w:val="auto"/>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7.联系方式</w:t>
      </w:r>
      <w:bookmarkEnd w:id="17"/>
    </w:p>
    <w:p w14:paraId="6D5848A4">
      <w:pPr>
        <w:keepNext w:val="0"/>
        <w:keepLines w:val="0"/>
        <w:pageBreakBefore w:val="0"/>
        <w:tabs>
          <w:tab w:val="left" w:pos="8520"/>
        </w:tabs>
        <w:kinsoku/>
        <w:wordWrap/>
        <w:overflowPunct/>
        <w:topLinePunct w:val="0"/>
        <w:autoSpaceDE w:val="0"/>
        <w:autoSpaceDN w:val="0"/>
        <w:bidi w:val="0"/>
        <w:adjustRightInd w:val="0"/>
        <w:snapToGrid w:val="0"/>
        <w:spacing w:line="360" w:lineRule="auto"/>
        <w:ind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snapToGrid w:val="0"/>
          <w:color w:val="auto"/>
          <w:kern w:val="0"/>
          <w:sz w:val="22"/>
          <w:szCs w:val="22"/>
          <w:highlight w:val="none"/>
        </w:rPr>
        <w:t>比 选 人：</w:t>
      </w:r>
      <w:r>
        <w:rPr>
          <w:rFonts w:hint="eastAsia" w:ascii="宋体" w:hAnsi="宋体" w:cs="宋体"/>
          <w:color w:val="auto"/>
          <w:sz w:val="22"/>
          <w:szCs w:val="22"/>
          <w:highlight w:val="none"/>
          <w:lang w:eastAsia="zh-CN"/>
        </w:rPr>
        <w:t>重庆九黎旅游控股集团有限公司</w:t>
      </w:r>
    </w:p>
    <w:p w14:paraId="29139055">
      <w:pPr>
        <w:keepNext w:val="0"/>
        <w:keepLines w:val="0"/>
        <w:pageBreakBefore w:val="0"/>
        <w:tabs>
          <w:tab w:val="left" w:pos="8520"/>
        </w:tabs>
        <w:kinsoku/>
        <w:wordWrap/>
        <w:overflowPunct/>
        <w:topLinePunct w:val="0"/>
        <w:autoSpaceDE w:val="0"/>
        <w:autoSpaceDN w:val="0"/>
        <w:bidi w:val="0"/>
        <w:adjustRightInd w:val="0"/>
        <w:snapToGrid w:val="0"/>
        <w:spacing w:line="360" w:lineRule="auto"/>
        <w:ind w:firstLine="440" w:firstLineChars="200"/>
        <w:jc w:val="left"/>
        <w:textAlignment w:val="auto"/>
        <w:rPr>
          <w:rFonts w:hint="eastAsia" w:ascii="宋体" w:hAnsi="宋体" w:eastAsia="宋体" w:cs="宋体"/>
          <w:snapToGrid w:val="0"/>
          <w:color w:val="auto"/>
          <w:sz w:val="22"/>
          <w:szCs w:val="22"/>
          <w:highlight w:val="none"/>
          <w:u w:val="none"/>
          <w:lang w:val="en-US" w:eastAsia="zh-CN"/>
        </w:rPr>
      </w:pPr>
      <w:r>
        <w:rPr>
          <w:rFonts w:hint="eastAsia" w:ascii="宋体" w:hAnsi="宋体" w:eastAsia="宋体" w:cs="宋体"/>
          <w:snapToGrid w:val="0"/>
          <w:color w:val="auto"/>
          <w:kern w:val="0"/>
          <w:sz w:val="22"/>
          <w:szCs w:val="22"/>
          <w:highlight w:val="none"/>
        </w:rPr>
        <w:t>地    址：</w:t>
      </w:r>
      <w:r>
        <w:rPr>
          <w:rFonts w:hint="eastAsia" w:ascii="宋体" w:hAnsi="宋体" w:cs="宋体"/>
          <w:snapToGrid w:val="0"/>
          <w:color w:val="auto"/>
          <w:sz w:val="22"/>
          <w:szCs w:val="22"/>
          <w:highlight w:val="none"/>
          <w:u w:val="none"/>
          <w:lang w:eastAsia="zh-CN"/>
        </w:rPr>
        <w:t>重庆市彭水县靛水街道张家坝居委一组</w:t>
      </w:r>
    </w:p>
    <w:p w14:paraId="4BFCF56E">
      <w:pPr>
        <w:keepNext w:val="0"/>
        <w:keepLines w:val="0"/>
        <w:pageBreakBefore w:val="0"/>
        <w:tabs>
          <w:tab w:val="left" w:pos="8520"/>
        </w:tabs>
        <w:kinsoku/>
        <w:wordWrap/>
        <w:overflowPunct/>
        <w:topLinePunct w:val="0"/>
        <w:autoSpaceDE w:val="0"/>
        <w:autoSpaceDN w:val="0"/>
        <w:bidi w:val="0"/>
        <w:adjustRightInd w:val="0"/>
        <w:snapToGrid w:val="0"/>
        <w:spacing w:line="360" w:lineRule="auto"/>
        <w:ind w:firstLine="440" w:firstLineChars="200"/>
        <w:jc w:val="left"/>
        <w:textAlignment w:val="auto"/>
        <w:rPr>
          <w:rFonts w:hint="default" w:ascii="宋体" w:hAnsi="宋体" w:eastAsia="宋体" w:cs="宋体"/>
          <w:snapToGrid w:val="0"/>
          <w:color w:val="auto"/>
          <w:sz w:val="22"/>
          <w:szCs w:val="22"/>
          <w:highlight w:val="none"/>
          <w:u w:val="none"/>
          <w:lang w:val="en-US" w:eastAsia="zh-CN"/>
        </w:rPr>
      </w:pPr>
      <w:r>
        <w:rPr>
          <w:rFonts w:hint="eastAsia" w:ascii="宋体" w:hAnsi="宋体" w:eastAsia="宋体" w:cs="宋体"/>
          <w:snapToGrid w:val="0"/>
          <w:color w:val="auto"/>
          <w:sz w:val="22"/>
          <w:szCs w:val="22"/>
          <w:highlight w:val="none"/>
          <w:u w:val="none"/>
        </w:rPr>
        <w:t>联 系 人：</w:t>
      </w:r>
      <w:r>
        <w:rPr>
          <w:rFonts w:hint="eastAsia" w:ascii="宋体" w:hAnsi="宋体" w:cs="宋体"/>
          <w:snapToGrid w:val="0"/>
          <w:color w:val="auto"/>
          <w:sz w:val="22"/>
          <w:szCs w:val="22"/>
          <w:highlight w:val="none"/>
          <w:u w:val="none"/>
          <w:lang w:val="en-US" w:eastAsia="zh-CN"/>
        </w:rPr>
        <w:t>张老师</w:t>
      </w:r>
    </w:p>
    <w:p w14:paraId="5E294A02">
      <w:pPr>
        <w:keepNext w:val="0"/>
        <w:keepLines w:val="0"/>
        <w:pageBreakBefore w:val="0"/>
        <w:tabs>
          <w:tab w:val="left" w:pos="8520"/>
        </w:tabs>
        <w:kinsoku/>
        <w:wordWrap/>
        <w:overflowPunct/>
        <w:topLinePunct w:val="0"/>
        <w:autoSpaceDE w:val="0"/>
        <w:autoSpaceDN w:val="0"/>
        <w:bidi w:val="0"/>
        <w:adjustRightInd w:val="0"/>
        <w:snapToGrid w:val="0"/>
        <w:spacing w:line="360" w:lineRule="auto"/>
        <w:ind w:firstLine="440" w:firstLineChars="200"/>
        <w:jc w:val="left"/>
        <w:textAlignment w:val="auto"/>
        <w:rPr>
          <w:rFonts w:hint="default" w:ascii="宋体" w:hAnsi="宋体" w:eastAsia="宋体" w:cs="宋体"/>
          <w:snapToGrid w:val="0"/>
          <w:color w:val="auto"/>
          <w:sz w:val="22"/>
          <w:szCs w:val="22"/>
          <w:highlight w:val="yellow"/>
          <w:u w:val="none"/>
          <w:lang w:val="en-US" w:eastAsia="zh-CN"/>
        </w:rPr>
      </w:pPr>
      <w:r>
        <w:rPr>
          <w:rFonts w:hint="eastAsia" w:ascii="宋体" w:hAnsi="宋体" w:eastAsia="宋体" w:cs="宋体"/>
          <w:snapToGrid w:val="0"/>
          <w:color w:val="auto"/>
          <w:sz w:val="22"/>
          <w:szCs w:val="22"/>
          <w:highlight w:val="none"/>
          <w:u w:val="none"/>
        </w:rPr>
        <w:t>联系电话：</w:t>
      </w:r>
      <w:r>
        <w:rPr>
          <w:rFonts w:hint="eastAsia" w:ascii="宋体" w:hAnsi="宋体" w:cs="宋体"/>
          <w:snapToGrid w:val="0"/>
          <w:color w:val="auto"/>
          <w:sz w:val="22"/>
          <w:szCs w:val="22"/>
          <w:highlight w:val="none"/>
          <w:u w:val="none"/>
          <w:lang w:val="en-US" w:eastAsia="zh-CN"/>
        </w:rPr>
        <w:t>13594910855</w:t>
      </w:r>
    </w:p>
    <w:p w14:paraId="6D8F1D9B">
      <w:pPr>
        <w:keepNext w:val="0"/>
        <w:keepLines w:val="0"/>
        <w:pageBreakBefore w:val="0"/>
        <w:kinsoku/>
        <w:wordWrap/>
        <w:overflowPunct/>
        <w:topLinePunct w:val="0"/>
        <w:bidi w:val="0"/>
        <w:spacing w:line="360" w:lineRule="auto"/>
        <w:ind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比选代理机构：</w:t>
      </w:r>
      <w:r>
        <w:rPr>
          <w:rFonts w:hint="eastAsia" w:ascii="宋体" w:hAnsi="宋体" w:cs="宋体"/>
          <w:color w:val="auto"/>
          <w:sz w:val="22"/>
          <w:szCs w:val="22"/>
          <w:highlight w:val="none"/>
          <w:lang w:eastAsia="zh-CN"/>
        </w:rPr>
        <w:t>重庆江胜工程管理有限公司</w:t>
      </w:r>
    </w:p>
    <w:p w14:paraId="66047AB5">
      <w:pPr>
        <w:keepNext w:val="0"/>
        <w:keepLines w:val="0"/>
        <w:pageBreakBefore w:val="0"/>
        <w:kinsoku/>
        <w:wordWrap/>
        <w:overflowPunct/>
        <w:topLinePunct w:val="0"/>
        <w:bidi w:val="0"/>
        <w:spacing w:line="360" w:lineRule="auto"/>
        <w:ind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地址：</w:t>
      </w:r>
      <w:r>
        <w:rPr>
          <w:rFonts w:hint="eastAsia" w:ascii="宋体" w:hAnsi="宋体" w:cs="宋体"/>
          <w:color w:val="auto"/>
          <w:kern w:val="0"/>
          <w:sz w:val="22"/>
          <w:szCs w:val="22"/>
          <w:highlight w:val="none"/>
          <w:lang w:eastAsia="zh-CN"/>
        </w:rPr>
        <w:t>重庆市彭水县乌江西路37号附1号</w:t>
      </w:r>
    </w:p>
    <w:p w14:paraId="00CC7843">
      <w:pPr>
        <w:keepNext w:val="0"/>
        <w:keepLines w:val="0"/>
        <w:pageBreakBefore w:val="0"/>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联系人：</w:t>
      </w:r>
      <w:r>
        <w:rPr>
          <w:rFonts w:hint="eastAsia" w:ascii="宋体" w:hAnsi="宋体" w:cs="宋体"/>
          <w:color w:val="auto"/>
          <w:sz w:val="22"/>
          <w:szCs w:val="22"/>
          <w:highlight w:val="none"/>
          <w:lang w:val="en-US" w:eastAsia="zh-CN"/>
        </w:rPr>
        <w:t>陈老师</w:t>
      </w:r>
    </w:p>
    <w:p w14:paraId="60146DD9">
      <w:pPr>
        <w:pStyle w:val="10"/>
        <w:keepNext w:val="0"/>
        <w:keepLines w:val="0"/>
        <w:pageBreakBefore w:val="0"/>
        <w:kinsoku/>
        <w:wordWrap/>
        <w:overflowPunct/>
        <w:topLinePunct w:val="0"/>
        <w:bidi w:val="0"/>
        <w:spacing w:line="360" w:lineRule="auto"/>
        <w:ind w:firstLine="440"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color w:val="auto"/>
          <w:sz w:val="22"/>
          <w:szCs w:val="22"/>
          <w:highlight w:val="none"/>
          <w:lang w:val="en-US" w:eastAsia="zh-CN"/>
        </w:rPr>
        <w:t>电话：</w:t>
      </w:r>
      <w:r>
        <w:rPr>
          <w:rFonts w:hint="eastAsia" w:ascii="宋体" w:hAnsi="宋体" w:cs="宋体"/>
          <w:color w:val="auto"/>
          <w:sz w:val="22"/>
          <w:szCs w:val="22"/>
          <w:highlight w:val="none"/>
          <w:lang w:val="en-US" w:eastAsia="zh-CN"/>
        </w:rPr>
        <w:t>19142312606</w:t>
      </w:r>
    </w:p>
    <w:p w14:paraId="61D081F7">
      <w:pPr>
        <w:pStyle w:val="10"/>
        <w:keepNext w:val="0"/>
        <w:keepLines w:val="0"/>
        <w:pageBreakBefore w:val="0"/>
        <w:kinsoku/>
        <w:wordWrap/>
        <w:overflowPunct/>
        <w:topLinePunct w:val="0"/>
        <w:bidi w:val="0"/>
        <w:spacing w:line="360" w:lineRule="auto"/>
        <w:ind w:firstLine="560" w:firstLineChars="200"/>
        <w:textAlignment w:val="auto"/>
        <w:rPr>
          <w:rFonts w:hint="default"/>
          <w:sz w:val="28"/>
          <w:szCs w:val="28"/>
          <w:highlight w:val="none"/>
          <w:lang w:val="en-US" w:eastAsia="zh-CN"/>
        </w:rPr>
      </w:pPr>
    </w:p>
    <w:p w14:paraId="53408CF6">
      <w:pPr>
        <w:pStyle w:val="4"/>
        <w:keepNext w:val="0"/>
        <w:keepLines w:val="0"/>
        <w:pageBreakBefore/>
        <w:widowControl w:val="0"/>
        <w:numPr>
          <w:ilvl w:val="0"/>
          <w:numId w:val="0"/>
        </w:numPr>
        <w:kinsoku/>
        <w:wordWrap/>
        <w:overflowPunct/>
        <w:topLinePunct w:val="0"/>
        <w:autoSpaceDE w:val="0"/>
        <w:autoSpaceDN w:val="0"/>
        <w:bidi w:val="0"/>
        <w:adjustRightInd w:val="0"/>
        <w:snapToGrid w:val="0"/>
        <w:ind w:firstLine="3600" w:firstLineChars="1000"/>
        <w:jc w:val="left"/>
        <w:textAlignment w:val="auto"/>
        <w:rPr>
          <w:rFonts w:hint="eastAsia"/>
          <w:color w:val="auto"/>
          <w:sz w:val="36"/>
          <w:szCs w:val="36"/>
          <w:highlight w:val="none"/>
        </w:rPr>
      </w:pPr>
      <w:bookmarkStart w:id="18" w:name="_Toc26596"/>
      <w:r>
        <w:rPr>
          <w:rFonts w:hint="eastAsia"/>
          <w:color w:val="auto"/>
          <w:sz w:val="36"/>
          <w:szCs w:val="36"/>
          <w:highlight w:val="none"/>
          <w:lang w:val="en-US" w:eastAsia="zh-CN"/>
        </w:rPr>
        <w:t xml:space="preserve">第二章 </w:t>
      </w:r>
      <w:r>
        <w:rPr>
          <w:rFonts w:hint="eastAsia"/>
          <w:color w:val="auto"/>
          <w:sz w:val="36"/>
          <w:szCs w:val="36"/>
          <w:highlight w:val="none"/>
        </w:rPr>
        <w:t>竞选人须知</w:t>
      </w:r>
      <w:bookmarkEnd w:id="8"/>
      <w:bookmarkEnd w:id="9"/>
      <w:bookmarkEnd w:id="18"/>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97"/>
        <w:gridCol w:w="6662"/>
      </w:tblGrid>
      <w:tr w14:paraId="7F18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blHeader/>
        </w:trPr>
        <w:tc>
          <w:tcPr>
            <w:tcW w:w="1188" w:type="dxa"/>
            <w:noWrap w:val="0"/>
            <w:vAlign w:val="center"/>
          </w:tcPr>
          <w:p w14:paraId="54B2B121">
            <w:pPr>
              <w:snapToGrid w:val="0"/>
              <w:spacing w:line="42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条 款 号</w:t>
            </w:r>
          </w:p>
        </w:tc>
        <w:tc>
          <w:tcPr>
            <w:tcW w:w="1897" w:type="dxa"/>
            <w:noWrap w:val="0"/>
            <w:vAlign w:val="center"/>
          </w:tcPr>
          <w:p w14:paraId="65C5A0F1">
            <w:pPr>
              <w:snapToGrid w:val="0"/>
              <w:spacing w:line="42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条款名称</w:t>
            </w:r>
          </w:p>
        </w:tc>
        <w:tc>
          <w:tcPr>
            <w:tcW w:w="6662" w:type="dxa"/>
            <w:noWrap w:val="0"/>
            <w:vAlign w:val="center"/>
          </w:tcPr>
          <w:p w14:paraId="6949EBEF">
            <w:pPr>
              <w:snapToGrid w:val="0"/>
              <w:spacing w:line="42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编  列  内  容</w:t>
            </w:r>
          </w:p>
        </w:tc>
      </w:tr>
      <w:tr w14:paraId="4214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777C37F0">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897" w:type="dxa"/>
            <w:noWrap w:val="0"/>
            <w:vAlign w:val="center"/>
          </w:tcPr>
          <w:p w14:paraId="25A03DE4">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比选人</w:t>
            </w:r>
          </w:p>
        </w:tc>
        <w:tc>
          <w:tcPr>
            <w:tcW w:w="6662" w:type="dxa"/>
            <w:noWrap w:val="0"/>
            <w:vAlign w:val="center"/>
          </w:tcPr>
          <w:p w14:paraId="352EB8F9">
            <w:pPr>
              <w:tabs>
                <w:tab w:val="left" w:pos="8520"/>
              </w:tabs>
              <w:autoSpaceDE w:val="0"/>
              <w:autoSpaceDN w:val="0"/>
              <w:adjustRightInd w:val="0"/>
              <w:snapToGrid w:val="0"/>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snapToGrid w:val="0"/>
                <w:color w:val="auto"/>
                <w:kern w:val="0"/>
                <w:sz w:val="21"/>
                <w:szCs w:val="21"/>
                <w:highlight w:val="none"/>
              </w:rPr>
              <w:t>比 选 人：</w:t>
            </w:r>
            <w:r>
              <w:rPr>
                <w:rFonts w:hint="eastAsia" w:ascii="宋体" w:hAnsi="宋体" w:cs="宋体"/>
                <w:color w:val="auto"/>
                <w:sz w:val="21"/>
                <w:szCs w:val="21"/>
                <w:highlight w:val="none"/>
                <w:lang w:eastAsia="zh-CN"/>
              </w:rPr>
              <w:t>重庆九黎旅游控股集团有限公司</w:t>
            </w:r>
          </w:p>
          <w:p w14:paraId="6DFC95E3">
            <w:pPr>
              <w:tabs>
                <w:tab w:val="left" w:pos="8520"/>
              </w:tabs>
              <w:autoSpaceDE w:val="0"/>
              <w:autoSpaceDN w:val="0"/>
              <w:adjustRightInd w:val="0"/>
              <w:snapToGrid w:val="0"/>
              <w:spacing w:line="360" w:lineRule="auto"/>
              <w:jc w:val="both"/>
              <w:rPr>
                <w:rFonts w:hint="eastAsia" w:ascii="宋体" w:hAnsi="宋体" w:eastAsia="宋体" w:cs="宋体"/>
                <w:snapToGrid w:val="0"/>
                <w:color w:val="auto"/>
                <w:sz w:val="21"/>
                <w:szCs w:val="21"/>
                <w:highlight w:val="none"/>
                <w:u w:val="none"/>
                <w:lang w:val="en-US" w:eastAsia="zh-CN"/>
              </w:rPr>
            </w:pPr>
            <w:r>
              <w:rPr>
                <w:rFonts w:hint="eastAsia" w:ascii="宋体" w:hAnsi="宋体" w:eastAsia="宋体" w:cs="宋体"/>
                <w:snapToGrid w:val="0"/>
                <w:color w:val="auto"/>
                <w:kern w:val="0"/>
                <w:sz w:val="21"/>
                <w:szCs w:val="21"/>
                <w:highlight w:val="none"/>
              </w:rPr>
              <w:t>地    址：</w:t>
            </w:r>
            <w:r>
              <w:rPr>
                <w:rFonts w:hint="eastAsia" w:ascii="宋体" w:hAnsi="宋体" w:cs="宋体"/>
                <w:snapToGrid w:val="0"/>
                <w:color w:val="auto"/>
                <w:sz w:val="21"/>
                <w:szCs w:val="21"/>
                <w:highlight w:val="none"/>
                <w:u w:val="none"/>
                <w:lang w:eastAsia="zh-CN"/>
              </w:rPr>
              <w:t>重庆市彭水县靛水街道张家坝居委一组</w:t>
            </w:r>
          </w:p>
          <w:p w14:paraId="5E5DFA7B">
            <w:pPr>
              <w:keepNext w:val="0"/>
              <w:keepLines w:val="0"/>
              <w:pageBreakBefore w:val="0"/>
              <w:widowControl w:val="0"/>
              <w:tabs>
                <w:tab w:val="left" w:pos="8520"/>
              </w:tabs>
              <w:kinsoku/>
              <w:wordWrap/>
              <w:overflowPunct/>
              <w:topLinePunct w:val="0"/>
              <w:autoSpaceDE w:val="0"/>
              <w:autoSpaceDN w:val="0"/>
              <w:bidi w:val="0"/>
              <w:adjustRightInd w:val="0"/>
              <w:snapToGrid w:val="0"/>
              <w:spacing w:line="360" w:lineRule="auto"/>
              <w:jc w:val="left"/>
              <w:textAlignment w:val="auto"/>
              <w:rPr>
                <w:rFonts w:hint="eastAsia" w:ascii="宋体" w:hAnsi="宋体" w:cs="宋体"/>
                <w:snapToGrid w:val="0"/>
                <w:color w:val="auto"/>
                <w:sz w:val="21"/>
                <w:szCs w:val="21"/>
                <w:highlight w:val="none"/>
                <w:u w:val="none"/>
                <w:lang w:eastAsia="zh-CN"/>
              </w:rPr>
            </w:pPr>
            <w:r>
              <w:rPr>
                <w:rFonts w:hint="eastAsia" w:ascii="宋体" w:hAnsi="宋体" w:eastAsia="宋体" w:cs="宋体"/>
                <w:snapToGrid w:val="0"/>
                <w:color w:val="auto"/>
                <w:kern w:val="0"/>
                <w:sz w:val="21"/>
                <w:szCs w:val="21"/>
                <w:highlight w:val="none"/>
              </w:rPr>
              <w:t>联 系 人：</w:t>
            </w:r>
            <w:r>
              <w:rPr>
                <w:rFonts w:hint="eastAsia" w:ascii="宋体" w:hAnsi="宋体" w:cs="宋体"/>
                <w:snapToGrid w:val="0"/>
                <w:color w:val="auto"/>
                <w:sz w:val="21"/>
                <w:szCs w:val="21"/>
                <w:highlight w:val="none"/>
                <w:u w:val="none"/>
                <w:lang w:val="en-US" w:eastAsia="zh-CN"/>
              </w:rPr>
              <w:t>张老师</w:t>
            </w:r>
          </w:p>
          <w:p w14:paraId="09608093">
            <w:pPr>
              <w:keepNext w:val="0"/>
              <w:keepLines w:val="0"/>
              <w:pageBreakBefore w:val="0"/>
              <w:widowControl w:val="0"/>
              <w:kinsoku/>
              <w:wordWrap/>
              <w:overflowPunct/>
              <w:topLinePunct w:val="0"/>
              <w:bidi w:val="0"/>
              <w:spacing w:line="360" w:lineRule="auto"/>
              <w:jc w:val="both"/>
              <w:textAlignment w:val="auto"/>
              <w:rPr>
                <w:rFonts w:hint="default" w:ascii="宋体" w:hAnsi="宋体" w:cs="宋体"/>
                <w:color w:val="auto"/>
                <w:kern w:val="0"/>
                <w:szCs w:val="21"/>
                <w:highlight w:val="none"/>
                <w:lang w:val="en-US"/>
              </w:rPr>
            </w:pPr>
            <w:r>
              <w:rPr>
                <w:rFonts w:hint="eastAsia" w:ascii="宋体" w:hAnsi="宋体" w:eastAsia="宋体" w:cs="宋体"/>
                <w:snapToGrid w:val="0"/>
                <w:color w:val="auto"/>
                <w:kern w:val="0"/>
                <w:sz w:val="21"/>
                <w:szCs w:val="21"/>
                <w:highlight w:val="none"/>
              </w:rPr>
              <w:t>联系电话：</w:t>
            </w:r>
            <w:r>
              <w:rPr>
                <w:rFonts w:hint="eastAsia" w:ascii="宋体" w:hAnsi="宋体" w:cs="宋体"/>
                <w:snapToGrid w:val="0"/>
                <w:color w:val="auto"/>
                <w:sz w:val="21"/>
                <w:szCs w:val="21"/>
                <w:highlight w:val="none"/>
                <w:u w:val="none"/>
                <w:lang w:val="en-US" w:eastAsia="zh-CN"/>
              </w:rPr>
              <w:t>13594910855</w:t>
            </w:r>
          </w:p>
        </w:tc>
      </w:tr>
      <w:tr w14:paraId="198C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6B08A363">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897" w:type="dxa"/>
            <w:noWrap w:val="0"/>
            <w:vAlign w:val="center"/>
          </w:tcPr>
          <w:p w14:paraId="3B900E15">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比选代理机构</w:t>
            </w:r>
          </w:p>
        </w:tc>
        <w:tc>
          <w:tcPr>
            <w:tcW w:w="6662" w:type="dxa"/>
            <w:noWrap w:val="0"/>
            <w:vAlign w:val="center"/>
          </w:tcPr>
          <w:p w14:paraId="0338D7D3">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比选代理机构：</w:t>
            </w:r>
            <w:r>
              <w:rPr>
                <w:rFonts w:hint="eastAsia" w:ascii="宋体" w:hAnsi="宋体" w:cs="宋体"/>
                <w:color w:val="auto"/>
                <w:sz w:val="21"/>
                <w:szCs w:val="21"/>
                <w:highlight w:val="none"/>
                <w:lang w:eastAsia="zh-CN"/>
              </w:rPr>
              <w:t>重庆江胜工程管理有限公司</w:t>
            </w:r>
          </w:p>
          <w:p w14:paraId="2AD6ECB1">
            <w:pPr>
              <w:spacing w:line="360" w:lineRule="auto"/>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sz w:val="21"/>
                <w:szCs w:val="21"/>
                <w:highlight w:val="none"/>
              </w:rPr>
              <w:t>地址：</w:t>
            </w:r>
            <w:r>
              <w:rPr>
                <w:rFonts w:hint="eastAsia" w:ascii="宋体" w:hAnsi="宋体" w:cs="宋体"/>
                <w:color w:val="auto"/>
                <w:kern w:val="0"/>
                <w:sz w:val="22"/>
                <w:szCs w:val="22"/>
                <w:highlight w:val="none"/>
                <w:lang w:eastAsia="zh-CN"/>
              </w:rPr>
              <w:t>重庆市彭水县乌江西路37号附1号</w:t>
            </w:r>
          </w:p>
          <w:p w14:paraId="0B33E976">
            <w:pPr>
              <w:spacing w:line="360" w:lineRule="auto"/>
              <w:jc w:val="left"/>
              <w:rPr>
                <w:rFonts w:hint="eastAsia" w:ascii="宋体" w:hAnsi="宋体" w:cs="宋体"/>
                <w:snapToGrid w:val="0"/>
                <w:color w:val="auto"/>
                <w:sz w:val="21"/>
                <w:szCs w:val="21"/>
                <w:highlight w:val="none"/>
                <w:u w:val="none"/>
                <w:lang w:eastAsia="zh-CN"/>
              </w:rPr>
            </w:pPr>
            <w:r>
              <w:rPr>
                <w:rFonts w:hint="eastAsia" w:ascii="宋体" w:hAnsi="宋体" w:eastAsia="宋体" w:cs="宋体"/>
                <w:color w:val="auto"/>
                <w:sz w:val="21"/>
                <w:szCs w:val="21"/>
                <w:highlight w:val="none"/>
              </w:rPr>
              <w:t>联系人：</w:t>
            </w:r>
            <w:r>
              <w:rPr>
                <w:rFonts w:hint="eastAsia" w:ascii="宋体" w:hAnsi="宋体" w:cs="宋体"/>
                <w:snapToGrid w:val="0"/>
                <w:color w:val="auto"/>
                <w:sz w:val="21"/>
                <w:szCs w:val="21"/>
                <w:highlight w:val="none"/>
                <w:u w:val="none"/>
                <w:lang w:val="en-US" w:eastAsia="zh-CN"/>
              </w:rPr>
              <w:t>陈老师</w:t>
            </w:r>
            <w:r>
              <w:rPr>
                <w:rFonts w:hint="eastAsia" w:ascii="宋体" w:hAnsi="宋体" w:cs="宋体"/>
                <w:snapToGrid w:val="0"/>
                <w:color w:val="auto"/>
                <w:sz w:val="21"/>
                <w:szCs w:val="21"/>
                <w:highlight w:val="none"/>
                <w:u w:val="none"/>
                <w:lang w:eastAsia="zh-CN"/>
              </w:rPr>
              <w:t> </w:t>
            </w:r>
          </w:p>
          <w:p w14:paraId="3266B7A2">
            <w:pPr>
              <w:spacing w:line="360" w:lineRule="auto"/>
              <w:jc w:val="left"/>
              <w:rPr>
                <w:rFonts w:hint="default" w:ascii="宋体" w:hAnsi="宋体" w:eastAsia="宋体" w:cs="MingLiU"/>
                <w:color w:val="auto"/>
                <w:highlight w:val="none"/>
                <w:lang w:val="en-US" w:eastAsia="zh-CN"/>
              </w:rPr>
            </w:pPr>
            <w:r>
              <w:rPr>
                <w:rFonts w:hint="eastAsia" w:ascii="宋体" w:hAnsi="宋体" w:eastAsia="宋体" w:cs="宋体"/>
                <w:color w:val="auto"/>
                <w:sz w:val="21"/>
                <w:szCs w:val="21"/>
                <w:highlight w:val="none"/>
              </w:rPr>
              <w:t>电  话：</w:t>
            </w:r>
            <w:r>
              <w:rPr>
                <w:rFonts w:hint="eastAsia" w:ascii="宋体" w:hAnsi="宋体" w:cs="宋体"/>
                <w:snapToGrid w:val="0"/>
                <w:color w:val="auto"/>
                <w:sz w:val="21"/>
                <w:szCs w:val="21"/>
                <w:highlight w:val="none"/>
                <w:u w:val="none"/>
                <w:lang w:val="en-US" w:eastAsia="zh-CN"/>
              </w:rPr>
              <w:t>19142312606</w:t>
            </w:r>
          </w:p>
        </w:tc>
      </w:tr>
      <w:tr w14:paraId="17F3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88" w:type="dxa"/>
            <w:noWrap w:val="0"/>
            <w:vAlign w:val="center"/>
          </w:tcPr>
          <w:p w14:paraId="564EF0C3">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897" w:type="dxa"/>
            <w:noWrap w:val="0"/>
            <w:vAlign w:val="center"/>
          </w:tcPr>
          <w:p w14:paraId="2DFAA4C9">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6662" w:type="dxa"/>
            <w:noWrap w:val="0"/>
            <w:vAlign w:val="center"/>
          </w:tcPr>
          <w:p w14:paraId="0D487A90">
            <w:pPr>
              <w:keepNext w:val="0"/>
              <w:keepLines w:val="0"/>
              <w:widowControl w:val="0"/>
              <w:suppressLineNumbers w:val="0"/>
              <w:spacing w:before="0" w:beforeAutospacing="0" w:after="0" w:afterAutospacing="0"/>
              <w:ind w:left="0" w:right="0"/>
              <w:jc w:val="both"/>
              <w:rPr>
                <w:rFonts w:hint="eastAsia" w:ascii="宋体" w:hAnsi="宋体" w:eastAsia="宋体" w:cs="宋体"/>
                <w:bCs/>
                <w:color w:val="auto"/>
                <w:kern w:val="0"/>
                <w:szCs w:val="21"/>
                <w:highlight w:val="none"/>
                <w:u w:val="none"/>
                <w:lang w:eastAsia="zh-CN"/>
              </w:rPr>
            </w:pPr>
            <w:r>
              <w:rPr>
                <w:rFonts w:hint="eastAsia" w:ascii="宋体" w:hAnsi="宋体" w:cs="宋体"/>
                <w:color w:val="auto"/>
                <w:spacing w:val="-8"/>
                <w:sz w:val="21"/>
                <w:szCs w:val="21"/>
                <w:highlight w:val="none"/>
                <w:lang w:val="en-US" w:eastAsia="zh-CN"/>
              </w:rPr>
              <w:t>彭水县宣传文化中心防水整改项目</w:t>
            </w:r>
          </w:p>
        </w:tc>
      </w:tr>
      <w:tr w14:paraId="3882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noWrap w:val="0"/>
            <w:vAlign w:val="center"/>
          </w:tcPr>
          <w:p w14:paraId="15043B71">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897" w:type="dxa"/>
            <w:noWrap w:val="0"/>
            <w:vAlign w:val="center"/>
          </w:tcPr>
          <w:p w14:paraId="46D59CB6">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建设地点</w:t>
            </w:r>
          </w:p>
        </w:tc>
        <w:tc>
          <w:tcPr>
            <w:tcW w:w="6662" w:type="dxa"/>
            <w:noWrap w:val="0"/>
            <w:vAlign w:val="center"/>
          </w:tcPr>
          <w:p w14:paraId="55BB1431">
            <w:pPr>
              <w:snapToGrid w:val="0"/>
              <w:spacing w:line="420" w:lineRule="exact"/>
              <w:rPr>
                <w:rFonts w:hint="eastAsia" w:ascii="宋体" w:hAnsi="宋体" w:cs="宋体"/>
                <w:bCs/>
                <w:color w:val="auto"/>
                <w:kern w:val="0"/>
                <w:szCs w:val="21"/>
                <w:highlight w:val="none"/>
              </w:rPr>
            </w:pPr>
            <w:r>
              <w:rPr>
                <w:rFonts w:hint="eastAsia" w:ascii="宋体" w:hAnsi="宋体" w:cs="宋体"/>
                <w:color w:val="auto"/>
                <w:spacing w:val="-8"/>
                <w:sz w:val="21"/>
                <w:szCs w:val="21"/>
                <w:highlight w:val="none"/>
                <w:lang w:val="en-US" w:eastAsia="zh-CN"/>
              </w:rPr>
              <w:t>彭水县宣传文化中心</w:t>
            </w:r>
          </w:p>
        </w:tc>
      </w:tr>
      <w:tr w14:paraId="2300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188" w:type="dxa"/>
            <w:noWrap w:val="0"/>
            <w:vAlign w:val="center"/>
          </w:tcPr>
          <w:p w14:paraId="692EA8FE">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1897" w:type="dxa"/>
            <w:noWrap w:val="0"/>
            <w:vAlign w:val="center"/>
          </w:tcPr>
          <w:p w14:paraId="43679B5F">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资金来源</w:t>
            </w:r>
          </w:p>
        </w:tc>
        <w:tc>
          <w:tcPr>
            <w:tcW w:w="6662" w:type="dxa"/>
            <w:noWrap w:val="0"/>
            <w:vAlign w:val="center"/>
          </w:tcPr>
          <w:p w14:paraId="134B32BB">
            <w:pPr>
              <w:snapToGrid w:val="0"/>
              <w:spacing w:line="420" w:lineRule="exact"/>
              <w:rPr>
                <w:rFonts w:hint="default" w:ascii="宋体" w:hAnsi="宋体" w:cs="宋体"/>
                <w:color w:val="auto"/>
                <w:kern w:val="0"/>
                <w:szCs w:val="21"/>
                <w:highlight w:val="none"/>
                <w:lang w:val="en-US"/>
              </w:rPr>
            </w:pPr>
            <w:r>
              <w:rPr>
                <w:rFonts w:hint="eastAsia" w:ascii="宋体" w:hAnsi="宋体" w:cs="宋体"/>
                <w:color w:val="auto"/>
                <w:spacing w:val="-8"/>
                <w:sz w:val="21"/>
                <w:szCs w:val="21"/>
                <w:highlight w:val="none"/>
                <w:lang w:val="en-US" w:eastAsia="zh-CN"/>
              </w:rPr>
              <w:t>业主自筹</w:t>
            </w:r>
          </w:p>
        </w:tc>
      </w:tr>
      <w:tr w14:paraId="2E4A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188" w:type="dxa"/>
            <w:noWrap w:val="0"/>
            <w:vAlign w:val="center"/>
          </w:tcPr>
          <w:p w14:paraId="11CF4223">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1897" w:type="dxa"/>
            <w:noWrap w:val="0"/>
            <w:vAlign w:val="center"/>
          </w:tcPr>
          <w:p w14:paraId="17BB53F0">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资金落实情况</w:t>
            </w:r>
          </w:p>
        </w:tc>
        <w:tc>
          <w:tcPr>
            <w:tcW w:w="6662" w:type="dxa"/>
            <w:noWrap w:val="0"/>
            <w:vAlign w:val="center"/>
          </w:tcPr>
          <w:p w14:paraId="51A5190A">
            <w:pPr>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已落实</w:t>
            </w:r>
          </w:p>
        </w:tc>
      </w:tr>
      <w:tr w14:paraId="04D4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88" w:type="dxa"/>
            <w:noWrap w:val="0"/>
            <w:vAlign w:val="center"/>
          </w:tcPr>
          <w:p w14:paraId="1C6DE3F3">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7</w:t>
            </w:r>
          </w:p>
        </w:tc>
        <w:tc>
          <w:tcPr>
            <w:tcW w:w="1897" w:type="dxa"/>
            <w:noWrap w:val="0"/>
            <w:vAlign w:val="center"/>
          </w:tcPr>
          <w:p w14:paraId="0260EBC1">
            <w:pPr>
              <w:snapToGrid w:val="0"/>
              <w:spacing w:line="420" w:lineRule="exact"/>
              <w:jc w:val="center"/>
              <w:rPr>
                <w:rFonts w:hint="eastAsia" w:ascii="宋体" w:hAnsi="宋体"/>
                <w:color w:val="auto"/>
                <w:szCs w:val="21"/>
                <w:highlight w:val="none"/>
              </w:rPr>
            </w:pPr>
            <w:r>
              <w:rPr>
                <w:rFonts w:hint="eastAsia" w:ascii="宋体" w:hAnsi="宋体"/>
                <w:color w:val="auto"/>
                <w:szCs w:val="21"/>
                <w:highlight w:val="none"/>
              </w:rPr>
              <w:t>比选范围</w:t>
            </w:r>
          </w:p>
        </w:tc>
        <w:tc>
          <w:tcPr>
            <w:tcW w:w="6662" w:type="dxa"/>
            <w:noWrap w:val="0"/>
            <w:vAlign w:val="center"/>
          </w:tcPr>
          <w:p w14:paraId="49479770">
            <w:pPr>
              <w:snapToGrid w:val="0"/>
              <w:spacing w:line="420" w:lineRule="exact"/>
              <w:rPr>
                <w:rFonts w:hint="eastAsia" w:ascii="宋体" w:hAnsi="宋体" w:cs="宋体"/>
                <w:bCs/>
                <w:color w:val="auto"/>
                <w:kern w:val="0"/>
                <w:szCs w:val="21"/>
                <w:highlight w:val="none"/>
              </w:rPr>
            </w:pPr>
            <w:r>
              <w:rPr>
                <w:rFonts w:hint="eastAsia" w:ascii="宋体" w:hAnsi="宋体" w:cs="宋体"/>
                <w:color w:val="auto"/>
                <w:spacing w:val="-8"/>
                <w:sz w:val="21"/>
                <w:szCs w:val="21"/>
                <w:highlight w:val="none"/>
                <w:lang w:val="en-US" w:eastAsia="zh-CN"/>
              </w:rPr>
              <w:t>比选人提供的《彭水县宣传文化中心防水整改项目》实施方案所示的全部工程内容，具体以比选人提供的工程量清单为准。</w:t>
            </w:r>
          </w:p>
        </w:tc>
      </w:tr>
      <w:tr w14:paraId="05EB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8" w:type="dxa"/>
            <w:noWrap w:val="0"/>
            <w:vAlign w:val="center"/>
          </w:tcPr>
          <w:p w14:paraId="4913375A">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w:t>
            </w:r>
          </w:p>
        </w:tc>
        <w:tc>
          <w:tcPr>
            <w:tcW w:w="1897" w:type="dxa"/>
            <w:noWrap w:val="0"/>
            <w:vAlign w:val="center"/>
          </w:tcPr>
          <w:p w14:paraId="2E5110BC">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工期要求</w:t>
            </w:r>
          </w:p>
        </w:tc>
        <w:tc>
          <w:tcPr>
            <w:tcW w:w="6662" w:type="dxa"/>
            <w:noWrap w:val="0"/>
            <w:vAlign w:val="center"/>
          </w:tcPr>
          <w:p w14:paraId="5B87FE2E">
            <w:pPr>
              <w:spacing w:line="460" w:lineRule="exact"/>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30日历天</w:t>
            </w:r>
          </w:p>
        </w:tc>
      </w:tr>
      <w:tr w14:paraId="7B74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88" w:type="dxa"/>
            <w:noWrap w:val="0"/>
            <w:vAlign w:val="center"/>
          </w:tcPr>
          <w:p w14:paraId="11C8D416">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9</w:t>
            </w:r>
          </w:p>
        </w:tc>
        <w:tc>
          <w:tcPr>
            <w:tcW w:w="1897" w:type="dxa"/>
            <w:noWrap w:val="0"/>
            <w:vAlign w:val="center"/>
          </w:tcPr>
          <w:p w14:paraId="2A83EF74">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6662" w:type="dxa"/>
            <w:noWrap w:val="0"/>
            <w:vAlign w:val="center"/>
          </w:tcPr>
          <w:p w14:paraId="3529E49C">
            <w:pPr>
              <w:spacing w:before="127" w:line="356" w:lineRule="auto"/>
              <w:rPr>
                <w:rFonts w:hint="eastAsia" w:ascii="宋体" w:hAnsi="宋体" w:cs="宋体"/>
                <w:color w:val="auto"/>
                <w:szCs w:val="21"/>
                <w:highlight w:val="none"/>
              </w:rPr>
            </w:pPr>
            <w:r>
              <w:rPr>
                <w:rFonts w:ascii="宋体" w:hAnsi="宋体" w:eastAsia="宋体" w:cs="宋体"/>
                <w:color w:val="auto"/>
                <w:spacing w:val="-8"/>
                <w:sz w:val="21"/>
                <w:szCs w:val="21"/>
                <w:highlight w:val="none"/>
              </w:rPr>
              <w:t>符合强制</w:t>
            </w:r>
            <w:r>
              <w:rPr>
                <w:rFonts w:ascii="宋体" w:hAnsi="宋体" w:eastAsia="宋体" w:cs="宋体"/>
                <w:color w:val="auto"/>
                <w:spacing w:val="-6"/>
                <w:sz w:val="21"/>
                <w:szCs w:val="21"/>
                <w:highlight w:val="none"/>
              </w:rPr>
              <w:t>性</w:t>
            </w:r>
            <w:r>
              <w:rPr>
                <w:rFonts w:ascii="宋体" w:hAnsi="宋体" w:eastAsia="宋体" w:cs="宋体"/>
                <w:color w:val="auto"/>
                <w:spacing w:val="-4"/>
                <w:sz w:val="21"/>
                <w:szCs w:val="21"/>
                <w:highlight w:val="none"/>
              </w:rPr>
              <w:t>质量标准，</w:t>
            </w:r>
            <w:r>
              <w:rPr>
                <w:rFonts w:ascii="宋体" w:hAnsi="宋体" w:eastAsia="宋体" w:cs="宋体"/>
                <w:color w:val="auto"/>
                <w:spacing w:val="-4"/>
                <w:sz w:val="21"/>
                <w:szCs w:val="21"/>
                <w:highlight w:val="none"/>
                <w:u w:val="none" w:color="auto"/>
              </w:rPr>
              <w:t>符合国家和重庆市现行有关施工质量验收</w:t>
            </w:r>
            <w:r>
              <w:rPr>
                <w:rFonts w:ascii="宋体" w:hAnsi="宋体" w:eastAsia="宋体" w:cs="宋体"/>
                <w:color w:val="auto"/>
                <w:spacing w:val="-1"/>
                <w:sz w:val="21"/>
                <w:szCs w:val="21"/>
                <w:highlight w:val="none"/>
                <w:u w:val="none" w:color="auto"/>
              </w:rPr>
              <w:t>规范要求</w:t>
            </w:r>
            <w:r>
              <w:rPr>
                <w:rFonts w:ascii="宋体" w:hAnsi="宋体" w:eastAsia="宋体" w:cs="宋体"/>
                <w:color w:val="auto"/>
                <w:sz w:val="21"/>
                <w:szCs w:val="21"/>
                <w:highlight w:val="none"/>
                <w:u w:val="none" w:color="auto"/>
              </w:rPr>
              <w:t>，并达到合格标准。</w:t>
            </w:r>
          </w:p>
        </w:tc>
      </w:tr>
      <w:tr w14:paraId="0893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6DCDB9BE">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c>
          <w:tcPr>
            <w:tcW w:w="1897" w:type="dxa"/>
            <w:noWrap w:val="0"/>
            <w:vAlign w:val="center"/>
          </w:tcPr>
          <w:p w14:paraId="596FE011">
            <w:pPr>
              <w:snapToGrid w:val="0"/>
              <w:spacing w:line="420" w:lineRule="exact"/>
              <w:jc w:val="center"/>
              <w:rPr>
                <w:rFonts w:hint="eastAsia" w:ascii="宋体" w:hAnsi="宋体" w:cs="宋体"/>
                <w:color w:val="auto"/>
                <w:highlight w:val="none"/>
              </w:rPr>
            </w:pPr>
            <w:r>
              <w:rPr>
                <w:rFonts w:hint="eastAsia" w:ascii="宋体" w:hAnsi="宋体" w:cs="宋体"/>
                <w:color w:val="auto"/>
                <w:highlight w:val="none"/>
              </w:rPr>
              <w:t>竞选人资质条件、能力和信誉</w:t>
            </w:r>
          </w:p>
          <w:p w14:paraId="52EAEF69">
            <w:pPr>
              <w:snapToGrid w:val="0"/>
              <w:spacing w:line="420" w:lineRule="exact"/>
              <w:jc w:val="center"/>
              <w:rPr>
                <w:rFonts w:hint="eastAsia" w:ascii="宋体" w:hAnsi="宋体" w:cs="宋体"/>
                <w:color w:val="auto"/>
                <w:highlight w:val="none"/>
              </w:rPr>
            </w:pPr>
          </w:p>
        </w:tc>
        <w:tc>
          <w:tcPr>
            <w:tcW w:w="6662" w:type="dxa"/>
            <w:noWrap w:val="0"/>
            <w:vAlign w:val="center"/>
          </w:tcPr>
          <w:p w14:paraId="42D5B4B6">
            <w:pPr>
              <w:autoSpaceDE w:val="0"/>
              <w:autoSpaceDN w:val="0"/>
              <w:adjustRightInd w:val="0"/>
              <w:snapToGrid w:val="0"/>
              <w:spacing w:line="400" w:lineRule="exact"/>
              <w:ind w:firstLine="420" w:firstLineChars="200"/>
              <w:rPr>
                <w:color w:val="auto"/>
              </w:rPr>
            </w:pPr>
            <w:r>
              <w:rPr>
                <w:color w:val="auto"/>
              </w:rPr>
              <w:t>本工程施工</w:t>
            </w:r>
            <w:r>
              <w:rPr>
                <w:rFonts w:hint="eastAsia"/>
                <w:color w:val="auto"/>
              </w:rPr>
              <w:t>比选</w:t>
            </w:r>
            <w:r>
              <w:rPr>
                <w:color w:val="auto"/>
              </w:rPr>
              <w:t>实行资格</w:t>
            </w:r>
            <w:r>
              <w:rPr>
                <w:rFonts w:hint="eastAsia"/>
                <w:color w:val="auto"/>
                <w:lang w:val="en-US" w:eastAsia="zh-CN"/>
              </w:rPr>
              <w:t>后审</w:t>
            </w:r>
            <w:r>
              <w:rPr>
                <w:rFonts w:ascii="Times New Roman" w:hAnsi="Times New Roman" w:eastAsia="宋体" w:cs="Times New Roman"/>
                <w:color w:val="auto"/>
              </w:rPr>
              <w:t>，</w:t>
            </w:r>
            <w:r>
              <w:rPr>
                <w:rFonts w:hint="eastAsia"/>
                <w:color w:val="auto"/>
              </w:rPr>
              <w:t>竞选</w:t>
            </w:r>
            <w:r>
              <w:rPr>
                <w:color w:val="auto"/>
              </w:rPr>
              <w:t>人应具备以下资格条件：</w:t>
            </w:r>
          </w:p>
          <w:p w14:paraId="10BC2229">
            <w:pPr>
              <w:autoSpaceDE w:val="0"/>
              <w:autoSpaceDN w:val="0"/>
              <w:adjustRightInd w:val="0"/>
              <w:snapToGrid w:val="0"/>
              <w:spacing w:line="400" w:lineRule="exact"/>
              <w:ind w:firstLine="420" w:firstLineChars="200"/>
              <w:rPr>
                <w:color w:val="auto"/>
              </w:rPr>
            </w:pPr>
            <w:r>
              <w:rPr>
                <w:color w:val="auto"/>
              </w:rPr>
              <w:t>1.资质条件、营业执照及安全生产条件</w:t>
            </w:r>
          </w:p>
          <w:p w14:paraId="73CE3AD2">
            <w:pPr>
              <w:autoSpaceDE w:val="0"/>
              <w:autoSpaceDN w:val="0"/>
              <w:adjustRightInd w:val="0"/>
              <w:snapToGrid w:val="0"/>
              <w:spacing w:line="400" w:lineRule="exact"/>
              <w:ind w:firstLine="420" w:firstLineChars="200"/>
              <w:jc w:val="left"/>
              <w:rPr>
                <w:rFonts w:hint="eastAsia" w:eastAsia="宋体"/>
                <w:color w:val="auto"/>
                <w:highlight w:val="none"/>
                <w:lang w:eastAsia="zh-CN"/>
              </w:rPr>
            </w:pPr>
            <w:r>
              <w:rPr>
                <w:color w:val="auto"/>
              </w:rPr>
              <w:t>（1）</w:t>
            </w:r>
            <w:r>
              <w:rPr>
                <w:rFonts w:hint="eastAsia"/>
                <w:color w:val="auto"/>
              </w:rPr>
              <w:t>须具备</w:t>
            </w:r>
            <w:r>
              <w:rPr>
                <w:rFonts w:hint="eastAsia"/>
                <w:color w:val="auto"/>
                <w:lang w:eastAsia="zh-CN"/>
              </w:rPr>
              <w:t>建设行政主管部门</w:t>
            </w:r>
            <w:r>
              <w:rPr>
                <w:rFonts w:hint="eastAsia"/>
                <w:color w:val="auto"/>
                <w:highlight w:val="none"/>
                <w:lang w:eastAsia="zh-CN"/>
              </w:rPr>
              <w:t>颁发的建筑工程施工总承包三级及以上或防水防腐保温工程专业承包二级及以上资质</w:t>
            </w:r>
          </w:p>
          <w:p w14:paraId="69B4306B">
            <w:pPr>
              <w:autoSpaceDE w:val="0"/>
              <w:autoSpaceDN w:val="0"/>
              <w:adjustRightInd w:val="0"/>
              <w:snapToGrid w:val="0"/>
              <w:spacing w:line="400" w:lineRule="exact"/>
              <w:ind w:firstLine="420" w:firstLineChars="200"/>
              <w:rPr>
                <w:rFonts w:hint="eastAsia"/>
                <w:color w:val="auto"/>
              </w:rPr>
            </w:pPr>
            <w:r>
              <w:rPr>
                <w:rFonts w:hint="eastAsia"/>
                <w:color w:val="auto"/>
              </w:rPr>
              <w:t>[须提供有效的带二维码标识的资质证书]。</w:t>
            </w:r>
          </w:p>
          <w:p w14:paraId="329E50BD">
            <w:pPr>
              <w:autoSpaceDE w:val="0"/>
              <w:autoSpaceDN w:val="0"/>
              <w:adjustRightInd w:val="0"/>
              <w:snapToGrid w:val="0"/>
              <w:spacing w:line="400" w:lineRule="exact"/>
              <w:ind w:firstLine="420" w:firstLineChars="200"/>
              <w:rPr>
                <w:rFonts w:hint="eastAsia"/>
                <w:color w:val="auto"/>
              </w:rPr>
            </w:pPr>
            <w:r>
              <w:rPr>
                <w:rFonts w:hint="eastAsia"/>
                <w:color w:val="auto"/>
              </w:rPr>
              <w:t>（2）具备有效的营业执照。</w:t>
            </w:r>
          </w:p>
          <w:p w14:paraId="2AF8B161">
            <w:pPr>
              <w:autoSpaceDE w:val="0"/>
              <w:autoSpaceDN w:val="0"/>
              <w:adjustRightInd w:val="0"/>
              <w:snapToGrid w:val="0"/>
              <w:spacing w:line="400" w:lineRule="exact"/>
              <w:ind w:firstLine="420" w:firstLineChars="200"/>
              <w:rPr>
                <w:rFonts w:hint="eastAsia"/>
                <w:color w:val="auto"/>
              </w:rPr>
            </w:pPr>
            <w:r>
              <w:rPr>
                <w:rFonts w:hint="eastAsia"/>
                <w:color w:val="auto"/>
              </w:rPr>
              <w:t>[须提供有效的带二维码标识的营业执照]。</w:t>
            </w:r>
          </w:p>
          <w:p w14:paraId="1EE983AA">
            <w:pPr>
              <w:autoSpaceDE w:val="0"/>
              <w:autoSpaceDN w:val="0"/>
              <w:adjustRightInd w:val="0"/>
              <w:snapToGrid w:val="0"/>
              <w:spacing w:line="400" w:lineRule="exact"/>
              <w:ind w:firstLine="420" w:firstLineChars="200"/>
              <w:rPr>
                <w:rFonts w:hint="eastAsia" w:ascii="Times New Roman" w:hAnsi="Times New Roman" w:cs="Times New Roman"/>
                <w:color w:val="auto"/>
                <w:lang w:val="en-US" w:eastAsia="zh-CN"/>
              </w:rPr>
            </w:pPr>
            <w:r>
              <w:rPr>
                <w:rFonts w:hint="eastAsia" w:ascii="Times New Roman" w:hAnsi="Times New Roman" w:cs="Times New Roman"/>
                <w:color w:val="auto"/>
              </w:rPr>
              <w:t>(3) 具备</w:t>
            </w:r>
            <w:r>
              <w:rPr>
                <w:rFonts w:hint="eastAsia" w:ascii="Times New Roman" w:hAnsi="Times New Roman" w:cs="Times New Roman"/>
                <w:color w:val="auto"/>
                <w:lang w:val="en-US" w:eastAsia="zh-CN"/>
              </w:rPr>
              <w:t>相应</w:t>
            </w:r>
            <w:r>
              <w:rPr>
                <w:rFonts w:hint="eastAsia" w:ascii="Times New Roman" w:hAnsi="Times New Roman" w:cs="Times New Roman"/>
                <w:color w:val="auto"/>
              </w:rPr>
              <w:t>建设行政主管部门颁发的有效的安全生产许可证，拟担任该项目项目经理和专职安全生产管理人员具备相应的由建设行政主管部门颁发的有效的安全生产考核合格证书。</w:t>
            </w:r>
          </w:p>
          <w:p w14:paraId="4BB92C10">
            <w:pPr>
              <w:numPr>
                <w:ilvl w:val="0"/>
                <w:numId w:val="0"/>
              </w:numPr>
              <w:adjustRightInd w:val="0"/>
              <w:snapToGrid w:val="0"/>
              <w:spacing w:line="400" w:lineRule="exact"/>
              <w:ind w:firstLine="420" w:firstLineChars="200"/>
              <w:rPr>
                <w:rFonts w:hint="eastAsia"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2.</w:t>
            </w:r>
            <w:r>
              <w:rPr>
                <w:rFonts w:hint="eastAsia" w:ascii="Times New Roman" w:hAnsi="Times New Roman" w:eastAsia="宋体" w:cs="Times New Roman"/>
                <w:color w:val="auto"/>
                <w:kern w:val="2"/>
                <w:sz w:val="21"/>
                <w:szCs w:val="24"/>
                <w:lang w:val="en-US" w:eastAsia="zh-CN" w:bidi="ar-SA"/>
              </w:rPr>
              <w:t>财务要求</w:t>
            </w:r>
          </w:p>
          <w:p w14:paraId="21EBCDCC">
            <w:pPr>
              <w:snapToGrid w:val="0"/>
              <w:spacing w:line="400" w:lineRule="exact"/>
              <w:ind w:firstLine="420" w:firstLineChars="200"/>
              <w:rPr>
                <w:rFonts w:hint="default"/>
                <w:color w:val="auto"/>
                <w:lang w:val="en-US" w:eastAsia="zh-CN"/>
              </w:rPr>
            </w:pPr>
            <w:r>
              <w:rPr>
                <w:rFonts w:hint="eastAsia"/>
                <w:color w:val="auto"/>
                <w:lang w:val="en-US" w:eastAsia="zh-CN"/>
              </w:rPr>
              <w:t>不要求</w:t>
            </w:r>
          </w:p>
          <w:p w14:paraId="1AABE6A5">
            <w:pPr>
              <w:pStyle w:val="10"/>
              <w:ind w:firstLine="420" w:firstLineChars="200"/>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3.业绩要求</w:t>
            </w:r>
          </w:p>
          <w:p w14:paraId="5B861069">
            <w:pPr>
              <w:adjustRightInd w:val="0"/>
              <w:snapToGrid w:val="0"/>
              <w:spacing w:line="400" w:lineRule="exact"/>
              <w:ind w:firstLine="420" w:firstLineChars="200"/>
              <w:rPr>
                <w:rFonts w:hint="default"/>
                <w:color w:val="auto"/>
                <w:lang w:val="en-US" w:eastAsia="zh-CN"/>
              </w:rPr>
            </w:pPr>
            <w:r>
              <w:rPr>
                <w:rFonts w:hint="eastAsia"/>
                <w:color w:val="auto"/>
                <w:lang w:val="en-US" w:eastAsia="zh-CN"/>
              </w:rPr>
              <w:t>不要求</w:t>
            </w:r>
          </w:p>
          <w:p w14:paraId="39E17BA0">
            <w:pPr>
              <w:adjustRightInd w:val="0"/>
              <w:snapToGrid w:val="0"/>
              <w:spacing w:line="400" w:lineRule="exact"/>
              <w:ind w:firstLine="420" w:firstLineChars="200"/>
              <w:rPr>
                <w:color w:val="auto"/>
              </w:rPr>
            </w:pPr>
            <w:r>
              <w:rPr>
                <w:rFonts w:hint="eastAsia"/>
                <w:color w:val="auto"/>
              </w:rPr>
              <w:t>4</w:t>
            </w:r>
            <w:r>
              <w:rPr>
                <w:color w:val="auto"/>
              </w:rPr>
              <w:t>.</w:t>
            </w:r>
            <w:r>
              <w:rPr>
                <w:rFonts w:hint="eastAsia"/>
                <w:color w:val="auto"/>
              </w:rPr>
              <w:t>比选</w:t>
            </w:r>
            <w:r>
              <w:rPr>
                <w:color w:val="auto"/>
              </w:rPr>
              <w:t>截止日</w:t>
            </w:r>
            <w:r>
              <w:rPr>
                <w:rFonts w:hint="eastAsia"/>
                <w:color w:val="auto"/>
              </w:rPr>
              <w:t>比选</w:t>
            </w:r>
            <w:r>
              <w:rPr>
                <w:color w:val="auto"/>
              </w:rPr>
              <w:t>资格情况</w:t>
            </w:r>
          </w:p>
          <w:p w14:paraId="1B2F0C66">
            <w:pPr>
              <w:snapToGrid w:val="0"/>
              <w:spacing w:line="400" w:lineRule="exact"/>
              <w:ind w:firstLine="420" w:firstLineChars="200"/>
              <w:rPr>
                <w:color w:val="auto"/>
              </w:rPr>
            </w:pPr>
            <w:r>
              <w:rPr>
                <w:rFonts w:hint="eastAsia"/>
                <w:color w:val="auto"/>
              </w:rPr>
              <w:t>竞选人自行承诺（格式自拟）不得存在下列情形之一：</w:t>
            </w:r>
          </w:p>
          <w:p w14:paraId="1BA61BBB">
            <w:pPr>
              <w:numPr>
                <w:ilvl w:val="0"/>
                <w:numId w:val="2"/>
              </w:numPr>
              <w:snapToGrid w:val="0"/>
              <w:spacing w:line="400" w:lineRule="exact"/>
              <w:ind w:firstLine="420" w:firstLineChars="200"/>
              <w:jc w:val="left"/>
              <w:rPr>
                <w:rFonts w:hint="eastAsia"/>
                <w:color w:val="auto"/>
              </w:rPr>
            </w:pPr>
            <w:r>
              <w:rPr>
                <w:rFonts w:hint="eastAsia"/>
                <w:color w:val="auto"/>
              </w:rPr>
              <w:t>被人民法院在“信用中国”网站（www.creditchina.gov.cn）列入失信惩戒对象名单且在被执行期内；</w:t>
            </w:r>
          </w:p>
          <w:p w14:paraId="4FF4F7D9">
            <w:pPr>
              <w:snapToGrid w:val="0"/>
              <w:spacing w:line="400" w:lineRule="exact"/>
              <w:ind w:firstLine="420" w:firstLineChars="200"/>
              <w:jc w:val="left"/>
              <w:rPr>
                <w:color w:val="auto"/>
              </w:rPr>
            </w:pPr>
            <w:r>
              <w:rPr>
                <w:rFonts w:hint="eastAsia"/>
                <w:color w:val="auto"/>
              </w:rPr>
              <w:t>（</w:t>
            </w:r>
            <w:r>
              <w:rPr>
                <w:rFonts w:hint="eastAsia"/>
                <w:color w:val="auto"/>
                <w:lang w:val="en-US" w:eastAsia="zh-CN"/>
              </w:rPr>
              <w:t>2</w:t>
            </w:r>
            <w:r>
              <w:rPr>
                <w:rFonts w:hint="eastAsia"/>
                <w:color w:val="auto"/>
              </w:rPr>
              <w:t>）被列入《重庆市工程建设领域招标投标信用管理暂行办法》规定的黑名单且在记分有效期内；</w:t>
            </w:r>
          </w:p>
          <w:p w14:paraId="3A768023">
            <w:pPr>
              <w:snapToGrid w:val="0"/>
              <w:spacing w:line="400" w:lineRule="exact"/>
              <w:ind w:firstLine="420" w:firstLineChars="200"/>
              <w:jc w:val="left"/>
              <w:rPr>
                <w:color w:val="auto"/>
              </w:rPr>
            </w:pPr>
            <w:r>
              <w:rPr>
                <w:rFonts w:hint="eastAsia"/>
                <w:color w:val="auto"/>
              </w:rPr>
              <w:t>（</w:t>
            </w:r>
            <w:r>
              <w:rPr>
                <w:rFonts w:hint="eastAsia"/>
                <w:color w:val="auto"/>
                <w:lang w:val="en-US" w:eastAsia="zh-CN"/>
              </w:rPr>
              <w:t>3</w:t>
            </w:r>
            <w:r>
              <w:rPr>
                <w:rFonts w:hint="eastAsia"/>
                <w:color w:val="auto"/>
              </w:rPr>
              <w:t>）被国家、重庆市（含市或任意区县）有关行政部门处以暂停投标资格行政处罚，且在处罚期限内；</w:t>
            </w:r>
          </w:p>
          <w:p w14:paraId="55741BB1">
            <w:pPr>
              <w:spacing w:line="400" w:lineRule="exact"/>
              <w:ind w:firstLine="420" w:firstLineChars="200"/>
              <w:rPr>
                <w:color w:val="auto"/>
              </w:rPr>
            </w:pPr>
            <w:r>
              <w:rPr>
                <w:rFonts w:hint="eastAsia"/>
                <w:color w:val="auto"/>
              </w:rPr>
              <w:t>（</w:t>
            </w:r>
            <w:r>
              <w:rPr>
                <w:rFonts w:hint="eastAsia"/>
                <w:color w:val="auto"/>
                <w:lang w:val="en-US" w:eastAsia="zh-CN"/>
              </w:rPr>
              <w:t>4</w:t>
            </w:r>
            <w:r>
              <w:rPr>
                <w:rFonts w:hint="eastAsia"/>
                <w:color w:val="auto"/>
              </w:rPr>
              <w:t>）在国家企业信用信息公示系统（http://www.gsxt.gov.cn/）中被列入严重违法失信企业名单</w:t>
            </w:r>
            <w:r>
              <w:rPr>
                <w:rFonts w:hint="eastAsia"/>
                <w:color w:val="auto"/>
                <w:lang w:eastAsia="zh-CN"/>
              </w:rPr>
              <w:t>，</w:t>
            </w:r>
            <w:r>
              <w:rPr>
                <w:rFonts w:hint="eastAsia"/>
                <w:color w:val="auto"/>
                <w:lang w:val="en-US" w:eastAsia="zh-CN"/>
              </w:rPr>
              <w:t>需网页截图</w:t>
            </w:r>
            <w:r>
              <w:rPr>
                <w:rFonts w:hint="eastAsia"/>
                <w:color w:val="auto"/>
              </w:rPr>
              <w:t>；</w:t>
            </w:r>
          </w:p>
          <w:p w14:paraId="5654AEBF">
            <w:pPr>
              <w:snapToGrid w:val="0"/>
              <w:spacing w:line="400" w:lineRule="exact"/>
              <w:ind w:firstLine="420" w:firstLineChars="200"/>
              <w:jc w:val="left"/>
              <w:rPr>
                <w:color w:val="auto"/>
              </w:rPr>
            </w:pPr>
            <w:r>
              <w:rPr>
                <w:rFonts w:hint="eastAsia"/>
                <w:color w:val="auto"/>
              </w:rPr>
              <w:t>（</w:t>
            </w:r>
            <w:r>
              <w:rPr>
                <w:rFonts w:hint="eastAsia"/>
                <w:color w:val="auto"/>
                <w:lang w:val="en-US" w:eastAsia="zh-CN"/>
              </w:rPr>
              <w:t>5</w:t>
            </w:r>
            <w:r>
              <w:rPr>
                <w:rFonts w:hint="eastAsia"/>
                <w:color w:val="auto"/>
              </w:rPr>
              <w:t>）被列入《重庆市工程建设领域招标投标信用管理暂行办法》规定的重点关注名单且记分达到12分且在记分有效期内；</w:t>
            </w:r>
          </w:p>
          <w:p w14:paraId="7E940FB7">
            <w:pPr>
              <w:spacing w:line="400" w:lineRule="exact"/>
              <w:ind w:firstLine="420" w:firstLineChars="200"/>
              <w:rPr>
                <w:color w:val="auto"/>
              </w:rPr>
            </w:pPr>
            <w:r>
              <w:rPr>
                <w:rFonts w:hint="eastAsia"/>
                <w:color w:val="auto"/>
              </w:rPr>
              <w:t>（</w:t>
            </w:r>
            <w:r>
              <w:rPr>
                <w:rFonts w:hint="eastAsia"/>
                <w:color w:val="auto"/>
                <w:lang w:val="en-US" w:eastAsia="zh-CN"/>
              </w:rPr>
              <w:t>6</w:t>
            </w:r>
            <w:r>
              <w:rPr>
                <w:rFonts w:hint="eastAsia"/>
                <w:color w:val="auto"/>
              </w:rPr>
              <w:t>）被重庆市建设主管部门暂停在渝承揽新业务且在暂停期内；</w:t>
            </w:r>
          </w:p>
          <w:p w14:paraId="10E1C8FA">
            <w:pPr>
              <w:spacing w:line="400" w:lineRule="exact"/>
              <w:ind w:firstLine="420" w:firstLineChars="200"/>
              <w:rPr>
                <w:color w:val="auto"/>
              </w:rPr>
            </w:pPr>
            <w:r>
              <w:rPr>
                <w:rFonts w:hint="eastAsia"/>
                <w:color w:val="auto"/>
              </w:rPr>
              <w:t>（</w:t>
            </w:r>
            <w:r>
              <w:rPr>
                <w:rFonts w:hint="eastAsia"/>
                <w:color w:val="auto"/>
                <w:lang w:val="en-US" w:eastAsia="zh-CN"/>
              </w:rPr>
              <w:t>7</w:t>
            </w:r>
            <w:r>
              <w:rPr>
                <w:rFonts w:hint="eastAsia"/>
                <w:color w:val="auto"/>
              </w:rPr>
              <w:t>）被责令停业，暂扣或吊销执照，或吊销资质证书；</w:t>
            </w:r>
          </w:p>
          <w:p w14:paraId="5539AF41">
            <w:pPr>
              <w:spacing w:line="400" w:lineRule="exact"/>
              <w:ind w:firstLine="420" w:firstLineChars="200"/>
              <w:rPr>
                <w:color w:val="auto"/>
              </w:rPr>
            </w:pPr>
            <w:r>
              <w:rPr>
                <w:rFonts w:hint="eastAsia"/>
                <w:color w:val="auto"/>
              </w:rPr>
              <w:t>（</w:t>
            </w:r>
            <w:r>
              <w:rPr>
                <w:rFonts w:hint="eastAsia"/>
                <w:color w:val="auto"/>
                <w:lang w:val="en-US" w:eastAsia="zh-CN"/>
              </w:rPr>
              <w:t>8</w:t>
            </w:r>
            <w:r>
              <w:rPr>
                <w:rFonts w:hint="eastAsia"/>
                <w:color w:val="auto"/>
              </w:rPr>
              <w:t>）进入清算程序，或被宣告破产，或其他丧失履约能力的情形；</w:t>
            </w:r>
          </w:p>
          <w:p w14:paraId="0AAADFC3">
            <w:pPr>
              <w:spacing w:line="400" w:lineRule="exact"/>
              <w:ind w:firstLine="420" w:firstLineChars="200"/>
              <w:rPr>
                <w:color w:val="auto"/>
              </w:rPr>
            </w:pPr>
            <w:r>
              <w:rPr>
                <w:rFonts w:hint="eastAsia"/>
                <w:color w:val="auto"/>
              </w:rPr>
              <w:t>竞选人须在竞选文件资格审查部分提供承诺。</w:t>
            </w:r>
          </w:p>
          <w:p w14:paraId="6BCA3B5F">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color w:val="auto"/>
                <w:szCs w:val="21"/>
              </w:rPr>
            </w:pPr>
            <w:r>
              <w:rPr>
                <w:rFonts w:hint="eastAsia"/>
                <w:color w:val="auto"/>
                <w:szCs w:val="21"/>
              </w:rPr>
              <w:t>3.项目经理资格要求</w:t>
            </w:r>
          </w:p>
          <w:p w14:paraId="61E287DC">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color w:val="auto"/>
                <w:szCs w:val="21"/>
              </w:rPr>
            </w:pPr>
            <w:r>
              <w:rPr>
                <w:rFonts w:hint="eastAsia"/>
                <w:color w:val="auto"/>
                <w:szCs w:val="21"/>
              </w:rPr>
              <w:t>项目经理必须为本单位人员，应具有</w:t>
            </w:r>
            <w:r>
              <w:rPr>
                <w:rFonts w:hint="eastAsia"/>
                <w:color w:val="auto"/>
                <w:szCs w:val="21"/>
                <w:lang w:val="en-US" w:eastAsia="zh-CN"/>
              </w:rPr>
              <w:t>建筑工程</w:t>
            </w:r>
            <w:r>
              <w:rPr>
                <w:rFonts w:hint="eastAsia"/>
                <w:color w:val="auto"/>
                <w:szCs w:val="21"/>
              </w:rPr>
              <w:t>专业二级及以上</w:t>
            </w:r>
            <w:r>
              <w:rPr>
                <w:color w:val="auto"/>
              </w:rPr>
              <w:t>注册建造师执业资格</w:t>
            </w:r>
            <w:r>
              <w:rPr>
                <w:rFonts w:hint="eastAsia"/>
                <w:color w:val="auto"/>
                <w:szCs w:val="21"/>
              </w:rPr>
              <w:t>；竞选人承诺拟派本工程项目经理必须到岗履职。</w:t>
            </w:r>
          </w:p>
          <w:p w14:paraId="12B804B2">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color w:val="auto"/>
                <w:szCs w:val="21"/>
              </w:rPr>
            </w:pPr>
            <w:r>
              <w:rPr>
                <w:rFonts w:hint="eastAsia"/>
                <w:color w:val="auto"/>
                <w:szCs w:val="21"/>
              </w:rPr>
              <w:t>（提供有效的建造师注册证书复印件，</w:t>
            </w:r>
            <w:r>
              <w:rPr>
                <w:rFonts w:hint="eastAsia"/>
                <w:color w:val="auto"/>
                <w:szCs w:val="21"/>
                <w:lang w:val="en-US" w:eastAsia="zh-CN"/>
              </w:rPr>
              <w:t>身份证，</w:t>
            </w:r>
            <w:r>
              <w:rPr>
                <w:rFonts w:hint="eastAsia"/>
                <w:color w:val="auto"/>
                <w:szCs w:val="21"/>
              </w:rPr>
              <w:t>安全生产考核证书B证复印件，竞选单位为其缴纳的养老保险证明材料复印件，并提供到岗履职承诺）</w:t>
            </w:r>
          </w:p>
          <w:p w14:paraId="25FA965C">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color w:val="auto"/>
                <w:szCs w:val="21"/>
              </w:rPr>
            </w:pPr>
            <w:r>
              <w:rPr>
                <w:rFonts w:hint="eastAsia"/>
                <w:color w:val="auto"/>
                <w:szCs w:val="21"/>
              </w:rPr>
              <w:t>4、项目技术负责人要求</w:t>
            </w:r>
          </w:p>
          <w:p w14:paraId="34CE31D7">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color w:val="auto"/>
                <w:szCs w:val="21"/>
              </w:rPr>
            </w:pPr>
            <w:r>
              <w:rPr>
                <w:rFonts w:hint="eastAsia"/>
                <w:color w:val="auto"/>
                <w:szCs w:val="21"/>
              </w:rPr>
              <w:t>应具有</w:t>
            </w:r>
            <w:r>
              <w:rPr>
                <w:color w:val="auto"/>
                <w:spacing w:val="9"/>
                <w:u w:val="none" w:color="auto"/>
              </w:rPr>
              <w:t>工程类中级及以上</w:t>
            </w:r>
            <w:r>
              <w:rPr>
                <w:rFonts w:hint="eastAsia"/>
                <w:color w:val="auto"/>
                <w:szCs w:val="21"/>
              </w:rPr>
              <w:t>职称；竞选人承诺拟派本工程技术负责人必须到岗履职。</w:t>
            </w:r>
          </w:p>
          <w:p w14:paraId="70692ACB">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color w:val="auto"/>
                <w:szCs w:val="21"/>
              </w:rPr>
            </w:pPr>
            <w:r>
              <w:rPr>
                <w:rFonts w:hint="eastAsia"/>
                <w:color w:val="auto"/>
                <w:szCs w:val="21"/>
              </w:rPr>
              <w:t>（提供有效的中级及以上技术职称复印、</w:t>
            </w:r>
            <w:r>
              <w:rPr>
                <w:rFonts w:hint="eastAsia"/>
                <w:color w:val="auto"/>
                <w:szCs w:val="21"/>
                <w:lang w:val="en-US" w:eastAsia="zh-CN"/>
              </w:rPr>
              <w:t>身份证</w:t>
            </w:r>
            <w:r>
              <w:rPr>
                <w:rFonts w:hint="eastAsia"/>
                <w:color w:val="auto"/>
                <w:szCs w:val="21"/>
              </w:rPr>
              <w:t>竞选单位为其缴纳的养老保险证明材料复印件，并提供到岗履职承诺。）</w:t>
            </w:r>
          </w:p>
          <w:p w14:paraId="39EF7C5E">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color w:val="auto"/>
                <w:szCs w:val="21"/>
              </w:rPr>
            </w:pPr>
            <w:r>
              <w:rPr>
                <w:rFonts w:hint="eastAsia"/>
                <w:color w:val="auto"/>
                <w:szCs w:val="21"/>
              </w:rPr>
              <w:t>5、其他要求</w:t>
            </w:r>
          </w:p>
          <w:p w14:paraId="2D195D23">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color w:val="auto"/>
                <w:szCs w:val="21"/>
              </w:rPr>
            </w:pPr>
            <w:r>
              <w:rPr>
                <w:rFonts w:hint="eastAsia"/>
                <w:color w:val="auto"/>
                <w:szCs w:val="21"/>
              </w:rPr>
              <w:t>(1)主要管理人员要求：</w:t>
            </w:r>
          </w:p>
          <w:p w14:paraId="7330D237">
            <w:pPr>
              <w:snapToGrid w:val="0"/>
              <w:spacing w:line="420" w:lineRule="exact"/>
              <w:ind w:firstLine="420" w:firstLineChars="200"/>
              <w:rPr>
                <w:rFonts w:hint="eastAsia"/>
                <w:color w:val="auto"/>
                <w:szCs w:val="21"/>
              </w:rPr>
            </w:pPr>
            <w:r>
              <w:rPr>
                <w:rFonts w:hint="eastAsia"/>
                <w:color w:val="auto"/>
                <w:szCs w:val="21"/>
              </w:rPr>
              <w:t>竞选人自行承诺中标后在签订合同之前，须按照建设行政主管部门的 要求组建施工项目部，配置项目管理班子，出具任命文件。任命文件应当 明确施工项目部的职责、岗位设置、人员配备，并书面通知建设单位。相关岗位管理人员应持有建设行政主管部门要求的岗位证书，并提供竞选人为其缴纳的养老保险证明材料。中标后不能满足该要求的，招标人可取消</w:t>
            </w:r>
          </w:p>
          <w:p w14:paraId="60E66999">
            <w:pPr>
              <w:snapToGrid w:val="0"/>
              <w:spacing w:line="420" w:lineRule="exact"/>
              <w:rPr>
                <w:rFonts w:hint="eastAsia"/>
                <w:color w:val="auto"/>
                <w:szCs w:val="21"/>
              </w:rPr>
            </w:pPr>
            <w:r>
              <w:rPr>
                <w:rFonts w:hint="eastAsia"/>
                <w:color w:val="auto"/>
                <w:szCs w:val="21"/>
              </w:rPr>
              <w:t>其中标资格，给招标人造成损失的，竞选人依法承担违约赔偿责任。</w:t>
            </w:r>
          </w:p>
          <w:p w14:paraId="5A11656A">
            <w:pPr>
              <w:snapToGrid w:val="0"/>
              <w:spacing w:line="420" w:lineRule="exact"/>
              <w:rPr>
                <w:rFonts w:hint="eastAsia"/>
                <w:color w:val="auto"/>
                <w:szCs w:val="21"/>
              </w:rPr>
            </w:pPr>
            <w:r>
              <w:rPr>
                <w:rFonts w:hint="eastAsia"/>
                <w:color w:val="auto"/>
                <w:szCs w:val="21"/>
              </w:rPr>
              <w:t>（2）委托代理人：</w:t>
            </w:r>
          </w:p>
          <w:p w14:paraId="6AE5E65A">
            <w:pPr>
              <w:snapToGrid w:val="0"/>
              <w:spacing w:line="420" w:lineRule="exact"/>
              <w:rPr>
                <w:rFonts w:hint="eastAsia"/>
                <w:color w:val="auto"/>
                <w:szCs w:val="21"/>
              </w:rPr>
            </w:pPr>
            <w:r>
              <w:rPr>
                <w:rFonts w:hint="eastAsia"/>
                <w:color w:val="auto"/>
                <w:szCs w:val="21"/>
              </w:rPr>
              <w:t>委托代理人必须为竞选人本单位人员。</w:t>
            </w:r>
          </w:p>
          <w:p w14:paraId="1A76B02F">
            <w:pPr>
              <w:snapToGrid w:val="0"/>
              <w:spacing w:line="420" w:lineRule="exact"/>
              <w:rPr>
                <w:rFonts w:hint="eastAsia"/>
                <w:color w:val="auto"/>
                <w:szCs w:val="21"/>
              </w:rPr>
            </w:pPr>
            <w:r>
              <w:rPr>
                <w:rFonts w:hint="eastAsia"/>
                <w:color w:val="auto"/>
                <w:szCs w:val="21"/>
              </w:rPr>
              <w:t>竞选人须在竞选文件资格审查部分提供投标人为该委托代理人缴纳的养老保险证明复印件。否则，将由比选小组否决投标处理。</w:t>
            </w:r>
          </w:p>
          <w:p w14:paraId="6C1E2A10">
            <w:pPr>
              <w:autoSpaceDE w:val="0"/>
              <w:autoSpaceDN w:val="0"/>
              <w:adjustRightInd w:val="0"/>
              <w:snapToGrid w:val="0"/>
              <w:spacing w:line="400" w:lineRule="exact"/>
              <w:ind w:firstLine="415" w:firstLineChars="198"/>
              <w:rPr>
                <w:rFonts w:hint="eastAsia"/>
                <w:color w:val="auto"/>
                <w:highlight w:val="none"/>
              </w:rPr>
            </w:pPr>
            <w:r>
              <w:rPr>
                <w:rFonts w:hint="eastAsia"/>
                <w:color w:val="auto"/>
                <w:highlight w:val="none"/>
              </w:rPr>
              <w:t xml:space="preserve"> 特别说明：</w:t>
            </w:r>
          </w:p>
          <w:p w14:paraId="3598DB48">
            <w:pPr>
              <w:keepNext w:val="0"/>
              <w:keepLines w:val="0"/>
              <w:widowControl/>
              <w:suppressLineNumbers w:val="0"/>
              <w:ind w:firstLine="420" w:firstLineChars="200"/>
              <w:jc w:val="left"/>
              <w:rPr>
                <w:rFonts w:hint="eastAsia"/>
                <w:color w:val="auto"/>
                <w:highlight w:val="none"/>
              </w:rPr>
            </w:pPr>
            <w:r>
              <w:rPr>
                <w:rFonts w:hint="eastAsia"/>
                <w:color w:val="auto"/>
                <w:highlight w:val="none"/>
              </w:rPr>
              <w:t>（1）</w:t>
            </w:r>
            <w:r>
              <w:rPr>
                <w:rFonts w:hint="eastAsia"/>
                <w:color w:val="auto"/>
                <w:highlight w:val="none"/>
                <w:lang w:eastAsia="zh-CN"/>
              </w:rPr>
              <w:t>上</w:t>
            </w:r>
            <w:r>
              <w:rPr>
                <w:rFonts w:hint="eastAsia"/>
                <w:color w:val="auto"/>
                <w:highlight w:val="none"/>
              </w:rPr>
              <w:t>述相关证明材料复印件均应加盖比选单位公章。以上1～</w:t>
            </w:r>
            <w:r>
              <w:rPr>
                <w:rFonts w:hint="eastAsia"/>
                <w:color w:val="auto"/>
                <w:highlight w:val="none"/>
                <w:lang w:val="en-US" w:eastAsia="zh-CN"/>
              </w:rPr>
              <w:t>5</w:t>
            </w:r>
            <w:r>
              <w:rPr>
                <w:rFonts w:hint="eastAsia"/>
                <w:color w:val="auto"/>
                <w:highlight w:val="none"/>
              </w:rPr>
              <w:t>条，有一条不满足，则由比选小组作否决投标处理。提供的养老保险参保证明，必须包含身份证号（或社保号）和参保基本情况、参保缴费明细（养老保险），并带有社保部门公章或社保部门的有效电子印章</w:t>
            </w:r>
            <w:r>
              <w:rPr>
                <w:rFonts w:hint="eastAsia"/>
                <w:color w:val="auto"/>
                <w:highlight w:val="none"/>
                <w:lang w:val="en-US" w:eastAsia="zh-CN"/>
              </w:rPr>
              <w:t>及查询码</w:t>
            </w:r>
            <w:r>
              <w:rPr>
                <w:rFonts w:hint="eastAsia"/>
                <w:color w:val="auto"/>
                <w:highlight w:val="none"/>
              </w:rPr>
              <w:t>。</w:t>
            </w:r>
          </w:p>
          <w:p w14:paraId="3FAE344D">
            <w:pPr>
              <w:autoSpaceDE w:val="0"/>
              <w:autoSpaceDN w:val="0"/>
              <w:adjustRightInd w:val="0"/>
              <w:snapToGrid w:val="0"/>
              <w:spacing w:line="400" w:lineRule="exact"/>
              <w:ind w:firstLine="420" w:firstLineChars="200"/>
              <w:rPr>
                <w:rFonts w:hint="eastAsia"/>
                <w:color w:val="auto"/>
              </w:rPr>
            </w:pPr>
            <w:r>
              <w:rPr>
                <w:rFonts w:hint="eastAsia"/>
                <w:color w:val="auto"/>
                <w:highlight w:val="none"/>
              </w:rPr>
              <w:t>（2）比选人在评标及比选有效</w:t>
            </w:r>
            <w:r>
              <w:rPr>
                <w:rFonts w:hint="eastAsia"/>
                <w:color w:val="auto"/>
              </w:rPr>
              <w:t>期内均有权对竞选人提供的以上资料（证明和证件的原件或复印件）进行核实，若发现资料存在虚假不实，按照相关法律法规处理，竞选人承担因此造成的相关责任并赔偿相应损失。</w:t>
            </w:r>
          </w:p>
          <w:p w14:paraId="7F48AB50">
            <w:pPr>
              <w:spacing w:line="400" w:lineRule="exact"/>
              <w:ind w:firstLine="420"/>
              <w:rPr>
                <w:rFonts w:hint="eastAsia"/>
                <w:color w:val="auto"/>
              </w:rPr>
            </w:pPr>
            <w:r>
              <w:rPr>
                <w:rFonts w:hint="eastAsia"/>
                <w:color w:val="auto"/>
              </w:rPr>
              <w:t>（</w:t>
            </w:r>
            <w:r>
              <w:rPr>
                <w:rFonts w:hint="eastAsia"/>
                <w:color w:val="auto"/>
                <w:lang w:val="en-US" w:eastAsia="zh-CN"/>
              </w:rPr>
              <w:t>3</w:t>
            </w:r>
            <w:r>
              <w:rPr>
                <w:rFonts w:hint="eastAsia"/>
                <w:color w:val="auto"/>
              </w:rPr>
              <w:t>）比选人及代理机构在项目发包现场登录“信用中国”网站（http://www.creditchina.gov.cn/）对竞选人的信用信息进行查询，凡是因严重失信行为被列入失信联合惩戒名单（失信 “黑名单”）的竞选人，不得参加发包活动，并如实记录送比选小组评审。</w:t>
            </w:r>
          </w:p>
          <w:p w14:paraId="1412367C">
            <w:pPr>
              <w:pStyle w:val="10"/>
              <w:ind w:firstLine="420" w:firstLineChars="200"/>
              <w:rPr>
                <w:rFonts w:hint="eastAsia"/>
                <w:color w:val="auto"/>
                <w:highlight w:val="none"/>
              </w:rPr>
            </w:pPr>
            <w:r>
              <w:rPr>
                <w:rFonts w:hint="eastAsia" w:ascii="Times New Roman" w:hAnsi="Times New Roman" w:eastAsia="宋体" w:cs="Times New Roman"/>
                <w:color w:val="auto"/>
                <w:kern w:val="2"/>
                <w:sz w:val="21"/>
                <w:szCs w:val="24"/>
                <w:lang w:val="en-US" w:eastAsia="zh-CN" w:bidi="ar-SA"/>
              </w:rPr>
              <w:t>注：比选申请文件递交时由竞选人法定代表人或委托代理人持本人身份证原件、法定代表人身份证明原件（委托代理人须持法定代表人授权委</w:t>
            </w:r>
            <w:r>
              <w:rPr>
                <w:rFonts w:hint="eastAsia" w:ascii="Times New Roman" w:hAnsi="Times New Roman" w:eastAsia="宋体" w:cs="Times New Roman"/>
                <w:color w:val="auto"/>
                <w:kern w:val="2"/>
                <w:sz w:val="21"/>
                <w:szCs w:val="24"/>
                <w:highlight w:val="none"/>
                <w:lang w:val="en-US" w:eastAsia="zh-CN" w:bidi="ar-SA"/>
              </w:rPr>
              <w:t>托书原件）、资质证书、营业执照（复印件加盖公章）。</w:t>
            </w:r>
          </w:p>
        </w:tc>
      </w:tr>
      <w:tr w14:paraId="3FF4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188" w:type="dxa"/>
            <w:noWrap w:val="0"/>
            <w:vAlign w:val="center"/>
          </w:tcPr>
          <w:p w14:paraId="569712F8">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11</w:t>
            </w:r>
          </w:p>
        </w:tc>
        <w:tc>
          <w:tcPr>
            <w:tcW w:w="1897" w:type="dxa"/>
            <w:noWrap w:val="0"/>
            <w:vAlign w:val="center"/>
          </w:tcPr>
          <w:p w14:paraId="1DD1DE24">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踏勘现场</w:t>
            </w:r>
          </w:p>
        </w:tc>
        <w:tc>
          <w:tcPr>
            <w:tcW w:w="6662" w:type="dxa"/>
            <w:noWrap w:val="0"/>
            <w:vAlign w:val="center"/>
          </w:tcPr>
          <w:p w14:paraId="5F5BD318">
            <w:pPr>
              <w:snapToGrid w:val="0"/>
              <w:spacing w:line="420" w:lineRule="exact"/>
              <w:ind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rPr>
              <w:t>不组织</w:t>
            </w:r>
          </w:p>
        </w:tc>
      </w:tr>
      <w:tr w14:paraId="57B2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18D1C40A">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12</w:t>
            </w:r>
          </w:p>
        </w:tc>
        <w:tc>
          <w:tcPr>
            <w:tcW w:w="1897" w:type="dxa"/>
            <w:noWrap w:val="0"/>
            <w:vAlign w:val="center"/>
          </w:tcPr>
          <w:p w14:paraId="45D24C90">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竞选人提出问题的截止时间</w:t>
            </w:r>
          </w:p>
        </w:tc>
        <w:tc>
          <w:tcPr>
            <w:tcW w:w="6662" w:type="dxa"/>
            <w:noWrap w:val="0"/>
            <w:vAlign w:val="center"/>
          </w:tcPr>
          <w:p w14:paraId="71CA515E">
            <w:pPr>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 xml:space="preserve">   竞选人应仔细检查比选文件的所有内容，如有残缺或文字表述不清，图纸尺寸标注不明以及存在错、碰、漏、缺、概念模糊和有可能出现歧义或理解上的偏差的内容等应在</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rPr>
              <w:t>日</w:t>
            </w:r>
            <w:r>
              <w:rPr>
                <w:rFonts w:hint="eastAsia" w:ascii="宋体" w:hAnsi="宋体" w:cs="宋体"/>
                <w:color w:val="auto"/>
                <w:szCs w:val="21"/>
                <w:highlight w:val="none"/>
                <w:u w:val="single"/>
              </w:rPr>
              <w:t>12：00</w:t>
            </w:r>
            <w:r>
              <w:rPr>
                <w:rFonts w:hint="eastAsia" w:ascii="宋体" w:hAnsi="宋体" w:cs="宋体"/>
                <w:color w:val="auto"/>
                <w:szCs w:val="21"/>
                <w:highlight w:val="none"/>
              </w:rPr>
              <w:t>前以书面的形式提交给比选代理机构。</w:t>
            </w:r>
          </w:p>
        </w:tc>
      </w:tr>
      <w:tr w14:paraId="7069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78EBCD5C">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13</w:t>
            </w:r>
          </w:p>
        </w:tc>
        <w:tc>
          <w:tcPr>
            <w:tcW w:w="1897" w:type="dxa"/>
            <w:noWrap w:val="0"/>
            <w:vAlign w:val="center"/>
          </w:tcPr>
          <w:p w14:paraId="4538F254">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比选人书面澄清、修改的时间</w:t>
            </w:r>
          </w:p>
        </w:tc>
        <w:tc>
          <w:tcPr>
            <w:tcW w:w="6662" w:type="dxa"/>
            <w:noWrap w:val="0"/>
            <w:vAlign w:val="center"/>
          </w:tcPr>
          <w:p w14:paraId="3FA9A308">
            <w:pPr>
              <w:snapToGrid w:val="0"/>
              <w:spacing w:line="420" w:lineRule="exact"/>
              <w:ind w:left="210" w:leftChars="0" w:hanging="210" w:hangingChars="100"/>
              <w:rPr>
                <w:rFonts w:ascii="宋体" w:hAnsi="宋体" w:cs="宋体"/>
                <w:color w:val="auto"/>
                <w:szCs w:val="21"/>
                <w:highlight w:val="none"/>
              </w:rPr>
            </w:pPr>
            <w:r>
              <w:rPr>
                <w:rFonts w:hint="eastAsia" w:ascii="宋体" w:hAnsi="宋体" w:cs="宋体"/>
                <w:color w:val="auto"/>
                <w:szCs w:val="21"/>
                <w:highlight w:val="none"/>
              </w:rPr>
              <w:t xml:space="preserve"> 如比选人有必要对比选文件内容进行澄清的，将在</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rPr>
              <w:t>日</w:t>
            </w:r>
            <w:r>
              <w:rPr>
                <w:rFonts w:hint="eastAsia" w:ascii="宋体" w:hAnsi="宋体" w:cs="宋体"/>
                <w:color w:val="auto"/>
                <w:szCs w:val="21"/>
                <w:highlight w:val="none"/>
                <w:u w:val="single"/>
              </w:rPr>
              <w:t>12：00（北京时间</w:t>
            </w:r>
            <w:r>
              <w:rPr>
                <w:rFonts w:hint="eastAsia" w:ascii="宋体" w:hAnsi="宋体" w:cs="宋体"/>
                <w:color w:val="auto"/>
                <w:szCs w:val="21"/>
                <w:highlight w:val="none"/>
              </w:rPr>
              <w:t>），比选人或比选代理机构在</w:t>
            </w:r>
            <w:r>
              <w:rPr>
                <w:rFonts w:hint="eastAsia" w:ascii="宋体" w:hAnsi="宋体" w:eastAsia="宋体" w:cs="宋体"/>
                <w:color w:val="auto"/>
                <w:sz w:val="21"/>
                <w:szCs w:val="21"/>
                <w:highlight w:val="none"/>
                <w:u w:val="single"/>
              </w:rPr>
              <w:t>重庆九黎旅游控股集团公司网</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http://www.cqjljt.com/Index.shtml</w:t>
            </w:r>
            <w:r>
              <w:rPr>
                <w:rFonts w:hint="eastAsia" w:ascii="宋体" w:hAnsi="宋体" w:eastAsia="宋体" w:cs="宋体"/>
                <w:color w:val="auto"/>
                <w:sz w:val="21"/>
                <w:szCs w:val="21"/>
                <w:highlight w:val="none"/>
                <w:u w:val="single"/>
                <w:lang w:eastAsia="zh-CN"/>
              </w:rPr>
              <w:t>）</w:t>
            </w:r>
            <w:r>
              <w:rPr>
                <w:rFonts w:hint="eastAsia" w:ascii="宋体" w:hAnsi="宋体" w:cs="宋体"/>
                <w:color w:val="auto"/>
                <w:szCs w:val="21"/>
                <w:highlight w:val="none"/>
              </w:rPr>
              <w:t>上发布补疑（遗），如补疑（遗）内容影响竞选文件制作的，将相应延长竞选文件递交时间。</w:t>
            </w:r>
          </w:p>
        </w:tc>
      </w:tr>
      <w:tr w14:paraId="0310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noWrap w:val="0"/>
            <w:vAlign w:val="center"/>
          </w:tcPr>
          <w:p w14:paraId="7D9E1CDB">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14</w:t>
            </w:r>
          </w:p>
        </w:tc>
        <w:tc>
          <w:tcPr>
            <w:tcW w:w="1897" w:type="dxa"/>
            <w:noWrap w:val="0"/>
            <w:vAlign w:val="center"/>
          </w:tcPr>
          <w:p w14:paraId="5C847BE4">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分包</w:t>
            </w:r>
          </w:p>
        </w:tc>
        <w:tc>
          <w:tcPr>
            <w:tcW w:w="6662" w:type="dxa"/>
            <w:noWrap w:val="0"/>
            <w:vAlign w:val="center"/>
          </w:tcPr>
          <w:p w14:paraId="0928A7EB">
            <w:pPr>
              <w:snapToGrid w:val="0"/>
              <w:spacing w:line="42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不允许</w:t>
            </w:r>
          </w:p>
        </w:tc>
      </w:tr>
      <w:tr w14:paraId="2CD8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20F5EEBC">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15</w:t>
            </w:r>
          </w:p>
        </w:tc>
        <w:tc>
          <w:tcPr>
            <w:tcW w:w="1897" w:type="dxa"/>
            <w:noWrap w:val="0"/>
            <w:vAlign w:val="center"/>
          </w:tcPr>
          <w:p w14:paraId="23621765">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构成比选文件的其他材料</w:t>
            </w:r>
          </w:p>
        </w:tc>
        <w:tc>
          <w:tcPr>
            <w:tcW w:w="6662" w:type="dxa"/>
            <w:noWrap w:val="0"/>
            <w:vAlign w:val="center"/>
          </w:tcPr>
          <w:p w14:paraId="12B6C785">
            <w:pPr>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比选人发出的答疑、澄清或比选文件的修改（若有）等；</w:t>
            </w:r>
          </w:p>
        </w:tc>
      </w:tr>
      <w:tr w14:paraId="2F60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8" w:type="dxa"/>
            <w:noWrap w:val="0"/>
            <w:vAlign w:val="center"/>
          </w:tcPr>
          <w:p w14:paraId="68B0D30F">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16</w:t>
            </w:r>
          </w:p>
        </w:tc>
        <w:tc>
          <w:tcPr>
            <w:tcW w:w="1897" w:type="dxa"/>
            <w:noWrap w:val="0"/>
            <w:vAlign w:val="center"/>
          </w:tcPr>
          <w:p w14:paraId="3FE45FF8">
            <w:pPr>
              <w:autoSpaceDE w:val="0"/>
              <w:autoSpaceDN w:val="0"/>
              <w:adjustRightInd w:val="0"/>
              <w:snapToGrid w:val="0"/>
              <w:spacing w:line="420" w:lineRule="exact"/>
              <w:jc w:val="left"/>
              <w:rPr>
                <w:rFonts w:hint="eastAsia" w:ascii="宋体" w:hAnsi="宋体" w:cs="宋体"/>
                <w:color w:val="auto"/>
                <w:kern w:val="0"/>
                <w:szCs w:val="21"/>
                <w:highlight w:val="none"/>
              </w:rPr>
            </w:pPr>
            <w:r>
              <w:rPr>
                <w:rFonts w:hint="eastAsia" w:ascii="宋体" w:hAnsi="宋体" w:cs="MingLiU"/>
                <w:snapToGrid w:val="0"/>
                <w:color w:val="auto"/>
                <w:kern w:val="0"/>
                <w:szCs w:val="21"/>
                <w:highlight w:val="none"/>
              </w:rPr>
              <w:t>竞选文件的组成</w:t>
            </w:r>
          </w:p>
        </w:tc>
        <w:tc>
          <w:tcPr>
            <w:tcW w:w="6662" w:type="dxa"/>
            <w:noWrap w:val="0"/>
            <w:vAlign w:val="center"/>
          </w:tcPr>
          <w:p w14:paraId="74A8F663">
            <w:pPr>
              <w:widowControl/>
              <w:spacing w:line="360" w:lineRule="auto"/>
              <w:jc w:val="left"/>
              <w:textAlignment w:val="baseline"/>
              <w:rPr>
                <w:rFonts w:hint="eastAsia" w:ascii="宋体" w:hAnsi="宋体"/>
                <w:color w:val="auto"/>
                <w:highlight w:val="none"/>
              </w:rPr>
            </w:pPr>
            <w:r>
              <w:rPr>
                <w:rFonts w:hint="eastAsia" w:ascii="宋体" w:hAnsi="宋体"/>
                <w:color w:val="auto"/>
                <w:highlight w:val="none"/>
              </w:rPr>
              <w:t>由竞选保函部分（如有）、竞选函部分、资格审查部分</w:t>
            </w:r>
            <w:r>
              <w:rPr>
                <w:rFonts w:hint="eastAsia" w:ascii="宋体" w:hAnsi="宋体"/>
                <w:color w:val="auto"/>
                <w:highlight w:val="none"/>
                <w:lang w:eastAsia="zh-CN"/>
              </w:rPr>
              <w:t>、</w:t>
            </w:r>
            <w:r>
              <w:rPr>
                <w:rFonts w:hint="eastAsia" w:ascii="宋体" w:hAnsi="宋体"/>
                <w:color w:val="auto"/>
                <w:highlight w:val="none"/>
                <w:lang w:val="en-US" w:eastAsia="zh-CN"/>
              </w:rPr>
              <w:t>经济部分</w:t>
            </w:r>
            <w:r>
              <w:rPr>
                <w:rFonts w:hint="eastAsia" w:ascii="宋体" w:hAnsi="宋体"/>
                <w:color w:val="auto"/>
                <w:highlight w:val="none"/>
              </w:rPr>
              <w:t>组成。</w:t>
            </w:r>
          </w:p>
        </w:tc>
      </w:tr>
      <w:tr w14:paraId="5C9D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188" w:type="dxa"/>
            <w:noWrap w:val="0"/>
            <w:vAlign w:val="center"/>
          </w:tcPr>
          <w:p w14:paraId="2871EDAD">
            <w:pPr>
              <w:snapToGri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1897" w:type="dxa"/>
            <w:noWrap w:val="0"/>
            <w:vAlign w:val="center"/>
          </w:tcPr>
          <w:p w14:paraId="43FCEF5B">
            <w:pPr>
              <w:tabs>
                <w:tab w:val="left" w:pos="546"/>
                <w:tab w:val="left" w:pos="711"/>
              </w:tabs>
              <w:snapToGrid w:val="0"/>
              <w:spacing w:line="420" w:lineRule="exact"/>
              <w:ind w:firstLine="420" w:firstLineChars="200"/>
              <w:jc w:val="left"/>
              <w:rPr>
                <w:rFonts w:hint="eastAsia" w:ascii="宋体" w:hAnsi="宋体"/>
                <w:color w:val="auto"/>
                <w:highlight w:val="none"/>
              </w:rPr>
            </w:pPr>
            <w:r>
              <w:rPr>
                <w:rFonts w:hint="eastAsia" w:ascii="宋体" w:hAnsi="宋体"/>
                <w:color w:val="auto"/>
                <w:highlight w:val="none"/>
              </w:rPr>
              <w:t>比选报价</w:t>
            </w:r>
          </w:p>
        </w:tc>
        <w:tc>
          <w:tcPr>
            <w:tcW w:w="6662" w:type="dxa"/>
            <w:noWrap w:val="0"/>
            <w:vAlign w:val="center"/>
          </w:tcPr>
          <w:p w14:paraId="72111E6E">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本工程招标中采用工程量清单计价，单价合同。投标报价应是本章竞选人须知前附表第</w:t>
            </w:r>
            <w:r>
              <w:rPr>
                <w:rFonts w:hint="eastAsia"/>
                <w:szCs w:val="21"/>
                <w:lang w:val="en-US" w:eastAsia="zh-CN"/>
              </w:rPr>
              <w:t>7</w:t>
            </w:r>
            <w:r>
              <w:rPr>
                <w:rFonts w:hint="eastAsia"/>
                <w:szCs w:val="21"/>
              </w:rPr>
              <w:t>项中所述的本工程竞争性比选范围内的全部工程的投标报价。</w:t>
            </w:r>
          </w:p>
          <w:p w14:paraId="4A495DC9">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1、工程计价方式：本工程采用工程量清单计价。</w:t>
            </w:r>
          </w:p>
          <w:p w14:paraId="00CB5490">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2、比选申请报价范围：各竞选人对比选人提供的工程量清单，结合施工图纸进行报价。</w:t>
            </w:r>
          </w:p>
          <w:p w14:paraId="3AA9C12B">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3、报价原则：本招标工程由竞选人以比选文件、合同条件、工程量清单、本次比选范围的施工设计图纸、国家技术和经济规范及标准,清单 规范参照：</w:t>
            </w:r>
          </w:p>
          <w:p w14:paraId="3EA86A1B">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《建设工程工程量清单计价规范》  (GB50500-2013)</w:t>
            </w:r>
          </w:p>
          <w:p w14:paraId="11C58184">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《房屋与装饰工程工程量计量规范》  (GB50584-2013)</w:t>
            </w:r>
          </w:p>
          <w:p w14:paraId="2AEE81D4">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《市政工程工程量计算规范》  (GB50857-2013)</w:t>
            </w:r>
          </w:p>
          <w:p w14:paraId="00259C45">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《园林绿化工程工程量计算规范》  (GB50858-2013)</w:t>
            </w:r>
          </w:p>
          <w:p w14:paraId="56D6C3AF">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《通用安装工程工程量计算规范》  (GB50856-2013)</w:t>
            </w:r>
          </w:p>
          <w:p w14:paraId="0402372D">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 xml:space="preserve">《重庆市建设工程工程量清单计价规则》  (CQJJGZ-2013) 《重庆市建设工程工程量计算规则》  (CQJLGZ－2013) </w:t>
            </w:r>
            <w:r>
              <w:rPr>
                <w:rFonts w:hint="eastAsia"/>
                <w:szCs w:val="21"/>
                <w:lang w:val="en-US" w:eastAsia="zh-CN"/>
              </w:rPr>
              <w:t xml:space="preserve">  </w:t>
            </w:r>
            <w:r>
              <w:rPr>
                <w:rFonts w:hint="eastAsia"/>
                <w:szCs w:val="21"/>
              </w:rPr>
              <w:t>定额标准参照：</w:t>
            </w:r>
          </w:p>
          <w:p w14:paraId="7574CFE6">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2018《重庆市建设工程费用定额》、2018《重庆市房屋建筑与装饰工 程计价定额》、2018《重庆市市政工程计价定额》、2018《重庆市园林绿 化工程计价定额》、2018《重庆市通用安装工程计价定额》、2018《重庆 市房屋修缮工程计价定额》和 2018《重庆市建设工程施工机械台班定额》、 2018《重庆市建设工程施工仪器仪表台班定额》、2018《重庆市建设工程 混凝土及砂浆配合比表》及其相关配套文件，根据现场实际情况，结合比 选申请人企业定额，自身实力、市场行情以及结合重庆市建委渝建发【2014】 25 号文、渝建发【2014】26 号文、渝建发【2014】27 号、渝建发【2016】 35 号文、渝建【2018】195 号文、按渝建【2019】143 号文等文件精神自主合理报价。竞选人不得低于市场实际成本进行报价，也不得进行不平 衡报价。比选申请报价应包括完成比选范围内工程项目的分部分项工程费(含人工费、材料费、施工机具使用费、企业管理费、利润、一般风险费和其他风险费) 、措施项目费 (含施工组织措施项目费和施工技术措施项 目费) 、其他项目费、规费、税金、政策性文件规定的所有费用，比选人除此以外不支付其它费用。规费、税金、安全文明施工费必须按本市城乡建设主管部门的规定计算，不得作为竞争性费用。</w:t>
            </w:r>
          </w:p>
          <w:p w14:paraId="2EF4D94E">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4、分部分项工程费：</w:t>
            </w:r>
          </w:p>
          <w:p w14:paraId="60D7BF13">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 xml:space="preserve">4.1 如果比选人提供的分部分项工程量清单中的工程量与招标图中工程量不一致，竞选人应按投标须知前附表第 2.2.1 项中规定的时间前书面通知比选人核查，除比选人对分部分项工程量清单主动补遗或对比选申请人质疑作修改外，应以分部分项工程量清单中列出的工程量为准。比选申请人在编制比选申请报价时不得擅自变改比选人提供的分部分项工程量清单中的项目编码、项目名称、项目特征、工程内容、工程量及计量单位，否则视为对比选文件不作实质性响应，其比选申请文件按否决比选申请处理。4.2 分部分项工程量清单中给出的工程量是估算量或暂定量，是为比选 申请报价确定的共同的基础，不能作为最终结算的依据。实际工程量应是 按《房屋建筑与装饰工程工程量计算规范》  (GB50854-2013) 、《市政工 程工程量计算规范》  (GB50857-2013) 、《园林绿化工程工程量计算规范》 </w:t>
            </w:r>
            <w:r>
              <w:rPr>
                <w:rFonts w:hint="eastAsia"/>
                <w:szCs w:val="21"/>
              </w:rPr>
              <w:tab/>
            </w:r>
            <w:r>
              <w:rPr>
                <w:rFonts w:hint="eastAsia"/>
                <w:szCs w:val="21"/>
              </w:rPr>
              <w:t>(GB50858-2013) 、《通用安装工程工程量计算规范》  (GB50856-2013) 、《重庆市建设工程工程量清单计价规则》  (CQJJGZ-2013) 、《重庆市建设 工程工程量计算规则》  (CQJLGZ－2013) 规定的计量规则及经发包人、监 理人共同审核合格并签字盖章确认的实际合格工程量。</w:t>
            </w:r>
          </w:p>
          <w:p w14:paraId="305F0C43">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4.3 本工程各分部分项工程量清单子项不论其对应的项目特征和工作 内容是否描述完整，都将被认为已包括《建设工程工程量清单计价规范》</w:t>
            </w:r>
            <w:bookmarkStart w:id="75" w:name="_GoBack"/>
            <w:bookmarkEnd w:id="75"/>
            <w:r>
              <w:rPr>
                <w:rFonts w:hint="eastAsia"/>
                <w:szCs w:val="21"/>
              </w:rPr>
              <w:t xml:space="preserve">(GB50500-2013) 、《房屋建筑与装饰工程工程量计算规范》(GB50854-2013) 、《市政工程工程量计算规范》 (GB50857-2013) 、《园 林绿化工程工程量计算规范》  (GB50858-2013) 、《通用安装工程工程量 计算规范》  (GB50856-2013) 、《重庆市建设工程工程量清单计价规则》 </w:t>
            </w:r>
            <w:r>
              <w:rPr>
                <w:rFonts w:hint="eastAsia"/>
                <w:szCs w:val="21"/>
              </w:rPr>
              <w:tab/>
            </w:r>
            <w:r>
              <w:rPr>
                <w:rFonts w:hint="eastAsia"/>
                <w:szCs w:val="21"/>
              </w:rPr>
              <w:t>(CQJJGZ-2013) 、《重庆市建设工程工程量计算规则》  (CQJLGZ－2013) 中相应项目编码和项目名称及施工图纸、相关规范、标准、政策性文件、 规定、限制和禁止使用通告等所有工程内容及完成此工作内容而必须的各 种主要、辅助工作；其综合单价应包括完成该子项所需的含人工费、材料 费、施工机具使用费、企业管理费、利润、一般风险费和其他风险费等除措施项目费、其他项目费、规费、税金外的所有费用以及合同文件中明示或暗示的应由中标人承担的所有责任、义务及相应的费用。</w:t>
            </w:r>
          </w:p>
          <w:p w14:paraId="05D055CA">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4.4 比选文件及相关补遗文件规定了暂定材料单价或暂定综合单价或专业工程暂定价的，竞选人必须按规定的暂定价格进行报价，否则视为对比选文件不作实质性响应，其比选申请文件按否决比选申请处理。</w:t>
            </w:r>
          </w:p>
          <w:p w14:paraId="5D8F17A2">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4.5 竞选人只有严格按比选人提供的《工程量清单》所有项目进行报价，并且必须列出每项分部分项工程量清单项目综合单价分析表和施工技术措施项目综合单价分析表，才能视为总体报价完整，不得出现漏项或 增项，否则视为对比选文件不作实质性响应，其比选申请文件按否决比选</w:t>
            </w:r>
          </w:p>
          <w:p w14:paraId="2EEAC38D">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申请处理。比选申请报价空白或报价为零，则视为该子项的价款已包括在工程量清单其他子目的单价和合价中，中标后必须完成该子项工作内容， 比选人不对该子项进行结算与支付。</w:t>
            </w:r>
          </w:p>
          <w:p w14:paraId="1B5B8E86">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4.6 本工程量清单中“项目特征及主要工程内容”描述不作为比选申请报价的唯一依据，竞选人应根据分部分项工程量清单计价表中“项目特征和主要工程内容”的描述结合比选文件中的竞选人须知、通用合同条款、专用合同条款、技术标准和要求、施工设计图纸和对现场的勘 察情况等一起阅读和理解并确定报价。</w:t>
            </w:r>
          </w:p>
          <w:p w14:paraId="7223A452">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4.7 其他风险费：包括担不限于以下内容由各竞选人自行考虑计入综合单价内，中标后综合单价不作调整：</w:t>
            </w:r>
          </w:p>
          <w:p w14:paraId="6197B1F3">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4.7.1 承包人为完成承包内容，按照国家现行有关建筑工程规范、规程 要求，为保证工程质量、安全、工期、环保等各种因素必须采取的措施以及配套完成的工作内容所需的费用。若因地质等特殊情况采取的特殊措施， 由发包人批准后按相关规定计算。</w:t>
            </w:r>
          </w:p>
          <w:p w14:paraId="23BAE089">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4.7.2 承包人为完成承包内容，按照国家现行有关建筑工程规范、规程要求，为保证工程质量、安全、工期、环保等各种因素必须采取的措施以及配套完成的工作内容所需的费用。</w:t>
            </w:r>
          </w:p>
          <w:p w14:paraId="5CB817EF">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4.7.3 工程所需要的临时设施费及临时设施用地手续的办理及费用、安全文明标识、标牌及宣传费用。</w:t>
            </w:r>
          </w:p>
          <w:p w14:paraId="1C1A85C0">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47.4 承包人自行承担施工、生活、办公所需的水、 电接驳工作及相关费用〔 自行考察现场水电接入、及测算至现场的相关费用〕。</w:t>
            </w:r>
          </w:p>
          <w:p w14:paraId="798AD310">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4.7.5 此工程所有自购材料设备的装卸费及转运至安装地点等二次或多次转运费用。</w:t>
            </w:r>
          </w:p>
          <w:p w14:paraId="1B743497">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4.7.6 施工期间的临时排污费、噪声费、占道费、市容费等一切相关市政收费。</w:t>
            </w:r>
          </w:p>
          <w:p w14:paraId="15BBE21A">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4.7.7 各种赶工措施费、夜间施工的手续办理及其费用。</w:t>
            </w:r>
          </w:p>
          <w:p w14:paraId="47C82162">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4.7.8 为了不受停电影响延误工期，承包人应自行预备柴油发电机组，自备发电机的功率应与工程需用电力负荷相适应，确保施工期间能正常使 用。如因市网停电，由承包人自行发电，承包人投标时应考虑该因素的有关费用，发包人不对发电费用予以补偿。承包人应自行准备抽水设备和准备蓄水池，并同时考虑水压不足三个的加压措施和考虑由此产生的相应费 用，发包人不对抽水、蓄水和加压等费用予以补偿。发包人不对停水、停 电造成的停窝工事件作任何签证，也不因为市网停水、停电延长工程工期。</w:t>
            </w:r>
          </w:p>
          <w:p w14:paraId="395A501A">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4.7.9 竞选人应充分考虑办理环卫、噪音、防尘等相关手续的费用，费用包含在比选申请报价中，中标后不再调整。</w:t>
            </w:r>
          </w:p>
          <w:p w14:paraId="7ECF91E8">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4.7.10 竞选人应根据项目情况及天气充分考虑夜间加班、防暑降温、高温补贴等相关费用，竞选人自行考虑计入本次比选申请报价内。</w:t>
            </w:r>
          </w:p>
          <w:p w14:paraId="56185165">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4.7.11 县城区域内，竞选人应做好对周边环境的调查工程，在报价时考虑施工噪音、人为干扰、施工时间对周边居民的影响，根据施工安 排计划设定施工时间。否则，引起的一切投诉及处罚、索赔由竞选人自行负责。相关费用自行考虑纳入本次比选申请报价中。施工过程中，比选申请人不能因上述原因造成工期延误，费用索赔。</w:t>
            </w:r>
          </w:p>
          <w:p w14:paraId="0EEFB3DF">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4.7.12 对施工区域、施工区域河道及周围的建 (构) 筑物、各种市政设施 (桥梁、 电杆、广告牌、通讯设施、地下管线、架空管线、文物保护建筑、苗木的保护工作等) 的组织性保护措施费用。 (不发生工程实体的保护)</w:t>
            </w:r>
          </w:p>
          <w:p w14:paraId="2BF48A15">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4.7.13 为满足正常教学导致的停工。</w:t>
            </w:r>
          </w:p>
          <w:p w14:paraId="51695280">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4.7.14 一个合格承包商所能合理预见的风险。</w:t>
            </w:r>
          </w:p>
          <w:p w14:paraId="57EACA42">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5.措施项目费：措施项目费清单包括施工组织措施项目清单和施工技 术措施项目清单两部分。</w:t>
            </w:r>
          </w:p>
          <w:p w14:paraId="146CD746">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5.1 施工组织措施项目清单：</w:t>
            </w:r>
          </w:p>
          <w:p w14:paraId="331B335A">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5.1.1 竞选人按比选人给出的施工组织措施项目清单结合本工程 的实际情况和市场行情自主进行报价。如果漏项或不报价或报价为零，视 为已包含在其他项目清单综合单价内，中标后必须按比选人的指令及施工 设计图完成该子项工作内容，比选人不对该子项进行结算与支付。中标后 以中标人比选申请报价时的施工组织措施项目清单报价包干使用 (安全文 明施工费除外，按第 6 条规定填报) 。5.2 施工技术措施项目清单：</w:t>
            </w:r>
          </w:p>
          <w:p w14:paraId="7C58AE05">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5.2.1 技术措施清单中以项计列的项目，由竞选人根据现场踏勘情况及本工程的实际情况结合自身施工经验，以项为单位自行报价，中标后以项计列的施工技术措施费不再调整，包干使用。技术措施清单中以项目编码、项目名称、项目特征、工程内容、工程量及计量单位列项的项目，竞选人必须按比选人给出的施工技术措施项目清单进行报价，不得擅 自变改比选人提供的施工技术措施项目清单中的序号、项目编码、项目名 称、项目特征、工程内容、工程量及计量单位，否则视为对比选文件不作 实质性响应，其比选申请文件按否决比选申请处理。中标后不论何种因素 影响，相应的综合单价不作调整，工程量按《重庆市建设工程工程量计算规则》(CQJLGZ－2013) 、《房屋建筑与装饰工程工程量计算规范》(GB50854-2013) 、《市政工程工程量计算规范》 (GB50857-2013) 、《园林绿化工程工程量计算规范》  (GB50858-2013) 、《通用安装工程工程量计算规范》  (GB50856-2013) 规定的计量规则及工程量清单说明按实计量。</w:t>
            </w:r>
          </w:p>
          <w:p w14:paraId="3FB5BAA8">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但竞选人可根据本工程的实际情况，增加技术措施项目 (增加项目均以“项”为单位，并写明技术措施的名称) 并进行报价,并包干使用。</w:t>
            </w:r>
          </w:p>
          <w:p w14:paraId="6FF735C3">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6、安全文明施工费：</w:t>
            </w:r>
          </w:p>
          <w:p w14:paraId="7502BB50">
            <w:pPr>
              <w:keepNext w:val="0"/>
              <w:keepLines w:val="0"/>
              <w:pageBreakBefore w:val="0"/>
              <w:kinsoku/>
              <w:wordWrap/>
              <w:overflowPunct/>
              <w:topLinePunct w:val="0"/>
              <w:autoSpaceDE/>
              <w:autoSpaceDN/>
              <w:bidi w:val="0"/>
              <w:adjustRightInd/>
              <w:snapToGrid w:val="0"/>
              <w:ind w:firstLine="420" w:firstLineChars="200"/>
              <w:rPr>
                <w:rFonts w:hint="eastAsia"/>
                <w:color w:val="auto"/>
                <w:szCs w:val="21"/>
              </w:rPr>
            </w:pPr>
            <w:r>
              <w:rPr>
                <w:rFonts w:hint="eastAsia"/>
                <w:color w:val="auto"/>
                <w:szCs w:val="21"/>
              </w:rPr>
              <w:t>6.1 根据“渝建</w:t>
            </w:r>
            <w:r>
              <w:rPr>
                <w:rFonts w:hint="eastAsia"/>
                <w:color w:val="auto"/>
                <w:szCs w:val="21"/>
                <w:lang w:val="en-US" w:eastAsia="zh-CN"/>
              </w:rPr>
              <w:t>管</w:t>
            </w:r>
            <w:r>
              <w:rPr>
                <w:rFonts w:hint="eastAsia"/>
                <w:color w:val="auto"/>
                <w:szCs w:val="21"/>
              </w:rPr>
              <w:t>【20</w:t>
            </w:r>
            <w:r>
              <w:rPr>
                <w:rFonts w:hint="eastAsia"/>
                <w:color w:val="auto"/>
                <w:szCs w:val="21"/>
                <w:lang w:val="en-US" w:eastAsia="zh-CN"/>
              </w:rPr>
              <w:t>24</w:t>
            </w:r>
            <w:r>
              <w:rPr>
                <w:rFonts w:hint="eastAsia"/>
                <w:color w:val="auto"/>
                <w:szCs w:val="21"/>
              </w:rPr>
              <w:t>】</w:t>
            </w:r>
            <w:r>
              <w:rPr>
                <w:rFonts w:hint="eastAsia"/>
                <w:color w:val="auto"/>
                <w:szCs w:val="21"/>
                <w:lang w:val="en-US" w:eastAsia="zh-CN"/>
              </w:rPr>
              <w:t>38</w:t>
            </w:r>
            <w:r>
              <w:rPr>
                <w:rFonts w:hint="eastAsia"/>
                <w:color w:val="auto"/>
                <w:szCs w:val="21"/>
              </w:rPr>
              <w:t>号规定，安全文明施工费用由安全施工费、文明施工费、环境保护费、临时设施费 用四部分组成。</w:t>
            </w:r>
          </w:p>
          <w:p w14:paraId="06BD45D4">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color w:val="auto"/>
                <w:szCs w:val="21"/>
              </w:rPr>
              <w:t>6.2 安全文明施工费按照《重庆市建设工程工程量清单计价规则》的相关规定单列计取。本工程安全文明施工费, 由比选人根据“渝建</w:t>
            </w:r>
            <w:r>
              <w:rPr>
                <w:rFonts w:hint="eastAsia"/>
                <w:color w:val="auto"/>
                <w:szCs w:val="21"/>
                <w:lang w:val="en-US" w:eastAsia="zh-CN"/>
              </w:rPr>
              <w:t>管</w:t>
            </w:r>
            <w:r>
              <w:rPr>
                <w:rFonts w:hint="eastAsia"/>
                <w:color w:val="auto"/>
                <w:szCs w:val="21"/>
              </w:rPr>
              <w:t>[2</w:t>
            </w:r>
            <w:r>
              <w:rPr>
                <w:rFonts w:hint="eastAsia"/>
                <w:color w:val="auto"/>
                <w:szCs w:val="21"/>
                <w:lang w:val="en-US" w:eastAsia="zh-CN"/>
              </w:rPr>
              <w:t>024</w:t>
            </w:r>
            <w:r>
              <w:rPr>
                <w:rFonts w:hint="eastAsia"/>
                <w:color w:val="auto"/>
                <w:szCs w:val="21"/>
              </w:rPr>
              <w:t>]</w:t>
            </w:r>
            <w:r>
              <w:rPr>
                <w:rFonts w:hint="eastAsia"/>
                <w:color w:val="auto"/>
                <w:szCs w:val="21"/>
                <w:lang w:val="en-US" w:eastAsia="zh-CN"/>
              </w:rPr>
              <w:t>38</w:t>
            </w:r>
            <w:r>
              <w:rPr>
                <w:rFonts w:hint="eastAsia"/>
                <w:color w:val="auto"/>
                <w:szCs w:val="21"/>
              </w:rPr>
              <w:t xml:space="preserve"> 号、渝</w:t>
            </w:r>
            <w:r>
              <w:rPr>
                <w:rFonts w:hint="eastAsia"/>
                <w:color w:val="auto"/>
                <w:szCs w:val="21"/>
                <w:lang w:val="en-US" w:eastAsia="zh-CN"/>
              </w:rPr>
              <w:t>建质安</w:t>
            </w:r>
            <w:r>
              <w:rPr>
                <w:rFonts w:hint="eastAsia"/>
                <w:color w:val="auto"/>
                <w:szCs w:val="21"/>
              </w:rPr>
              <w:t>【20</w:t>
            </w:r>
            <w:r>
              <w:rPr>
                <w:rFonts w:hint="eastAsia"/>
                <w:color w:val="auto"/>
                <w:szCs w:val="21"/>
                <w:lang w:val="en-US" w:eastAsia="zh-CN"/>
              </w:rPr>
              <w:t>20</w:t>
            </w:r>
            <w:r>
              <w:rPr>
                <w:rFonts w:hint="eastAsia"/>
                <w:color w:val="auto"/>
                <w:szCs w:val="21"/>
              </w:rPr>
              <w:t>】3</w:t>
            </w:r>
            <w:r>
              <w:rPr>
                <w:rFonts w:hint="eastAsia"/>
                <w:color w:val="auto"/>
                <w:szCs w:val="21"/>
                <w:lang w:val="en-US" w:eastAsia="zh-CN"/>
              </w:rPr>
              <w:t>3</w:t>
            </w:r>
            <w:r>
              <w:rPr>
                <w:rFonts w:hint="eastAsia"/>
                <w:color w:val="auto"/>
                <w:szCs w:val="21"/>
              </w:rPr>
              <w:t xml:space="preserve"> 号</w:t>
            </w:r>
            <w:r>
              <w:rPr>
                <w:rFonts w:hint="eastAsia"/>
                <w:color w:val="auto"/>
                <w:szCs w:val="21"/>
                <w:lang w:eastAsia="zh-CN"/>
              </w:rPr>
              <w:t>、</w:t>
            </w:r>
            <w:r>
              <w:rPr>
                <w:rFonts w:hint="eastAsia"/>
                <w:color w:val="auto"/>
                <w:szCs w:val="21"/>
              </w:rPr>
              <w:t>渝建</w:t>
            </w:r>
            <w:r>
              <w:rPr>
                <w:rFonts w:hint="eastAsia"/>
                <w:color w:val="auto"/>
                <w:szCs w:val="21"/>
                <w:lang w:val="en-US" w:eastAsia="zh-CN"/>
              </w:rPr>
              <w:t>管</w:t>
            </w:r>
            <w:r>
              <w:rPr>
                <w:rFonts w:hint="eastAsia"/>
                <w:color w:val="auto"/>
                <w:szCs w:val="21"/>
              </w:rPr>
              <w:t>〔20</w:t>
            </w:r>
            <w:r>
              <w:rPr>
                <w:rFonts w:hint="eastAsia"/>
                <w:color w:val="auto"/>
                <w:szCs w:val="21"/>
                <w:lang w:val="en-US" w:eastAsia="zh-CN"/>
              </w:rPr>
              <w:t>22</w:t>
            </w:r>
            <w:r>
              <w:rPr>
                <w:rFonts w:hint="eastAsia"/>
                <w:color w:val="auto"/>
                <w:szCs w:val="21"/>
              </w:rPr>
              <w:t>〕143 号文”按合格标准计算， 安全文明施工综合评定结果为不合格，则</w:t>
            </w:r>
            <w:r>
              <w:rPr>
                <w:rFonts w:hint="eastAsia"/>
                <w:szCs w:val="21"/>
              </w:rPr>
              <w:t>不计取，未发生的不计取。竞选人需在竞选函中明确安 全文明施工费专 款专用，否则其竞选文件按否决处理。安全 文明施工费暂定金额与最高限价一起公布。《比选申请函》及工程量清单 报价中的安全文明施工费必须按照比选人给出的暂定金额填报，否则视为 对比选文件不作实质性响应，其比选申请文件按否决比选申请处理。</w:t>
            </w:r>
          </w:p>
          <w:p w14:paraId="626E2F31">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6.3 安全文明措施费的要求与内容、提取支付方法以及违反约定造成损 失的赔偿等条款，按照现行规范性要求执行。</w:t>
            </w:r>
          </w:p>
          <w:p w14:paraId="1E6F863B">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7、其他项目费：</w:t>
            </w:r>
          </w:p>
          <w:p w14:paraId="23800EB2">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比选文件及相关补遗文件中列明了暂列金额或暂估价的，竞选人必须按暂列金额或暂估价进行填报，竞选人不得修改，否则视为对比 选文件不作实质性响应，其比选申请文件按否决比选申请处理。按照相关法律法规要求，暂估金额达到依法另行招标规模的，需要再另行招标。</w:t>
            </w:r>
          </w:p>
          <w:p w14:paraId="5A9DD002">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8、规费：为不可竞争费，按照《重庆市建设工程费用定额》 (CQFYDE-2018) 所规定费率，不得浮动。</w:t>
            </w:r>
          </w:p>
          <w:p w14:paraId="48FBE68A">
            <w:pPr>
              <w:keepNext w:val="0"/>
              <w:keepLines w:val="0"/>
              <w:pageBreakBefore w:val="0"/>
              <w:kinsoku/>
              <w:wordWrap/>
              <w:overflowPunct/>
              <w:topLinePunct w:val="0"/>
              <w:autoSpaceDE/>
              <w:autoSpaceDN/>
              <w:bidi w:val="0"/>
              <w:adjustRightInd/>
              <w:snapToGrid w:val="0"/>
              <w:ind w:firstLine="420" w:firstLineChars="200"/>
              <w:rPr>
                <w:rFonts w:hint="eastAsia" w:eastAsia="宋体"/>
                <w:szCs w:val="21"/>
                <w:lang w:eastAsia="zh-CN"/>
              </w:rPr>
            </w:pPr>
            <w:r>
              <w:rPr>
                <w:rFonts w:hint="eastAsia"/>
                <w:szCs w:val="21"/>
              </w:rPr>
              <w:t>9、税金：按《重庆市建设工程费用定额》(CQFYDE-2018) 规定并结 合渝建〔2019〕143号文计取(提供一般纳 税人证明)，环境保护税本次报价暂不考虑10、材料采购及报价</w:t>
            </w:r>
            <w:r>
              <w:rPr>
                <w:rFonts w:hint="eastAsia"/>
                <w:szCs w:val="21"/>
                <w:lang w:eastAsia="zh-CN"/>
              </w:rPr>
              <w:t>。</w:t>
            </w:r>
          </w:p>
          <w:p w14:paraId="25BBAD2D">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10.1 本工程所需材料、设备由中标人自行采购，但所采购的材料必须符合国家规范标准及设计文件、比选文件要求，并提供相应合格证明资料、 质保书等。</w:t>
            </w:r>
          </w:p>
          <w:p w14:paraId="17C4FD33">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10.2 本工程所需的全部材料、设备 (暂估价材料除外) 由各比选申请 人参照重庆市建设工程造价总站主办的《重庆工程造价信息》投标截止时 间前最新一期公布的信息价并结合市场行情以及竞选人的自身实力自主报价 (不含税价格)，承担材料价格涨跌风险，并且竞选人所报综合单价分析表中的材料价格应与“人材机价差表及未计价材料表”中的相应材料价格一致，否则视为竞选人不实质性响应比选文件，其比选申请文件按否决比选申请处理。中标后材料价格均不做调整。</w:t>
            </w:r>
          </w:p>
          <w:p w14:paraId="012E926C">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10.3 材料运输距离由投标单位根据自身情况及踏勘现场情况自行确定, 中标后不调整。</w:t>
            </w:r>
          </w:p>
          <w:p w14:paraId="2C94E861">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11、人工费：各竞选人结合市场行情自主测算计入各分部分项综合单价中，中标后不再调整。</w:t>
            </w:r>
          </w:p>
          <w:p w14:paraId="0DD16AC5">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12、其他说明：</w:t>
            </w:r>
          </w:p>
          <w:p w14:paraId="1C4772A5">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12.1 比选申请函的比选申请总报价必须与所附工程量清单报价表所报 金额一致，同时竞选人提供的电子版本的工程量清单报价表与纸质版本的比选申请文件也应一致，若不一致，作否决比选申请处理。如评标时未发现，在中标后比选人按有利于比选人则进行修正，中标人必须无条件</w:t>
            </w:r>
          </w:p>
          <w:p w14:paraId="389A6F00">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接受修正结果。</w:t>
            </w:r>
          </w:p>
          <w:p w14:paraId="2EA7D079">
            <w:pPr>
              <w:keepNext w:val="0"/>
              <w:keepLines w:val="0"/>
              <w:pageBreakBefore w:val="0"/>
              <w:kinsoku/>
              <w:wordWrap/>
              <w:overflowPunct/>
              <w:topLinePunct w:val="0"/>
              <w:autoSpaceDE/>
              <w:autoSpaceDN/>
              <w:bidi w:val="0"/>
              <w:adjustRightInd/>
              <w:snapToGrid w:val="0"/>
              <w:ind w:firstLine="420" w:firstLineChars="200"/>
              <w:rPr>
                <w:rFonts w:hint="eastAsia"/>
                <w:szCs w:val="21"/>
              </w:rPr>
            </w:pPr>
            <w:r>
              <w:rPr>
                <w:rFonts w:hint="eastAsia"/>
                <w:szCs w:val="21"/>
              </w:rPr>
              <w:t>12.2 按政策和合同约定的应由中标人交纳的各种保险费由竞选人 自行投保，保险费由中标人承担并支付，并根据企业自身和本工程情况， 测算包含在相应的报价中。</w:t>
            </w:r>
          </w:p>
          <w:p w14:paraId="0243A712">
            <w:pPr>
              <w:keepNext w:val="0"/>
              <w:keepLines w:val="0"/>
              <w:pageBreakBefore w:val="0"/>
              <w:kinsoku/>
              <w:wordWrap/>
              <w:overflowPunct/>
              <w:topLinePunct w:val="0"/>
              <w:autoSpaceDE/>
              <w:autoSpaceDN/>
              <w:bidi w:val="0"/>
              <w:adjustRightInd/>
              <w:snapToGrid w:val="0"/>
              <w:ind w:firstLine="420" w:firstLineChars="200"/>
              <w:rPr>
                <w:rFonts w:hint="eastAsia" w:ascii="Times New Roman" w:hAnsi="Times New Roman" w:eastAsia="宋体" w:cs="Times New Roman"/>
                <w:szCs w:val="21"/>
              </w:rPr>
            </w:pPr>
            <w:r>
              <w:rPr>
                <w:rFonts w:hint="eastAsia"/>
                <w:szCs w:val="21"/>
              </w:rPr>
              <w:t xml:space="preserve">12.3 </w:t>
            </w:r>
            <w:r>
              <w:rPr>
                <w:rFonts w:hint="eastAsia" w:ascii="Times New Roman" w:hAnsi="Times New Roman" w:eastAsia="宋体" w:cs="Times New Roman"/>
                <w:szCs w:val="21"/>
              </w:rPr>
              <w:t>竞选人应先到工地踏勘以充分了解工地位置、情况、道路、储存空间、装卸限制及任何其它足以影响承包价格的情况，且书面保证不得因任何忽视或误解工地情况而导致的索赔或工期延长。</w:t>
            </w:r>
          </w:p>
          <w:p w14:paraId="42FEAA26">
            <w:pPr>
              <w:keepNext w:val="0"/>
              <w:keepLines w:val="0"/>
              <w:pageBreakBefore w:val="0"/>
              <w:kinsoku/>
              <w:wordWrap/>
              <w:overflowPunct/>
              <w:topLinePunct w:val="0"/>
              <w:autoSpaceDE/>
              <w:autoSpaceDN/>
              <w:bidi w:val="0"/>
              <w:adjustRightInd/>
              <w:snapToGrid w:val="0"/>
              <w:ind w:firstLine="420" w:firstLineChars="200"/>
              <w:rPr>
                <w:rFonts w:hint="eastAsia"/>
                <w:szCs w:val="21"/>
                <w:highlight w:val="none"/>
              </w:rPr>
            </w:pPr>
            <w:r>
              <w:rPr>
                <w:rFonts w:hint="eastAsia"/>
                <w:szCs w:val="21"/>
              </w:rPr>
              <w:t>12.4 竞选人必须充分考虑</w:t>
            </w:r>
            <w:r>
              <w:rPr>
                <w:rFonts w:hint="eastAsia"/>
                <w:szCs w:val="21"/>
                <w:highlight w:val="none"/>
              </w:rPr>
              <w:t>风险计入比选申请报价</w:t>
            </w:r>
            <w:r>
              <w:rPr>
                <w:rFonts w:hint="eastAsia"/>
                <w:szCs w:val="21"/>
                <w:highlight w:val="none"/>
                <w:lang w:eastAsia="zh-CN"/>
              </w:rPr>
              <w:t>，</w:t>
            </w:r>
            <w:r>
              <w:rPr>
                <w:rFonts w:hint="eastAsia"/>
                <w:szCs w:val="21"/>
                <w:highlight w:val="none"/>
              </w:rPr>
              <w:t>由上述情况引起的工期延误或费用增加不得索赔。</w:t>
            </w:r>
          </w:p>
          <w:p w14:paraId="687A4259">
            <w:pPr>
              <w:keepNext w:val="0"/>
              <w:keepLines w:val="0"/>
              <w:pageBreakBefore w:val="0"/>
              <w:kinsoku/>
              <w:wordWrap/>
              <w:overflowPunct/>
              <w:topLinePunct w:val="0"/>
              <w:autoSpaceDE/>
              <w:autoSpaceDN/>
              <w:bidi w:val="0"/>
              <w:adjustRightInd/>
              <w:snapToGrid w:val="0"/>
              <w:ind w:firstLine="420" w:firstLineChars="200"/>
              <w:rPr>
                <w:rFonts w:hint="default" w:eastAsia="宋体"/>
                <w:szCs w:val="21"/>
                <w:lang w:val="en-US" w:eastAsia="zh-CN"/>
              </w:rPr>
            </w:pPr>
            <w:r>
              <w:rPr>
                <w:rFonts w:hint="eastAsia"/>
                <w:szCs w:val="21"/>
                <w:highlight w:val="none"/>
              </w:rPr>
              <w:t>12.</w:t>
            </w:r>
            <w:r>
              <w:rPr>
                <w:rFonts w:hint="eastAsia"/>
                <w:szCs w:val="21"/>
                <w:highlight w:val="none"/>
                <w:lang w:val="en-US" w:eastAsia="zh-CN"/>
              </w:rPr>
              <w:t>5</w:t>
            </w:r>
            <w:r>
              <w:rPr>
                <w:rFonts w:hint="eastAsia"/>
                <w:szCs w:val="21"/>
                <w:highlight w:val="none"/>
              </w:rPr>
              <w:t xml:space="preserve"> 本工程最高限价为人民币</w:t>
            </w:r>
            <w:r>
              <w:rPr>
                <w:rFonts w:hint="eastAsia"/>
                <w:b/>
                <w:bCs/>
                <w:szCs w:val="21"/>
                <w:highlight w:val="none"/>
                <w:u w:val="single"/>
                <w:lang w:val="en-US" w:eastAsia="zh-CN"/>
              </w:rPr>
              <w:t>738485.48</w:t>
            </w:r>
            <w:r>
              <w:rPr>
                <w:rFonts w:hint="eastAsia"/>
                <w:szCs w:val="21"/>
                <w:highlight w:val="none"/>
              </w:rPr>
              <w:t>元 (大写</w:t>
            </w:r>
            <w:r>
              <w:rPr>
                <w:rFonts w:hint="eastAsia" w:eastAsia="宋体"/>
                <w:b/>
                <w:bCs/>
                <w:szCs w:val="21"/>
                <w:highlight w:val="none"/>
                <w:u w:val="single"/>
              </w:rPr>
              <w:t>：</w:t>
            </w:r>
            <w:r>
              <w:rPr>
                <w:rFonts w:hint="eastAsia"/>
                <w:b/>
                <w:bCs/>
                <w:szCs w:val="21"/>
                <w:highlight w:val="none"/>
                <w:u w:val="single"/>
                <w:lang w:val="en-US" w:eastAsia="zh-CN"/>
              </w:rPr>
              <w:t>柒拾叁万捌仟肆佰捌拾伍元肆角捌分</w:t>
            </w:r>
            <w:r>
              <w:rPr>
                <w:rFonts w:hint="eastAsia" w:eastAsia="宋体"/>
                <w:b/>
                <w:bCs/>
                <w:szCs w:val="21"/>
                <w:highlight w:val="none"/>
                <w:u w:val="single"/>
              </w:rPr>
              <w:t>)</w:t>
            </w:r>
            <w:r>
              <w:rPr>
                <w:rFonts w:hint="eastAsia"/>
                <w:szCs w:val="21"/>
                <w:highlight w:val="none"/>
              </w:rPr>
              <w:t xml:space="preserve"> ，其中</w:t>
            </w:r>
            <w:r>
              <w:rPr>
                <w:rFonts w:hint="eastAsia"/>
                <w:szCs w:val="21"/>
                <w:highlight w:val="none"/>
                <w:lang w:val="en-US" w:eastAsia="zh-CN"/>
              </w:rPr>
              <w:t>安全文明施工费</w:t>
            </w:r>
            <w:r>
              <w:rPr>
                <w:rFonts w:hint="eastAsia"/>
                <w:szCs w:val="21"/>
                <w:highlight w:val="none"/>
              </w:rPr>
              <w:t>为</w:t>
            </w:r>
            <w:r>
              <w:rPr>
                <w:rFonts w:hint="eastAsia"/>
                <w:b/>
                <w:bCs/>
                <w:szCs w:val="21"/>
                <w:highlight w:val="none"/>
                <w:u w:val="single"/>
                <w:lang w:val="en-US" w:eastAsia="zh-CN"/>
              </w:rPr>
              <w:t>21718.12</w:t>
            </w:r>
            <w:r>
              <w:rPr>
                <w:rFonts w:hint="eastAsia"/>
                <w:szCs w:val="21"/>
                <w:highlight w:val="none"/>
              </w:rPr>
              <w:t>元。本工程分部分项综合单价最高限价随本比选文件一同发出，竞选人的比选申请报价不得超过相应最高限价，且均不得低于最高限价的85%，否则评审委员会将否决其比选申请。</w:t>
            </w:r>
            <w:r>
              <w:rPr>
                <w:rFonts w:hint="eastAsia"/>
                <w:szCs w:val="21"/>
                <w:highlight w:val="none"/>
                <w:lang w:val="en-US" w:eastAsia="zh-CN"/>
              </w:rPr>
              <w:t>若清单项目名称与竞选人</w:t>
            </w:r>
            <w:r>
              <w:rPr>
                <w:rFonts w:hint="eastAsia"/>
                <w:szCs w:val="21"/>
                <w:lang w:val="en-US" w:eastAsia="zh-CN"/>
              </w:rPr>
              <w:t>须知不一致时以竞选人须知为准。</w:t>
            </w:r>
          </w:p>
          <w:p w14:paraId="48A6F39D">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baseline"/>
              <w:rPr>
                <w:rFonts w:hint="default" w:eastAsia="宋体"/>
                <w:color w:val="auto"/>
                <w:highlight w:val="none"/>
                <w:lang w:val="en-US" w:eastAsia="zh-CN"/>
              </w:rPr>
            </w:pPr>
            <w:r>
              <w:rPr>
                <w:rFonts w:hint="eastAsia"/>
                <w:szCs w:val="21"/>
              </w:rPr>
              <w:t>注：评审小组将对竞选人已标价工程量清单进行清标，若单价计算的结果与总价不一致，以单价为准修改总价；若用文字表示的数值与用数字表示的数值不一致，以文字表示的数值为准。如果竞选人不接受对其错误的更正，其竞选将被否决处理。</w:t>
            </w:r>
          </w:p>
        </w:tc>
      </w:tr>
      <w:tr w14:paraId="3DFE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88" w:type="dxa"/>
            <w:noWrap w:val="0"/>
            <w:vAlign w:val="center"/>
          </w:tcPr>
          <w:p w14:paraId="2E23DAFC">
            <w:pPr>
              <w:snapToGri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1897" w:type="dxa"/>
            <w:noWrap w:val="0"/>
            <w:vAlign w:val="center"/>
          </w:tcPr>
          <w:p w14:paraId="2E4EECED">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比选有效期</w:t>
            </w:r>
          </w:p>
        </w:tc>
        <w:tc>
          <w:tcPr>
            <w:tcW w:w="6662" w:type="dxa"/>
            <w:noWrap w:val="0"/>
            <w:vAlign w:val="center"/>
          </w:tcPr>
          <w:p w14:paraId="07AFFC2D">
            <w:pPr>
              <w:snapToGrid w:val="0"/>
              <w:spacing w:line="420" w:lineRule="exact"/>
              <w:rPr>
                <w:rFonts w:hint="eastAsia" w:ascii="宋体" w:hAnsi="宋体" w:cs="宋体"/>
                <w:color w:val="auto"/>
                <w:szCs w:val="21"/>
                <w:highlight w:val="none"/>
              </w:rPr>
            </w:pPr>
            <w:r>
              <w:rPr>
                <w:rFonts w:hint="eastAsia" w:ascii="宋体" w:hAnsi="宋体"/>
                <w:color w:val="auto"/>
                <w:szCs w:val="21"/>
                <w:highlight w:val="none"/>
                <w:u w:val="single"/>
              </w:rPr>
              <w:t>90</w:t>
            </w:r>
            <w:r>
              <w:rPr>
                <w:rFonts w:hint="eastAsia" w:ascii="宋体" w:hAnsi="宋体"/>
                <w:color w:val="auto"/>
                <w:szCs w:val="21"/>
                <w:highlight w:val="none"/>
              </w:rPr>
              <w:t>日历天（从提交竞选文件截止日起计算）</w:t>
            </w:r>
          </w:p>
        </w:tc>
      </w:tr>
      <w:tr w14:paraId="3C392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66ABC3D0">
            <w:pPr>
              <w:snapToGri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19</w:t>
            </w:r>
          </w:p>
        </w:tc>
        <w:tc>
          <w:tcPr>
            <w:tcW w:w="1897" w:type="dxa"/>
            <w:noWrap w:val="0"/>
            <w:vAlign w:val="center"/>
          </w:tcPr>
          <w:p w14:paraId="45D9B6A4">
            <w:pPr>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比选保证金</w:t>
            </w:r>
          </w:p>
        </w:tc>
        <w:tc>
          <w:tcPr>
            <w:tcW w:w="6662" w:type="dxa"/>
            <w:noWrap w:val="0"/>
            <w:vAlign w:val="center"/>
          </w:tcPr>
          <w:p w14:paraId="1E40C047">
            <w:pPr>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保证金递交</w:t>
            </w:r>
          </w:p>
          <w:p w14:paraId="1690F2A5">
            <w:pPr>
              <w:pageBreakBefore w:val="0"/>
              <w:widowControl/>
              <w:kinsoku/>
              <w:wordWrap/>
              <w:overflowPunct/>
              <w:topLinePunct w:val="0"/>
              <w:autoSpaceDE/>
              <w:autoSpaceDN/>
              <w:bidi w:val="0"/>
              <w:adjustRightInd/>
              <w:spacing w:line="400" w:lineRule="exact"/>
              <w:ind w:firstLine="210" w:firstLineChars="1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应足额交纳</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保证金</w:t>
            </w:r>
            <w:r>
              <w:rPr>
                <w:rFonts w:hint="eastAsia" w:ascii="宋体" w:hAnsi="宋体" w:cs="宋体"/>
                <w:color w:val="auto"/>
                <w:sz w:val="21"/>
                <w:szCs w:val="21"/>
                <w:highlight w:val="none"/>
                <w:lang w:val="en-US" w:eastAsia="zh-CN"/>
              </w:rPr>
              <w:t>壹万元整</w:t>
            </w:r>
            <w:r>
              <w:rPr>
                <w:rFonts w:hint="eastAsia" w:ascii="宋体" w:hAnsi="宋体" w:eastAsia="宋体" w:cs="宋体"/>
                <w:color w:val="auto"/>
                <w:sz w:val="21"/>
                <w:szCs w:val="21"/>
                <w:highlight w:val="none"/>
              </w:rPr>
              <w:t>。</w:t>
            </w:r>
          </w:p>
          <w:p w14:paraId="793D6114">
            <w:pPr>
              <w:pageBreakBefore w:val="0"/>
              <w:widowControl/>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保证金</w:t>
            </w:r>
            <w:r>
              <w:rPr>
                <w:rFonts w:hint="eastAsia" w:ascii="宋体" w:hAnsi="宋体" w:eastAsia="宋体" w:cs="宋体"/>
                <w:color w:val="auto"/>
                <w:sz w:val="21"/>
                <w:szCs w:val="21"/>
                <w:highlight w:val="none"/>
                <w:lang w:val="en-US" w:eastAsia="zh-CN"/>
              </w:rPr>
              <w:t>以现金形式缴纳</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在递交投标文件时同时递交</w:t>
            </w:r>
            <w:r>
              <w:rPr>
                <w:rFonts w:hint="eastAsia" w:ascii="宋体" w:hAnsi="宋体" w:eastAsia="宋体" w:cs="宋体"/>
                <w:color w:val="auto"/>
                <w:sz w:val="21"/>
                <w:szCs w:val="21"/>
                <w:highlight w:val="none"/>
              </w:rPr>
              <w:t>，才具备投标资格。</w:t>
            </w:r>
          </w:p>
          <w:p w14:paraId="031F9641">
            <w:pPr>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保证金的有效期限在响应文件有效期过后30天内继续有效。</w:t>
            </w:r>
          </w:p>
          <w:p w14:paraId="26557A48">
            <w:pPr>
              <w:pageBreakBefore w:val="0"/>
              <w:kinsoku/>
              <w:wordWrap/>
              <w:overflowPunct/>
              <w:topLinePunct w:val="0"/>
              <w:autoSpaceDE/>
              <w:autoSpaceDN/>
              <w:bidi w:val="0"/>
              <w:adjustRightInd/>
              <w:spacing w:line="400" w:lineRule="exact"/>
              <w:ind w:firstLine="211" w:firstLineChars="1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注意事项：未在规定的时间内足额缴纳</w:t>
            </w:r>
            <w:r>
              <w:rPr>
                <w:rFonts w:hint="eastAsia" w:ascii="宋体" w:hAnsi="宋体" w:eastAsia="宋体" w:cs="宋体"/>
                <w:b/>
                <w:color w:val="auto"/>
                <w:sz w:val="21"/>
                <w:szCs w:val="21"/>
                <w:highlight w:val="none"/>
                <w:lang w:val="en-US" w:eastAsia="zh-CN"/>
              </w:rPr>
              <w:t>投标</w:t>
            </w:r>
            <w:r>
              <w:rPr>
                <w:rFonts w:hint="eastAsia" w:ascii="宋体" w:hAnsi="宋体" w:eastAsia="宋体" w:cs="宋体"/>
                <w:b/>
                <w:color w:val="auto"/>
                <w:sz w:val="21"/>
                <w:szCs w:val="21"/>
                <w:highlight w:val="none"/>
              </w:rPr>
              <w:t>保证金的，其响应文件将被拒收。</w:t>
            </w:r>
          </w:p>
          <w:p w14:paraId="5B86FA9F">
            <w:pPr>
              <w:pageBreakBefore w:val="0"/>
              <w:widowControl/>
              <w:numPr>
                <w:ilvl w:val="0"/>
                <w:numId w:val="0"/>
              </w:numPr>
              <w:kinsoku/>
              <w:wordWrap/>
              <w:overflowPunct/>
              <w:topLinePunct w:val="0"/>
              <w:autoSpaceDE/>
              <w:autoSpaceDN/>
              <w:bidi w:val="0"/>
              <w:adjustRightInd/>
              <w:spacing w:line="400" w:lineRule="exac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保证金的退还方式：</w:t>
            </w:r>
          </w:p>
          <w:p w14:paraId="39E8AF22">
            <w:pPr>
              <w:pageBreakBefore w:val="0"/>
              <w:widowControl/>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1、评标结束后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现场除中选投标人以外的投标人退还投标保证金</w:t>
            </w:r>
            <w:r>
              <w:rPr>
                <w:rFonts w:hint="eastAsia" w:ascii="宋体" w:hAnsi="宋体" w:eastAsia="宋体" w:cs="宋体"/>
                <w:color w:val="auto"/>
                <w:sz w:val="21"/>
                <w:szCs w:val="21"/>
                <w:highlight w:val="none"/>
              </w:rPr>
              <w:t>。</w:t>
            </w:r>
          </w:p>
          <w:p w14:paraId="21E9209F">
            <w:pPr>
              <w:spacing w:line="36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中选投标人</w:t>
            </w:r>
            <w:r>
              <w:rPr>
                <w:rFonts w:hint="eastAsia" w:ascii="宋体" w:hAnsi="宋体" w:eastAsia="宋体" w:cs="宋体"/>
                <w:color w:val="auto"/>
                <w:sz w:val="21"/>
                <w:szCs w:val="21"/>
                <w:highlight w:val="none"/>
              </w:rPr>
              <w:t>合同签订后五个工作日内，退还中标人的投标保证金。</w:t>
            </w:r>
          </w:p>
          <w:p w14:paraId="67DFBE4B">
            <w:pPr>
              <w:spacing w:line="360" w:lineRule="exact"/>
              <w:ind w:firstLine="210" w:firstLineChars="100"/>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、出现流标、废标情况，流标、废标公告发布后三个工作日内向</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办理保证金退还手续。同一项目</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公告再次发布后，</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须按规定重新缴纳</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保证金。</w:t>
            </w:r>
          </w:p>
        </w:tc>
      </w:tr>
      <w:tr w14:paraId="0515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188" w:type="dxa"/>
            <w:noWrap w:val="0"/>
            <w:vAlign w:val="center"/>
          </w:tcPr>
          <w:p w14:paraId="5807C799">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w:t>
            </w:r>
          </w:p>
        </w:tc>
        <w:tc>
          <w:tcPr>
            <w:tcW w:w="1897" w:type="dxa"/>
            <w:noWrap w:val="0"/>
            <w:vAlign w:val="center"/>
          </w:tcPr>
          <w:p w14:paraId="6A4FE296">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签字盖章要求</w:t>
            </w:r>
          </w:p>
        </w:tc>
        <w:tc>
          <w:tcPr>
            <w:tcW w:w="6662" w:type="dxa"/>
            <w:noWrap w:val="0"/>
            <w:vAlign w:val="center"/>
          </w:tcPr>
          <w:p w14:paraId="37011120">
            <w:pPr>
              <w:snapToGrid w:val="0"/>
              <w:spacing w:line="400" w:lineRule="exact"/>
              <w:ind w:firstLine="420" w:firstLineChars="200"/>
              <w:rPr>
                <w:rFonts w:hint="eastAsia" w:ascii="宋体" w:hAnsi="宋体"/>
                <w:color w:val="auto"/>
                <w:szCs w:val="21"/>
                <w:highlight w:val="none"/>
              </w:rPr>
            </w:pPr>
            <w:r>
              <w:rPr>
                <w:rFonts w:hint="eastAsia" w:ascii="宋体" w:hAnsi="宋体" w:eastAsia="宋体" w:cs="宋体"/>
                <w:color w:val="auto"/>
                <w:sz w:val="21"/>
                <w:szCs w:val="21"/>
                <w:highlight w:val="none"/>
                <w:lang w:val="en-US" w:eastAsia="zh-CN"/>
              </w:rPr>
              <w:t>竞选文件应用不褪色的材料书写或打印（字迹应清晰可辩，否则将可能被否决竞选）并逐页加盖公章，并由竞选人的法定代表人或其委托代理人在比选文件规定的位置按比选文件要求签字或盖章（承诺书需法人代表签字）。竞选文件应尽量避免涂改、行间插字或删除。如果出现上述情况，改动之处 应加盖单位法人章或由竞选人的法定代表人或其授权的代理人签字确认。</w:t>
            </w:r>
          </w:p>
        </w:tc>
      </w:tr>
      <w:tr w14:paraId="415E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6E0964C2">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21</w:t>
            </w:r>
          </w:p>
        </w:tc>
        <w:tc>
          <w:tcPr>
            <w:tcW w:w="1897" w:type="dxa"/>
            <w:noWrap w:val="0"/>
            <w:vAlign w:val="center"/>
          </w:tcPr>
          <w:p w14:paraId="20AE96F0">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竞选文件的份数</w:t>
            </w:r>
          </w:p>
        </w:tc>
        <w:tc>
          <w:tcPr>
            <w:tcW w:w="6662" w:type="dxa"/>
            <w:noWrap w:val="0"/>
            <w:vAlign w:val="center"/>
          </w:tcPr>
          <w:p w14:paraId="5C58B01B">
            <w:pPr>
              <w:jc w:val="both"/>
              <w:rPr>
                <w:rFonts w:hint="eastAsia"/>
                <w:color w:val="auto"/>
              </w:rPr>
            </w:pPr>
            <w:r>
              <w:rPr>
                <w:rFonts w:hint="eastAsia"/>
                <w:color w:val="auto"/>
              </w:rPr>
              <w:t>1、竞选函部分：正本一份，副本一份；</w:t>
            </w:r>
          </w:p>
          <w:p w14:paraId="3AC91F7F">
            <w:pPr>
              <w:jc w:val="both"/>
              <w:rPr>
                <w:rFonts w:hint="eastAsia"/>
                <w:color w:val="auto"/>
              </w:rPr>
            </w:pPr>
            <w:r>
              <w:rPr>
                <w:rFonts w:hint="eastAsia"/>
                <w:color w:val="auto"/>
              </w:rPr>
              <w:t>2、资格审查资料：正本一份，副本一份；</w:t>
            </w:r>
          </w:p>
          <w:p w14:paraId="185B90FA">
            <w:pPr>
              <w:jc w:val="both"/>
              <w:rPr>
                <w:rFonts w:hint="eastAsia"/>
                <w:color w:val="auto"/>
              </w:rPr>
            </w:pPr>
            <w:r>
              <w:rPr>
                <w:rFonts w:hint="eastAsia"/>
                <w:color w:val="auto"/>
              </w:rPr>
              <w:t>3、经济部分：正本一份，副本一份；</w:t>
            </w:r>
          </w:p>
          <w:p w14:paraId="68CB95B0">
            <w:pPr>
              <w:jc w:val="both"/>
              <w:rPr>
                <w:rFonts w:hint="eastAsia"/>
                <w:color w:val="auto"/>
              </w:rPr>
            </w:pPr>
            <w:r>
              <w:rPr>
                <w:rFonts w:hint="eastAsia"/>
                <w:color w:val="auto"/>
              </w:rPr>
              <w:t>4、电子版形式：U 盘 1 份，不分正副本。</w:t>
            </w:r>
          </w:p>
          <w:p w14:paraId="2923B3F1">
            <w:pPr>
              <w:jc w:val="both"/>
              <w:rPr>
                <w:rFonts w:hint="eastAsia"/>
                <w:color w:val="auto"/>
                <w:highlight w:val="none"/>
              </w:rPr>
            </w:pPr>
            <w:r>
              <w:rPr>
                <w:rFonts w:hint="eastAsia"/>
                <w:color w:val="auto"/>
                <w:highlight w:val="none"/>
              </w:rPr>
              <w:t>注：(1)U 盘需装入所有投标文件。</w:t>
            </w:r>
          </w:p>
          <w:p w14:paraId="5E0413A1">
            <w:pPr>
              <w:jc w:val="both"/>
              <w:rPr>
                <w:rFonts w:hint="eastAsia"/>
                <w:color w:val="auto"/>
                <w:highlight w:val="none"/>
              </w:rPr>
            </w:pPr>
            <w:r>
              <w:rPr>
                <w:rFonts w:hint="eastAsia"/>
                <w:color w:val="auto"/>
                <w:highlight w:val="none"/>
              </w:rPr>
              <w:t>(2) U 盘须标注竞选人名称和项目名称并加盖竞选单位公章。</w:t>
            </w:r>
          </w:p>
        </w:tc>
      </w:tr>
      <w:tr w14:paraId="20EE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3BBD7EE1">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22</w:t>
            </w:r>
          </w:p>
        </w:tc>
        <w:tc>
          <w:tcPr>
            <w:tcW w:w="1897" w:type="dxa"/>
            <w:noWrap w:val="0"/>
            <w:vAlign w:val="center"/>
          </w:tcPr>
          <w:p w14:paraId="347A0C66">
            <w:pPr>
              <w:adjustRightInd w:val="0"/>
              <w:snapToGrid w:val="0"/>
              <w:spacing w:line="420" w:lineRule="exact"/>
              <w:jc w:val="center"/>
              <w:rPr>
                <w:rFonts w:hint="eastAsia" w:ascii="宋体" w:hAnsi="宋体" w:cs="宋体"/>
                <w:color w:val="auto"/>
                <w:kern w:val="0"/>
                <w:szCs w:val="21"/>
                <w:highlight w:val="none"/>
              </w:rPr>
            </w:pPr>
            <w:r>
              <w:rPr>
                <w:rFonts w:hint="eastAsia" w:ascii="宋体" w:hAnsi="宋体"/>
                <w:color w:val="auto"/>
                <w:szCs w:val="21"/>
                <w:highlight w:val="none"/>
              </w:rPr>
              <w:t>装订要求</w:t>
            </w:r>
          </w:p>
        </w:tc>
        <w:tc>
          <w:tcPr>
            <w:tcW w:w="6662" w:type="dxa"/>
            <w:noWrap w:val="0"/>
            <w:vAlign w:val="center"/>
          </w:tcPr>
          <w:p w14:paraId="7A5516AD">
            <w:pPr>
              <w:adjustRightInd w:val="0"/>
              <w:snapToGrid w:val="0"/>
              <w:spacing w:line="420" w:lineRule="exact"/>
              <w:ind w:firstLine="420" w:firstLineChars="200"/>
              <w:rPr>
                <w:rFonts w:hint="eastAsia"/>
                <w:color w:val="auto"/>
                <w:highlight w:val="none"/>
              </w:rPr>
            </w:pPr>
            <w:r>
              <w:rPr>
                <w:rFonts w:hint="eastAsia"/>
                <w:color w:val="auto"/>
                <w:highlight w:val="none"/>
              </w:rPr>
              <w:t>1、本工程应将竞选函部分、资格审查部分</w:t>
            </w:r>
            <w:r>
              <w:rPr>
                <w:rFonts w:hint="eastAsia"/>
                <w:color w:val="auto"/>
                <w:highlight w:val="none"/>
                <w:lang w:eastAsia="zh-CN"/>
              </w:rPr>
              <w:t>、</w:t>
            </w:r>
            <w:r>
              <w:rPr>
                <w:rFonts w:hint="eastAsia"/>
                <w:color w:val="auto"/>
                <w:highlight w:val="none"/>
                <w:lang w:val="en-US" w:eastAsia="zh-CN"/>
              </w:rPr>
              <w:t>经济部分</w:t>
            </w:r>
            <w:r>
              <w:rPr>
                <w:rFonts w:hint="eastAsia"/>
                <w:color w:val="auto"/>
                <w:highlight w:val="none"/>
              </w:rPr>
              <w:t>分别装</w:t>
            </w:r>
            <w:r>
              <w:rPr>
                <w:rFonts w:hint="eastAsia"/>
                <w:color w:val="auto"/>
                <w:highlight w:val="none"/>
                <w:lang w:val="en-US" w:eastAsia="zh-CN"/>
              </w:rPr>
              <w:t>订</w:t>
            </w:r>
            <w:r>
              <w:rPr>
                <w:rFonts w:hint="eastAsia"/>
                <w:color w:val="auto"/>
                <w:highlight w:val="none"/>
              </w:rPr>
              <w:t>成册；竞选保函部分（如有）无需装订。</w:t>
            </w:r>
          </w:p>
          <w:p w14:paraId="4C920CB7">
            <w:pPr>
              <w:wordWrap w:val="0"/>
              <w:topLinePunct/>
              <w:adjustRightInd w:val="0"/>
              <w:snapToGrid w:val="0"/>
              <w:spacing w:line="360" w:lineRule="auto"/>
              <w:ind w:firstLine="420" w:firstLineChars="200"/>
              <w:rPr>
                <w:rFonts w:hint="eastAsia"/>
                <w:color w:val="auto"/>
                <w:highlight w:val="none"/>
              </w:rPr>
            </w:pPr>
            <w:r>
              <w:rPr>
                <w:rFonts w:hint="eastAsia"/>
                <w:color w:val="auto"/>
                <w:highlight w:val="none"/>
              </w:rPr>
              <w:t>2、装订要求</w:t>
            </w:r>
          </w:p>
          <w:p w14:paraId="743233A7">
            <w:pPr>
              <w:wordWrap w:val="0"/>
              <w:topLinePunct/>
              <w:adjustRightInd w:val="0"/>
              <w:snapToGrid w:val="0"/>
              <w:spacing w:line="360" w:lineRule="auto"/>
              <w:ind w:firstLine="420" w:firstLineChars="200"/>
              <w:rPr>
                <w:rFonts w:hint="eastAsia"/>
                <w:color w:val="auto"/>
                <w:highlight w:val="none"/>
              </w:rPr>
            </w:pPr>
            <w:r>
              <w:rPr>
                <w:rFonts w:hint="eastAsia"/>
                <w:color w:val="auto"/>
                <w:highlight w:val="none"/>
              </w:rPr>
              <w:t>（1）竞选保函部分（如有）的装订要求</w:t>
            </w:r>
          </w:p>
          <w:p w14:paraId="48DDC9C4">
            <w:pPr>
              <w:wordWrap w:val="0"/>
              <w:topLinePunct/>
              <w:adjustRightInd w:val="0"/>
              <w:snapToGrid w:val="0"/>
              <w:spacing w:line="360" w:lineRule="auto"/>
              <w:ind w:firstLine="420" w:firstLineChars="200"/>
              <w:rPr>
                <w:rFonts w:hint="eastAsia"/>
                <w:color w:val="auto"/>
                <w:highlight w:val="none"/>
              </w:rPr>
            </w:pPr>
            <w:r>
              <w:rPr>
                <w:rFonts w:hint="eastAsia"/>
                <w:color w:val="auto"/>
                <w:highlight w:val="none"/>
              </w:rPr>
              <w:t>应按照比选文件规定的格式提供，无需装订，不编页码。</w:t>
            </w:r>
          </w:p>
          <w:p w14:paraId="7F4E4A30">
            <w:pPr>
              <w:wordWrap w:val="0"/>
              <w:topLinePunct/>
              <w:adjustRightInd w:val="0"/>
              <w:snapToGrid w:val="0"/>
              <w:spacing w:line="360" w:lineRule="auto"/>
              <w:ind w:firstLine="420" w:firstLineChars="200"/>
              <w:rPr>
                <w:rFonts w:hint="eastAsia"/>
                <w:color w:val="auto"/>
                <w:highlight w:val="none"/>
              </w:rPr>
            </w:pPr>
            <w:r>
              <w:rPr>
                <w:rFonts w:hint="eastAsia"/>
                <w:color w:val="auto"/>
                <w:highlight w:val="none"/>
              </w:rPr>
              <w:t>（2）竞选函部分的装订要求</w:t>
            </w:r>
          </w:p>
          <w:p w14:paraId="782707F1">
            <w:pPr>
              <w:adjustRightInd w:val="0"/>
              <w:snapToGrid w:val="0"/>
              <w:spacing w:line="420" w:lineRule="exact"/>
              <w:ind w:firstLine="420" w:firstLineChars="200"/>
              <w:rPr>
                <w:rFonts w:hint="eastAsia"/>
                <w:color w:val="auto"/>
                <w:highlight w:val="none"/>
                <w:lang w:val="en-US" w:eastAsia="zh-CN"/>
              </w:rPr>
            </w:pPr>
            <w:r>
              <w:rPr>
                <w:rFonts w:hint="eastAsia"/>
                <w:color w:val="auto"/>
                <w:highlight w:val="none"/>
              </w:rPr>
              <w:t>应按照比选文件的规定格式装订成册，并应编制目录，</w:t>
            </w:r>
            <w:r>
              <w:rPr>
                <w:rFonts w:hint="eastAsia"/>
                <w:color w:val="auto"/>
                <w:highlight w:val="none"/>
                <w:lang w:val="en-US" w:eastAsia="zh-CN"/>
              </w:rPr>
              <w:t>页码。</w:t>
            </w:r>
          </w:p>
          <w:p w14:paraId="547535EF">
            <w:pPr>
              <w:wordWrap w:val="0"/>
              <w:topLinePunct/>
              <w:adjustRightInd w:val="0"/>
              <w:snapToGrid w:val="0"/>
              <w:spacing w:line="360" w:lineRule="auto"/>
              <w:ind w:firstLine="420" w:firstLineChars="200"/>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w:t>
            </w:r>
            <w:r>
              <w:rPr>
                <w:rFonts w:hint="eastAsia" w:ascii="Times New Roman" w:hAnsi="Times New Roman" w:eastAsia="宋体" w:cs="Times New Roman"/>
                <w:color w:val="auto"/>
                <w:kern w:val="2"/>
                <w:sz w:val="21"/>
                <w:szCs w:val="24"/>
                <w:highlight w:val="none"/>
                <w:lang w:val="en-US" w:eastAsia="zh-CN" w:bidi="ar-SA"/>
              </w:rPr>
              <w:t>经济部分</w:t>
            </w:r>
            <w:r>
              <w:rPr>
                <w:rFonts w:hint="eastAsia"/>
                <w:color w:val="auto"/>
                <w:highlight w:val="none"/>
              </w:rPr>
              <w:t>的装订要求</w:t>
            </w:r>
          </w:p>
          <w:p w14:paraId="6748BEFB">
            <w:pPr>
              <w:pStyle w:val="10"/>
              <w:ind w:firstLine="420" w:firstLineChars="200"/>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应按照比选文件的规定格式装订成册，并应编制目录，页码。</w:t>
            </w:r>
          </w:p>
          <w:p w14:paraId="7B436098">
            <w:pPr>
              <w:adjustRightInd w:val="0"/>
              <w:snapToGrid w:val="0"/>
              <w:spacing w:line="420" w:lineRule="exact"/>
              <w:ind w:firstLine="420" w:firstLineChars="200"/>
              <w:rPr>
                <w:rFonts w:hint="eastAsia"/>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w:t>
            </w:r>
            <w:r>
              <w:rPr>
                <w:rFonts w:hint="eastAsia" w:ascii="Times New Roman" w:hAnsi="Times New Roman" w:eastAsia="宋体" w:cs="Times New Roman"/>
                <w:color w:val="auto"/>
                <w:highlight w:val="none"/>
              </w:rPr>
              <w:t>资格</w:t>
            </w:r>
            <w:r>
              <w:rPr>
                <w:rFonts w:hint="eastAsia"/>
                <w:color w:val="auto"/>
                <w:highlight w:val="none"/>
              </w:rPr>
              <w:t>审查部分的装订要求</w:t>
            </w:r>
          </w:p>
          <w:p w14:paraId="3DFE00C0">
            <w:pPr>
              <w:adjustRightInd w:val="0"/>
              <w:snapToGrid w:val="0"/>
              <w:spacing w:line="420" w:lineRule="exact"/>
              <w:ind w:firstLine="420" w:firstLineChars="200"/>
              <w:rPr>
                <w:rFonts w:hint="eastAsia" w:eastAsia="宋体"/>
                <w:color w:val="auto"/>
                <w:highlight w:val="none"/>
                <w:lang w:eastAsia="zh-CN"/>
              </w:rPr>
            </w:pPr>
            <w:r>
              <w:rPr>
                <w:rFonts w:hint="eastAsia"/>
                <w:color w:val="auto"/>
                <w:highlight w:val="none"/>
              </w:rPr>
              <w:t>应按照比选文件的规定格式装订成册，并应编制目录，</w:t>
            </w:r>
            <w:r>
              <w:rPr>
                <w:rFonts w:hint="eastAsia"/>
                <w:color w:val="auto"/>
                <w:highlight w:val="none"/>
                <w:lang w:val="en-US" w:eastAsia="zh-CN"/>
              </w:rPr>
              <w:t>页码。</w:t>
            </w:r>
          </w:p>
        </w:tc>
      </w:tr>
      <w:tr w14:paraId="2471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188" w:type="dxa"/>
            <w:noWrap w:val="0"/>
            <w:vAlign w:val="center"/>
          </w:tcPr>
          <w:p w14:paraId="1C8369A3">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23</w:t>
            </w:r>
          </w:p>
        </w:tc>
        <w:tc>
          <w:tcPr>
            <w:tcW w:w="1897" w:type="dxa"/>
            <w:noWrap w:val="0"/>
            <w:vAlign w:val="center"/>
          </w:tcPr>
          <w:p w14:paraId="7D92D38D">
            <w:pPr>
              <w:snapToGrid w:val="0"/>
              <w:spacing w:line="420" w:lineRule="exact"/>
              <w:jc w:val="center"/>
              <w:rPr>
                <w:rFonts w:hint="eastAsia" w:ascii="宋体" w:hAnsi="宋体" w:cs="宋体"/>
                <w:color w:val="auto"/>
                <w:kern w:val="0"/>
                <w:szCs w:val="21"/>
                <w:highlight w:val="none"/>
              </w:rPr>
            </w:pPr>
            <w:r>
              <w:rPr>
                <w:rFonts w:hint="eastAsia" w:ascii="宋体" w:hAnsi="宋体" w:cs="MingLiU"/>
                <w:color w:val="auto"/>
                <w:kern w:val="0"/>
                <w:szCs w:val="21"/>
                <w:highlight w:val="none"/>
              </w:rPr>
              <w:t>竞选文件的密封</w:t>
            </w:r>
          </w:p>
        </w:tc>
        <w:tc>
          <w:tcPr>
            <w:tcW w:w="6662" w:type="dxa"/>
            <w:noWrap w:val="0"/>
            <w:vAlign w:val="center"/>
          </w:tcPr>
          <w:p w14:paraId="795667B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竞选文件袋使用“竞选保函部分”袋（如有），“竞选函部分”袋、“资格审查部分”袋以及“竞选文件”大袋。</w:t>
            </w:r>
          </w:p>
          <w:p w14:paraId="447EA42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竞选保函装入“竞选保函部分”袋（如有），单独封装并加盖竞选单位公章，同时应按本表第 24 项的规定写明相应内容。</w:t>
            </w:r>
          </w:p>
          <w:p w14:paraId="1C2DD9F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竞选函部分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u盘</w:t>
            </w:r>
            <w:r>
              <w:rPr>
                <w:rFonts w:hint="eastAsia" w:ascii="宋体" w:hAnsi="宋体" w:cs="宋体"/>
                <w:color w:val="auto"/>
                <w:szCs w:val="21"/>
                <w:highlight w:val="none"/>
              </w:rPr>
              <w:t>装入“竞选函部分”袋中，密封并加盖竞选单位公章。</w:t>
            </w:r>
          </w:p>
          <w:p w14:paraId="748B29D0">
            <w:pPr>
              <w:snapToGrid w:val="0"/>
              <w:spacing w:line="360" w:lineRule="auto"/>
              <w:ind w:firstLine="420" w:firstLineChars="200"/>
              <w:rPr>
                <w:rFonts w:hint="eastAsia"/>
                <w:color w:val="auto"/>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r>
              <w:rPr>
                <w:rFonts w:hint="eastAsia" w:ascii="Times New Roman" w:hAnsi="Times New Roman" w:eastAsia="宋体" w:cs="Times New Roman"/>
                <w:color w:val="auto"/>
                <w:kern w:val="2"/>
                <w:sz w:val="21"/>
                <w:szCs w:val="24"/>
                <w:highlight w:val="none"/>
                <w:lang w:val="en-US" w:eastAsia="zh-CN" w:bidi="ar-SA"/>
              </w:rPr>
              <w:t>经济部分</w:t>
            </w:r>
            <w:r>
              <w:rPr>
                <w:rFonts w:hint="eastAsia" w:ascii="宋体" w:hAnsi="宋体" w:cs="宋体"/>
                <w:color w:val="auto"/>
                <w:szCs w:val="21"/>
                <w:highlight w:val="none"/>
              </w:rPr>
              <w:t>装入“</w:t>
            </w:r>
            <w:r>
              <w:rPr>
                <w:rFonts w:hint="eastAsia" w:ascii="Times New Roman" w:hAnsi="Times New Roman" w:eastAsia="宋体" w:cs="Times New Roman"/>
                <w:color w:val="auto"/>
                <w:kern w:val="2"/>
                <w:sz w:val="21"/>
                <w:szCs w:val="24"/>
                <w:highlight w:val="none"/>
                <w:lang w:val="en-US" w:eastAsia="zh-CN" w:bidi="ar-SA"/>
              </w:rPr>
              <w:t>经济部分</w:t>
            </w:r>
            <w:r>
              <w:rPr>
                <w:rFonts w:hint="eastAsia" w:ascii="宋体" w:hAnsi="宋体" w:cs="宋体"/>
                <w:color w:val="auto"/>
                <w:szCs w:val="21"/>
                <w:highlight w:val="none"/>
              </w:rPr>
              <w:t>”袋中，密封并加盖竞选单位公章。</w:t>
            </w:r>
          </w:p>
          <w:p w14:paraId="3C3413C1">
            <w:pPr>
              <w:snapToGrid w:val="0"/>
              <w:spacing w:line="360" w:lineRule="auto"/>
              <w:ind w:firstLine="420" w:firstLineChars="200"/>
              <w:rPr>
                <w:rFonts w:hint="eastAsia"/>
                <w:color w:val="auto"/>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color w:val="auto"/>
                <w:highlight w:val="none"/>
              </w:rPr>
              <w:t>资格审查部分装入“资格审查部分”</w:t>
            </w:r>
            <w:r>
              <w:rPr>
                <w:rFonts w:hint="eastAsia" w:ascii="宋体" w:hAnsi="宋体" w:cs="宋体"/>
                <w:color w:val="auto"/>
                <w:szCs w:val="21"/>
                <w:highlight w:val="none"/>
              </w:rPr>
              <w:t>袋中，密封并在袋上加盖竞选单位公章，同时“资格审查部分”袋应按本表第24项的规定写明相应内容。</w:t>
            </w:r>
          </w:p>
          <w:p w14:paraId="3C2862AE">
            <w:pPr>
              <w:snapToGrid w:val="0"/>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.“竞选函部分”、“</w:t>
            </w:r>
            <w:r>
              <w:rPr>
                <w:rFonts w:hint="eastAsia" w:ascii="Times New Roman" w:hAnsi="Times New Roman" w:eastAsia="宋体" w:cs="Times New Roman"/>
                <w:color w:val="auto"/>
                <w:kern w:val="2"/>
                <w:sz w:val="21"/>
                <w:szCs w:val="24"/>
                <w:lang w:val="en-US" w:eastAsia="zh-CN" w:bidi="ar-SA"/>
              </w:rPr>
              <w:t>经济</w:t>
            </w:r>
            <w:r>
              <w:rPr>
                <w:rFonts w:hint="eastAsia" w:ascii="宋体" w:hAnsi="宋体" w:cs="宋体"/>
                <w:color w:val="auto"/>
                <w:szCs w:val="21"/>
                <w:highlight w:val="none"/>
              </w:rPr>
              <w:t>部分”等小袋装入“竞选文件”大袋中，密封并在大袋上加盖单位公章，同时“竞选文件”大袋应按本表第</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项的规定写明相应内容。大袋未按要求密封的，比选人或代理机构拒收。</w:t>
            </w:r>
          </w:p>
        </w:tc>
      </w:tr>
      <w:tr w14:paraId="2305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31DB120B">
            <w:pPr>
              <w:snapToGrid w:val="0"/>
              <w:spacing w:line="420" w:lineRule="exact"/>
              <w:ind w:firstLine="420" w:firstLineChars="200"/>
              <w:jc w:val="both"/>
              <w:rPr>
                <w:rFonts w:hint="eastAsia" w:ascii="宋体" w:hAnsi="宋体" w:cs="宋体"/>
                <w:color w:val="auto"/>
                <w:kern w:val="0"/>
                <w:szCs w:val="21"/>
                <w:highlight w:val="none"/>
              </w:rPr>
            </w:pPr>
            <w:r>
              <w:rPr>
                <w:rFonts w:hint="eastAsia" w:ascii="宋体" w:hAnsi="宋体" w:cs="宋体"/>
                <w:color w:val="auto"/>
                <w:kern w:val="0"/>
                <w:szCs w:val="21"/>
                <w:highlight w:val="none"/>
              </w:rPr>
              <w:t>24</w:t>
            </w:r>
          </w:p>
        </w:tc>
        <w:tc>
          <w:tcPr>
            <w:tcW w:w="1897" w:type="dxa"/>
            <w:noWrap w:val="0"/>
            <w:vAlign w:val="center"/>
          </w:tcPr>
          <w:p w14:paraId="7954749B">
            <w:pPr>
              <w:snapToGrid w:val="0"/>
              <w:spacing w:line="420" w:lineRule="exact"/>
              <w:jc w:val="both"/>
              <w:rPr>
                <w:rFonts w:hint="eastAsia" w:ascii="宋体" w:hAnsi="宋体" w:cs="宋体"/>
                <w:color w:val="auto"/>
                <w:kern w:val="0"/>
                <w:szCs w:val="21"/>
                <w:highlight w:val="none"/>
              </w:rPr>
            </w:pPr>
            <w:r>
              <w:rPr>
                <w:rFonts w:hint="eastAsia" w:ascii="宋体" w:hAnsi="宋体"/>
                <w:color w:val="auto"/>
                <w:szCs w:val="21"/>
                <w:highlight w:val="none"/>
              </w:rPr>
              <w:t>竞选文件袋的</w:t>
            </w:r>
            <w:r>
              <w:rPr>
                <w:rFonts w:hint="eastAsia" w:ascii="宋体" w:hAnsi="宋体" w:cs="宋体"/>
                <w:color w:val="auto"/>
                <w:kern w:val="0"/>
                <w:szCs w:val="21"/>
                <w:highlight w:val="none"/>
              </w:rPr>
              <w:t>封套上须写明</w:t>
            </w:r>
          </w:p>
        </w:tc>
        <w:tc>
          <w:tcPr>
            <w:tcW w:w="6662" w:type="dxa"/>
            <w:noWrap w:val="0"/>
            <w:vAlign w:val="center"/>
          </w:tcPr>
          <w:p w14:paraId="6BE4F95B">
            <w:pPr>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比选人名称：</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p>
          <w:p w14:paraId="02836994">
            <w:pPr>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竞选人名称：</w:t>
            </w:r>
            <w:r>
              <w:rPr>
                <w:rFonts w:hint="eastAsia" w:ascii="宋体" w:hAnsi="宋体" w:cs="宋体"/>
                <w:color w:val="auto"/>
                <w:kern w:val="0"/>
                <w:szCs w:val="21"/>
                <w:highlight w:val="none"/>
                <w:u w:val="single"/>
              </w:rPr>
              <w:t xml:space="preserve">                       </w:t>
            </w:r>
          </w:p>
          <w:p w14:paraId="0C68B3F4">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（项目名称）竞选文件</w:t>
            </w:r>
          </w:p>
          <w:p w14:paraId="7BD08FC7">
            <w:pPr>
              <w:adjustRightInd w:val="0"/>
              <w:snapToGrid w:val="0"/>
              <w:spacing w:line="42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分前不得开启</w:t>
            </w:r>
          </w:p>
        </w:tc>
      </w:tr>
      <w:tr w14:paraId="2011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097140C3">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25</w:t>
            </w:r>
          </w:p>
        </w:tc>
        <w:tc>
          <w:tcPr>
            <w:tcW w:w="1897" w:type="dxa"/>
            <w:noWrap w:val="0"/>
            <w:vAlign w:val="center"/>
          </w:tcPr>
          <w:p w14:paraId="56B0F752">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竞选文件递交时间</w:t>
            </w:r>
          </w:p>
        </w:tc>
        <w:tc>
          <w:tcPr>
            <w:tcW w:w="6662" w:type="dxa"/>
            <w:noWrap w:val="0"/>
            <w:vAlign w:val="center"/>
          </w:tcPr>
          <w:p w14:paraId="15250BFF">
            <w:pPr>
              <w:adjustRightInd w:val="0"/>
              <w:snapToGrid w:val="0"/>
              <w:spacing w:line="420" w:lineRule="exact"/>
              <w:rPr>
                <w:rFonts w:hint="eastAsia" w:ascii="宋体" w:hAnsi="宋体"/>
                <w:color w:val="auto"/>
                <w:szCs w:val="21"/>
                <w:highlight w:val="none"/>
                <w:u w:val="single"/>
              </w:rPr>
            </w:pPr>
            <w:r>
              <w:rPr>
                <w:rFonts w:hint="eastAsia" w:ascii="宋体" w:hAnsi="宋体" w:cs="宋体"/>
                <w:color w:val="auto"/>
                <w:highlight w:val="none"/>
                <w:u w:val="single"/>
              </w:rPr>
              <w:t>202</w:t>
            </w:r>
            <w:r>
              <w:rPr>
                <w:rFonts w:hint="eastAsia" w:ascii="宋体" w:hAnsi="宋体" w:cs="宋体"/>
                <w:color w:val="auto"/>
                <w:highlight w:val="none"/>
                <w:u w:val="single"/>
                <w:lang w:val="en-US" w:eastAsia="zh-CN"/>
              </w:rPr>
              <w:t>6</w:t>
            </w:r>
            <w:r>
              <w:rPr>
                <w:rFonts w:hint="eastAsia" w:ascii="宋体" w:hAnsi="宋体" w:cs="宋体"/>
                <w:color w:val="auto"/>
                <w:highlight w:val="none"/>
                <w:u w:val="single"/>
              </w:rPr>
              <w:t>年</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rPr>
              <w:t>月</w:t>
            </w:r>
            <w:r>
              <w:rPr>
                <w:rFonts w:hint="eastAsia" w:ascii="宋体" w:hAnsi="宋体" w:cs="宋体"/>
                <w:color w:val="auto"/>
                <w:highlight w:val="none"/>
                <w:u w:val="single"/>
                <w:lang w:val="en-US" w:eastAsia="zh-CN"/>
              </w:rPr>
              <w:t>12</w:t>
            </w:r>
            <w:r>
              <w:rPr>
                <w:rFonts w:hint="eastAsia" w:ascii="宋体" w:hAnsi="宋体" w:cs="宋体"/>
                <w:color w:val="auto"/>
                <w:highlight w:val="none"/>
                <w:u w:val="single"/>
              </w:rPr>
              <w:t>日</w:t>
            </w:r>
            <w:r>
              <w:rPr>
                <w:rFonts w:hint="eastAsia" w:ascii="宋体" w:hAnsi="宋体" w:cs="宋体"/>
                <w:color w:val="auto"/>
                <w:highlight w:val="none"/>
                <w:u w:val="single"/>
                <w:lang w:val="en-US" w:eastAsia="zh-CN"/>
              </w:rPr>
              <w:t>09</w:t>
            </w:r>
            <w:r>
              <w:rPr>
                <w:rFonts w:hint="eastAsia" w:ascii="宋体" w:hAnsi="宋体" w:cs="宋体"/>
                <w:color w:val="auto"/>
                <w:highlight w:val="none"/>
                <w:u w:val="single"/>
              </w:rPr>
              <w:t>时</w:t>
            </w:r>
            <w:r>
              <w:rPr>
                <w:rFonts w:hint="eastAsia" w:ascii="宋体" w:hAnsi="宋体" w:cs="宋体"/>
                <w:color w:val="auto"/>
                <w:highlight w:val="none"/>
                <w:u w:val="single"/>
                <w:lang w:val="en-US" w:eastAsia="zh-CN"/>
              </w:rPr>
              <w:t>00</w:t>
            </w:r>
            <w:r>
              <w:rPr>
                <w:rFonts w:hint="eastAsia" w:ascii="宋体" w:hAnsi="宋体" w:cs="宋体"/>
                <w:color w:val="auto"/>
                <w:highlight w:val="none"/>
                <w:u w:val="single"/>
              </w:rPr>
              <w:t>分至</w:t>
            </w:r>
            <w:r>
              <w:rPr>
                <w:rFonts w:hint="eastAsia" w:ascii="宋体" w:hAnsi="宋体" w:cs="宋体"/>
                <w:color w:val="auto"/>
                <w:highlight w:val="none"/>
                <w:u w:val="single"/>
                <w:lang w:val="en-US" w:eastAsia="zh-CN"/>
              </w:rPr>
              <w:t>09</w:t>
            </w:r>
            <w:r>
              <w:rPr>
                <w:rFonts w:hint="eastAsia" w:ascii="宋体" w:hAnsi="宋体" w:cs="宋体"/>
                <w:color w:val="auto"/>
                <w:highlight w:val="none"/>
                <w:u w:val="single"/>
              </w:rPr>
              <w:t>时</w:t>
            </w:r>
            <w:r>
              <w:rPr>
                <w:rFonts w:hint="eastAsia" w:ascii="宋体" w:hAnsi="宋体" w:cs="宋体"/>
                <w:color w:val="auto"/>
                <w:highlight w:val="none"/>
                <w:u w:val="single"/>
                <w:lang w:val="en-US" w:eastAsia="zh-CN"/>
              </w:rPr>
              <w:t>30</w:t>
            </w:r>
            <w:r>
              <w:rPr>
                <w:rFonts w:hint="eastAsia" w:ascii="宋体" w:hAnsi="宋体" w:cs="宋体"/>
                <w:color w:val="auto"/>
                <w:highlight w:val="none"/>
                <w:u w:val="single"/>
              </w:rPr>
              <w:t>分</w:t>
            </w:r>
          </w:p>
        </w:tc>
      </w:tr>
      <w:tr w14:paraId="3945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471B10CA">
            <w:pPr>
              <w:snapToGri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26</w:t>
            </w:r>
          </w:p>
        </w:tc>
        <w:tc>
          <w:tcPr>
            <w:tcW w:w="1897" w:type="dxa"/>
            <w:noWrap w:val="0"/>
            <w:vAlign w:val="center"/>
          </w:tcPr>
          <w:p w14:paraId="4251448B">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竞选文件递交地点</w:t>
            </w:r>
          </w:p>
        </w:tc>
        <w:tc>
          <w:tcPr>
            <w:tcW w:w="6662" w:type="dxa"/>
            <w:noWrap w:val="0"/>
            <w:vAlign w:val="center"/>
          </w:tcPr>
          <w:p w14:paraId="087EF24B">
            <w:pPr>
              <w:adjustRightInd w:val="0"/>
              <w:snapToGrid w:val="0"/>
              <w:spacing w:line="420" w:lineRule="exact"/>
              <w:rPr>
                <w:rFonts w:hint="eastAsia" w:ascii="宋体" w:hAnsi="宋体" w:eastAsia="宋体" w:cs="宋体"/>
                <w:bCs/>
                <w:color w:val="auto"/>
                <w:kern w:val="0"/>
                <w:szCs w:val="21"/>
                <w:highlight w:val="none"/>
                <w:lang w:val="en-US" w:eastAsia="zh-CN"/>
              </w:rPr>
            </w:pPr>
            <w:r>
              <w:rPr>
                <w:rFonts w:hint="eastAsia" w:ascii="宋体" w:hAnsi="宋体" w:cs="宋体"/>
                <w:color w:val="auto"/>
                <w:kern w:val="0"/>
                <w:sz w:val="22"/>
                <w:szCs w:val="22"/>
                <w:highlight w:val="none"/>
                <w:lang w:eastAsia="zh-CN"/>
              </w:rPr>
              <w:t>重庆江胜工程管理有限公司</w:t>
            </w:r>
            <w:r>
              <w:rPr>
                <w:rFonts w:hint="eastAsia" w:ascii="宋体" w:hAnsi="宋体" w:eastAsia="宋体" w:cs="宋体"/>
                <w:color w:val="auto"/>
                <w:kern w:val="0"/>
                <w:sz w:val="22"/>
                <w:szCs w:val="22"/>
                <w:highlight w:val="none"/>
              </w:rPr>
              <w:t>（</w:t>
            </w:r>
            <w:r>
              <w:rPr>
                <w:rFonts w:hint="eastAsia" w:ascii="宋体" w:hAnsi="宋体" w:cs="宋体"/>
                <w:color w:val="auto"/>
                <w:kern w:val="0"/>
                <w:sz w:val="22"/>
                <w:szCs w:val="22"/>
                <w:highlight w:val="none"/>
                <w:lang w:eastAsia="zh-CN"/>
              </w:rPr>
              <w:t>重庆市彭水县乌江西路37号附1号</w:t>
            </w:r>
            <w:r>
              <w:rPr>
                <w:rFonts w:hint="eastAsia" w:ascii="宋体" w:hAnsi="宋体" w:eastAsia="宋体" w:cs="宋体"/>
                <w:color w:val="auto"/>
                <w:kern w:val="0"/>
                <w:sz w:val="22"/>
                <w:szCs w:val="22"/>
                <w:highlight w:val="none"/>
              </w:rPr>
              <w:t>）</w:t>
            </w:r>
          </w:p>
        </w:tc>
      </w:tr>
      <w:tr w14:paraId="4B22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188" w:type="dxa"/>
            <w:noWrap w:val="0"/>
            <w:vAlign w:val="center"/>
          </w:tcPr>
          <w:p w14:paraId="051E8D6B">
            <w:pPr>
              <w:snapToGri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27</w:t>
            </w:r>
          </w:p>
        </w:tc>
        <w:tc>
          <w:tcPr>
            <w:tcW w:w="1897" w:type="dxa"/>
            <w:noWrap w:val="0"/>
            <w:vAlign w:val="center"/>
          </w:tcPr>
          <w:p w14:paraId="610792E6">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是否退还竞选文件</w:t>
            </w:r>
          </w:p>
        </w:tc>
        <w:tc>
          <w:tcPr>
            <w:tcW w:w="6662" w:type="dxa"/>
            <w:noWrap w:val="0"/>
            <w:vAlign w:val="center"/>
          </w:tcPr>
          <w:p w14:paraId="1A55456F">
            <w:pPr>
              <w:snapToGrid w:val="0"/>
              <w:spacing w:line="42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■否</w:t>
            </w:r>
          </w:p>
          <w:p w14:paraId="148F28B0">
            <w:pPr>
              <w:snapToGrid w:val="0"/>
              <w:spacing w:line="42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口是</w:t>
            </w:r>
          </w:p>
        </w:tc>
      </w:tr>
      <w:tr w14:paraId="0CBB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188" w:type="dxa"/>
            <w:noWrap w:val="0"/>
            <w:vAlign w:val="center"/>
          </w:tcPr>
          <w:p w14:paraId="2DAE3CCD">
            <w:pPr>
              <w:snapToGri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28</w:t>
            </w:r>
          </w:p>
        </w:tc>
        <w:tc>
          <w:tcPr>
            <w:tcW w:w="1897" w:type="dxa"/>
            <w:noWrap w:val="0"/>
            <w:vAlign w:val="center"/>
          </w:tcPr>
          <w:p w14:paraId="024BB471">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比选时间和地点</w:t>
            </w:r>
          </w:p>
        </w:tc>
        <w:tc>
          <w:tcPr>
            <w:tcW w:w="6662" w:type="dxa"/>
            <w:noWrap w:val="0"/>
            <w:vAlign w:val="center"/>
          </w:tcPr>
          <w:p w14:paraId="6EB748B5">
            <w:pPr>
              <w:adjustRightInd w:val="0"/>
              <w:snapToGrid w:val="0"/>
              <w:spacing w:line="42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比选时间：</w:t>
            </w:r>
            <w:r>
              <w:rPr>
                <w:rFonts w:hint="eastAsia" w:ascii="宋体" w:hAnsi="宋体" w:cs="宋体"/>
                <w:color w:val="auto"/>
                <w:kern w:val="0"/>
                <w:szCs w:val="21"/>
                <w:highlight w:val="none"/>
                <w:u w:val="single"/>
              </w:rPr>
              <w:t>202</w:t>
            </w:r>
            <w:r>
              <w:rPr>
                <w:rFonts w:hint="eastAsia" w:ascii="宋体" w:hAnsi="宋体" w:cs="宋体"/>
                <w:color w:val="auto"/>
                <w:kern w:val="0"/>
                <w:szCs w:val="21"/>
                <w:highlight w:val="none"/>
                <w:u w:val="single"/>
                <w:lang w:val="en-US" w:eastAsia="zh-CN"/>
              </w:rPr>
              <w:t>6</w:t>
            </w:r>
            <w:r>
              <w:rPr>
                <w:rFonts w:hint="eastAsia" w:ascii="宋体" w:hAnsi="宋体" w:cs="宋体"/>
                <w:color w:val="auto"/>
                <w:kern w:val="0"/>
                <w:szCs w:val="21"/>
                <w:highlight w:val="none"/>
                <w:u w:val="single"/>
              </w:rPr>
              <w:t>年</w:t>
            </w:r>
            <w:r>
              <w:rPr>
                <w:rFonts w:hint="eastAsia" w:ascii="宋体" w:hAnsi="宋体" w:cs="宋体"/>
                <w:color w:val="auto"/>
                <w:kern w:val="0"/>
                <w:szCs w:val="21"/>
                <w:highlight w:val="none"/>
                <w:u w:val="single"/>
                <w:lang w:val="en-US" w:eastAsia="zh-CN"/>
              </w:rPr>
              <w:t>3</w:t>
            </w:r>
            <w:r>
              <w:rPr>
                <w:rFonts w:hint="eastAsia" w:ascii="宋体" w:hAnsi="宋体" w:cs="宋体"/>
                <w:color w:val="auto"/>
                <w:kern w:val="0"/>
                <w:szCs w:val="21"/>
                <w:highlight w:val="none"/>
                <w:u w:val="single"/>
              </w:rPr>
              <w:t>月</w:t>
            </w:r>
            <w:r>
              <w:rPr>
                <w:rFonts w:hint="eastAsia" w:ascii="宋体" w:hAnsi="宋体" w:cs="宋体"/>
                <w:color w:val="auto"/>
                <w:kern w:val="0"/>
                <w:szCs w:val="21"/>
                <w:highlight w:val="none"/>
                <w:u w:val="single"/>
                <w:lang w:val="en-US" w:eastAsia="zh-CN"/>
              </w:rPr>
              <w:t>12</w:t>
            </w:r>
            <w:r>
              <w:rPr>
                <w:rFonts w:hint="eastAsia" w:ascii="宋体" w:hAnsi="宋体" w:cs="宋体"/>
                <w:color w:val="auto"/>
                <w:kern w:val="0"/>
                <w:szCs w:val="21"/>
                <w:highlight w:val="none"/>
                <w:u w:val="single"/>
              </w:rPr>
              <w:t>日</w:t>
            </w:r>
            <w:r>
              <w:rPr>
                <w:rFonts w:hint="eastAsia" w:ascii="宋体" w:hAnsi="宋体" w:cs="宋体"/>
                <w:color w:val="auto"/>
                <w:kern w:val="0"/>
                <w:szCs w:val="21"/>
                <w:highlight w:val="none"/>
                <w:u w:val="single"/>
                <w:lang w:val="en-US" w:eastAsia="zh-CN"/>
              </w:rPr>
              <w:t>09</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分</w:t>
            </w:r>
          </w:p>
          <w:p w14:paraId="49F59E20">
            <w:pPr>
              <w:snapToGrid w:val="0"/>
              <w:spacing w:line="420" w:lineRule="exact"/>
              <w:rPr>
                <w:rFonts w:hint="eastAsia" w:ascii="宋体" w:hAnsi="宋体" w:eastAsia="宋体" w:cs="宋体"/>
                <w:bCs/>
                <w:color w:val="auto"/>
                <w:kern w:val="0"/>
                <w:szCs w:val="21"/>
                <w:highlight w:val="none"/>
                <w:lang w:eastAsia="zh-CN"/>
              </w:rPr>
            </w:pPr>
            <w:r>
              <w:rPr>
                <w:rFonts w:hint="eastAsia" w:ascii="宋体" w:hAnsi="宋体" w:cs="宋体"/>
                <w:color w:val="auto"/>
                <w:kern w:val="0"/>
                <w:szCs w:val="21"/>
                <w:highlight w:val="none"/>
              </w:rPr>
              <w:t>比选地点：</w:t>
            </w:r>
            <w:r>
              <w:rPr>
                <w:rFonts w:hint="eastAsia" w:ascii="宋体" w:hAnsi="宋体" w:cs="宋体"/>
                <w:bCs/>
                <w:color w:val="auto"/>
                <w:kern w:val="0"/>
                <w:szCs w:val="21"/>
                <w:highlight w:val="none"/>
                <w:lang w:val="en-US" w:eastAsia="zh-CN"/>
              </w:rPr>
              <w:t>同</w:t>
            </w:r>
            <w:r>
              <w:rPr>
                <w:rFonts w:hint="eastAsia" w:ascii="宋体" w:hAnsi="宋体" w:cs="宋体"/>
                <w:color w:val="auto"/>
                <w:kern w:val="0"/>
                <w:szCs w:val="21"/>
                <w:highlight w:val="none"/>
              </w:rPr>
              <w:t>竞选文件递交地点</w:t>
            </w:r>
          </w:p>
        </w:tc>
      </w:tr>
      <w:tr w14:paraId="4B84E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7F77EA7C">
            <w:pPr>
              <w:snapToGrid w:val="0"/>
              <w:spacing w:line="420" w:lineRule="exact"/>
              <w:jc w:val="center"/>
              <w:rPr>
                <w:rFonts w:ascii="宋体" w:hAnsi="宋体" w:cs="宋体"/>
                <w:color w:val="auto"/>
                <w:szCs w:val="21"/>
                <w:highlight w:val="none"/>
              </w:rPr>
            </w:pPr>
            <w:r>
              <w:rPr>
                <w:rFonts w:hint="eastAsia" w:ascii="宋体" w:hAnsi="宋体" w:cs="宋体"/>
                <w:color w:val="auto"/>
                <w:kern w:val="0"/>
                <w:szCs w:val="21"/>
                <w:highlight w:val="none"/>
              </w:rPr>
              <w:t>29</w:t>
            </w:r>
          </w:p>
        </w:tc>
        <w:tc>
          <w:tcPr>
            <w:tcW w:w="1897" w:type="dxa"/>
            <w:noWrap w:val="0"/>
            <w:vAlign w:val="center"/>
          </w:tcPr>
          <w:p w14:paraId="275691EA">
            <w:pPr>
              <w:snapToGrid w:val="0"/>
              <w:spacing w:line="42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比选程序</w:t>
            </w:r>
          </w:p>
        </w:tc>
        <w:tc>
          <w:tcPr>
            <w:tcW w:w="6662" w:type="dxa"/>
            <w:noWrap w:val="0"/>
            <w:vAlign w:val="center"/>
          </w:tcPr>
          <w:p w14:paraId="771BD906">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主持人按下列程序进行比选：</w:t>
            </w:r>
          </w:p>
          <w:p w14:paraId="6D5B3A3B">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1.宣布比选纪律。</w:t>
            </w:r>
          </w:p>
          <w:p w14:paraId="7156F907">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2.宣布比选人、唱标人、记录人等有关人员姓名。</w:t>
            </w:r>
          </w:p>
          <w:p w14:paraId="083E7782">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3.公布在竞选文件递交截止时间前递交竞选文件的竞选人名称。</w:t>
            </w:r>
          </w:p>
          <w:p w14:paraId="2379779F">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核验参加比选会的法定代表人或授权委托人本人身份证原件、法定代表人身份证明原件、法定代表人授权委托书原件（法定代表人本人参加不提供），以确认其身份合法有效；若竞选人代表身份核验不合格，不得参加比选会，其竞选文件不予开启。</w:t>
            </w:r>
          </w:p>
          <w:p w14:paraId="59CD19F1">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5.竞选文件的密封检查：竞选人可对自己或其他竞选人的竞选文件封装情况进行检查，以确认其竞选文件密封完好。</w:t>
            </w:r>
          </w:p>
          <w:p w14:paraId="15D3E730">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6.现场展示竞选保证金缴纳情况并作如实记录。</w:t>
            </w:r>
          </w:p>
          <w:p w14:paraId="1956779B">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6.1展示采用方式一缴纳保证金情况，并将异常情况在比选记录表“备注”栏中记录。</w:t>
            </w:r>
          </w:p>
          <w:p w14:paraId="796CE81E">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6.2展示采用方式二缴纳保证金情况，并将异常情况在比选记录表“备注”栏中记录。纸质竞选保函复印件与比选记录表一并交由评标委员会评审。</w:t>
            </w:r>
          </w:p>
          <w:p w14:paraId="3F360B99">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7.公布最高限价，以便比选小组评审。</w:t>
            </w:r>
          </w:p>
          <w:p w14:paraId="400C1483">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8.逐单位随机开启竞选文件，公布竞选人名称、竞选总报价、质量要求、工期等内容，现场查询竞选人是否在“信用中国”网站被列为失信被执行人且在被执行期内；所有信息记录在案。</w:t>
            </w:r>
          </w:p>
          <w:p w14:paraId="3CC5C064">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9.竞选人代表、比选人代表、监标人、记录人等有关人员在比选记录上签字确认。因其他原因未能签字的，视为默认开标结果。</w:t>
            </w:r>
          </w:p>
          <w:p w14:paraId="56FDBAD0">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 竞选人代表比选人代表、监标人、记录人等有关人员在开标记录上签字确认；</w:t>
            </w:r>
          </w:p>
          <w:p w14:paraId="15866650">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11.比选结束。</w:t>
            </w:r>
          </w:p>
        </w:tc>
      </w:tr>
      <w:tr w14:paraId="3E93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116EF54B">
            <w:pPr>
              <w:snapToGri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30</w:t>
            </w:r>
          </w:p>
        </w:tc>
        <w:tc>
          <w:tcPr>
            <w:tcW w:w="1897" w:type="dxa"/>
            <w:noWrap w:val="0"/>
            <w:vAlign w:val="center"/>
          </w:tcPr>
          <w:p w14:paraId="6AF1B132">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比选小组的组建</w:t>
            </w:r>
          </w:p>
        </w:tc>
        <w:tc>
          <w:tcPr>
            <w:tcW w:w="6662" w:type="dxa"/>
            <w:noWrap w:val="0"/>
            <w:vAlign w:val="center"/>
          </w:tcPr>
          <w:p w14:paraId="107FD004">
            <w:pPr>
              <w:autoSpaceDE w:val="0"/>
              <w:autoSpaceDN w:val="0"/>
              <w:adjustRightInd w:val="0"/>
              <w:snapToGrid w:val="0"/>
              <w:spacing w:line="420" w:lineRule="exact"/>
              <w:rPr>
                <w:rFonts w:hint="eastAsia" w:ascii="宋体" w:hAnsi="宋体"/>
                <w:color w:val="auto"/>
                <w:kern w:val="0"/>
                <w:highlight w:val="none"/>
              </w:rPr>
            </w:pPr>
            <w:r>
              <w:rPr>
                <w:rFonts w:hint="eastAsia" w:ascii="宋体" w:hAnsi="宋体"/>
                <w:color w:val="auto"/>
                <w:kern w:val="0"/>
                <w:highlight w:val="none"/>
              </w:rPr>
              <w:t>1、评标委员会构成：3人及以上单数；</w:t>
            </w:r>
          </w:p>
          <w:p w14:paraId="541015FF">
            <w:pPr>
              <w:autoSpaceDE w:val="0"/>
              <w:autoSpaceDN w:val="0"/>
              <w:adjustRightInd w:val="0"/>
              <w:snapToGrid w:val="0"/>
              <w:spacing w:line="420" w:lineRule="exact"/>
              <w:rPr>
                <w:rFonts w:hint="eastAsia" w:ascii="宋体" w:hAnsi="宋体"/>
                <w:color w:val="auto"/>
                <w:kern w:val="0"/>
                <w:highlight w:val="none"/>
              </w:rPr>
            </w:pPr>
            <w:r>
              <w:rPr>
                <w:rFonts w:hint="eastAsia" w:ascii="宋体" w:hAnsi="宋体"/>
                <w:color w:val="auto"/>
                <w:kern w:val="0"/>
                <w:highlight w:val="none"/>
              </w:rPr>
              <w:t>2、评标专家确定方式：由比选人按法律法规及相关规定组建评审（标）小组评审（标）专家依法律法规及相关规定产生。</w:t>
            </w:r>
          </w:p>
        </w:tc>
      </w:tr>
      <w:tr w14:paraId="1E133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20307A14">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31</w:t>
            </w:r>
          </w:p>
        </w:tc>
        <w:tc>
          <w:tcPr>
            <w:tcW w:w="1897" w:type="dxa"/>
            <w:noWrap w:val="0"/>
            <w:vAlign w:val="center"/>
          </w:tcPr>
          <w:p w14:paraId="43D02842">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是否授权比选小组</w:t>
            </w:r>
          </w:p>
          <w:p w14:paraId="3DFA3DFF">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确定中选人</w:t>
            </w:r>
          </w:p>
        </w:tc>
        <w:tc>
          <w:tcPr>
            <w:tcW w:w="6662" w:type="dxa"/>
            <w:noWrap w:val="0"/>
            <w:vAlign w:val="center"/>
          </w:tcPr>
          <w:p w14:paraId="4B0899E9">
            <w:pPr>
              <w:autoSpaceDE w:val="0"/>
              <w:autoSpaceDN w:val="0"/>
              <w:adjustRightInd w:val="0"/>
              <w:snapToGrid w:val="0"/>
              <w:spacing w:line="420" w:lineRule="exact"/>
              <w:rPr>
                <w:rFonts w:hint="eastAsia" w:ascii="宋体" w:hAnsi="宋体"/>
                <w:color w:val="auto"/>
                <w:kern w:val="0"/>
                <w:highlight w:val="none"/>
              </w:rPr>
            </w:pPr>
            <w:r>
              <w:rPr>
                <w:rFonts w:hint="eastAsia" w:ascii="宋体" w:hAnsi="宋体"/>
                <w:color w:val="auto"/>
                <w:kern w:val="0"/>
                <w:highlight w:val="none"/>
              </w:rPr>
              <w:t>否， 按第三章比选办法的规定推荐 1-3 名中选候选人。</w:t>
            </w:r>
          </w:p>
        </w:tc>
      </w:tr>
      <w:tr w14:paraId="01AB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noWrap w:val="0"/>
            <w:vAlign w:val="center"/>
          </w:tcPr>
          <w:p w14:paraId="587F22C8">
            <w:pPr>
              <w:snapToGrid w:val="0"/>
              <w:spacing w:line="420" w:lineRule="exact"/>
              <w:jc w:val="center"/>
              <w:rPr>
                <w:rFonts w:hint="eastAsia" w:ascii="宋体" w:hAnsi="宋体" w:cs="宋体"/>
                <w:color w:val="auto"/>
                <w:kern w:val="0"/>
                <w:szCs w:val="21"/>
                <w:highlight w:val="none"/>
              </w:rPr>
            </w:pPr>
            <w:r>
              <w:rPr>
                <w:rFonts w:hint="eastAsia" w:ascii="宋体" w:hAnsi="宋体"/>
                <w:color w:val="auto"/>
                <w:kern w:val="0"/>
                <w:szCs w:val="21"/>
                <w:highlight w:val="none"/>
              </w:rPr>
              <w:t>3</w:t>
            </w:r>
            <w:r>
              <w:rPr>
                <w:rFonts w:hint="eastAsia" w:ascii="宋体" w:hAnsi="宋体"/>
                <w:color w:val="auto"/>
                <w:kern w:val="0"/>
                <w:szCs w:val="21"/>
                <w:highlight w:val="none"/>
                <w:lang w:val="en-US" w:eastAsia="zh-CN"/>
              </w:rPr>
              <w:t>2</w:t>
            </w:r>
          </w:p>
        </w:tc>
        <w:tc>
          <w:tcPr>
            <w:tcW w:w="1897" w:type="dxa"/>
            <w:noWrap w:val="0"/>
            <w:vAlign w:val="center"/>
          </w:tcPr>
          <w:p w14:paraId="0A19B3DB">
            <w:pPr>
              <w:snapToGrid w:val="0"/>
              <w:spacing w:line="420" w:lineRule="exact"/>
              <w:jc w:val="center"/>
              <w:rPr>
                <w:rFonts w:hint="eastAsia" w:ascii="宋体" w:hAnsi="宋体" w:cs="宋体"/>
                <w:color w:val="auto"/>
                <w:kern w:val="0"/>
                <w:szCs w:val="21"/>
                <w:highlight w:val="none"/>
              </w:rPr>
            </w:pPr>
            <w:r>
              <w:rPr>
                <w:rFonts w:hint="eastAsia" w:ascii="宋体" w:hAnsi="宋体"/>
                <w:color w:val="auto"/>
                <w:kern w:val="0"/>
                <w:szCs w:val="21"/>
                <w:highlight w:val="none"/>
              </w:rPr>
              <w:t xml:space="preserve"> 比选代理服务费</w:t>
            </w:r>
          </w:p>
        </w:tc>
        <w:tc>
          <w:tcPr>
            <w:tcW w:w="6662" w:type="dxa"/>
            <w:noWrap w:val="0"/>
            <w:vAlign w:val="center"/>
          </w:tcPr>
          <w:p w14:paraId="768EACA6">
            <w:pPr>
              <w:spacing w:line="360" w:lineRule="auto"/>
              <w:ind w:firstLine="312" w:firstLineChars="149"/>
              <w:rPr>
                <w:rFonts w:hint="eastAsia"/>
                <w:color w:val="auto"/>
                <w:highlight w:val="none"/>
              </w:rPr>
            </w:pPr>
            <w:r>
              <w:rPr>
                <w:color w:val="auto"/>
                <w:highlight w:val="none"/>
              </w:rPr>
              <w:t xml:space="preserve"> </w:t>
            </w:r>
            <w:r>
              <w:rPr>
                <w:rFonts w:hint="eastAsia"/>
                <w:color w:val="auto"/>
                <w:highlight w:val="none"/>
              </w:rPr>
              <w:t>1.本工程的比选代理服务费由中选人支付。该项目比选工作结束后（即中选人在领取中选通知书之前），应向比选代理机构一次性支付相应的比选代理服务费用。</w:t>
            </w:r>
          </w:p>
          <w:p w14:paraId="754EE48A">
            <w:pPr>
              <w:pStyle w:val="10"/>
              <w:spacing w:line="360" w:lineRule="auto"/>
              <w:ind w:firstLine="453" w:firstLineChars="216"/>
              <w:rPr>
                <w:rFonts w:hint="eastAsia" w:ascii="宋体" w:hAnsi="宋体" w:cs="宋体"/>
                <w:color w:val="auto"/>
                <w:kern w:val="0"/>
                <w:szCs w:val="21"/>
                <w:highlight w:val="none"/>
              </w:rPr>
            </w:pPr>
            <w:r>
              <w:rPr>
                <w:rFonts w:hint="eastAsia" w:ascii="Times New Roman" w:hAnsi="Times New Roman" w:eastAsia="宋体" w:cs="Times New Roman"/>
                <w:color w:val="auto"/>
                <w:kern w:val="2"/>
                <w:sz w:val="21"/>
                <w:szCs w:val="24"/>
                <w:highlight w:val="none"/>
                <w:lang w:val="en-US" w:eastAsia="zh-CN" w:bidi="ar-SA"/>
              </w:rPr>
              <w:t>2.收费标准参照招标代理费参考国家发改价格[2011]534号文件规定的收费标准。，竞选人在报价时自行将此费用考</w:t>
            </w:r>
            <w:r>
              <w:rPr>
                <w:rFonts w:hint="eastAsia"/>
                <w:color w:val="auto"/>
                <w:sz w:val="21"/>
                <w:highlight w:val="none"/>
                <w:lang w:val="en-US" w:eastAsia="zh-CN"/>
              </w:rPr>
              <w:t>虑在投标报价中，中标后比选人不得向中标人支付此笔费用。</w:t>
            </w:r>
          </w:p>
        </w:tc>
      </w:tr>
      <w:tr w14:paraId="70D9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88" w:type="dxa"/>
            <w:noWrap w:val="0"/>
            <w:vAlign w:val="center"/>
          </w:tcPr>
          <w:p w14:paraId="77D60FAD">
            <w:pPr>
              <w:snapToGrid w:val="0"/>
              <w:spacing w:line="42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3</w:t>
            </w:r>
            <w:r>
              <w:rPr>
                <w:rFonts w:hint="eastAsia" w:ascii="宋体" w:hAnsi="宋体"/>
                <w:color w:val="auto"/>
                <w:kern w:val="0"/>
                <w:szCs w:val="21"/>
                <w:highlight w:val="none"/>
                <w:lang w:val="en-US" w:eastAsia="zh-CN"/>
              </w:rPr>
              <w:t>3</w:t>
            </w:r>
          </w:p>
        </w:tc>
        <w:tc>
          <w:tcPr>
            <w:tcW w:w="1897" w:type="dxa"/>
            <w:noWrap w:val="0"/>
            <w:vAlign w:val="center"/>
          </w:tcPr>
          <w:p w14:paraId="5001C04F">
            <w:pPr>
              <w:snapToGrid w:val="0"/>
              <w:spacing w:line="42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比选结果公示</w:t>
            </w:r>
          </w:p>
        </w:tc>
        <w:tc>
          <w:tcPr>
            <w:tcW w:w="6662" w:type="dxa"/>
            <w:noWrap w:val="0"/>
            <w:vAlign w:val="center"/>
          </w:tcPr>
          <w:p w14:paraId="39F2CC8F">
            <w:pPr>
              <w:tabs>
                <w:tab w:val="left" w:pos="436"/>
                <w:tab w:val="left" w:pos="492"/>
              </w:tabs>
              <w:snapToGrid w:val="0"/>
              <w:spacing w:line="420" w:lineRule="exact"/>
              <w:ind w:firstLine="420" w:firstLineChars="200"/>
              <w:rPr>
                <w:rFonts w:hint="eastAsia"/>
                <w:color w:val="auto"/>
                <w:sz w:val="21"/>
                <w:highlight w:val="none"/>
                <w:lang w:val="en-US" w:eastAsia="zh-CN"/>
              </w:rPr>
            </w:pPr>
            <w:r>
              <w:rPr>
                <w:rFonts w:hint="eastAsia" w:ascii="宋体" w:hAnsi="宋体"/>
                <w:color w:val="auto"/>
                <w:szCs w:val="21"/>
                <w:highlight w:val="none"/>
              </w:rPr>
              <w:t>比选人在收到评标报告后3日内将比选结果</w:t>
            </w:r>
            <w:r>
              <w:rPr>
                <w:rFonts w:hint="eastAsia" w:ascii="宋体" w:hAnsi="宋体" w:eastAsia="宋体" w:cs="Times New Roman"/>
                <w:color w:val="auto"/>
                <w:szCs w:val="21"/>
                <w:highlight w:val="none"/>
              </w:rPr>
              <w:t>在</w:t>
            </w:r>
            <w:r>
              <w:rPr>
                <w:rFonts w:hint="eastAsia" w:ascii="宋体" w:hAnsi="宋体" w:eastAsia="宋体" w:cs="宋体"/>
                <w:color w:val="auto"/>
                <w:sz w:val="21"/>
                <w:szCs w:val="21"/>
                <w:highlight w:val="none"/>
                <w:u w:val="single"/>
              </w:rPr>
              <w:t>重庆九黎旅游控股集团公司网</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http://www.cqjljt.com/Index.shtml</w:t>
            </w:r>
            <w:r>
              <w:rPr>
                <w:rFonts w:hint="eastAsia" w:ascii="宋体" w:hAnsi="宋体" w:eastAsia="宋体" w:cs="宋体"/>
                <w:color w:val="auto"/>
                <w:sz w:val="21"/>
                <w:szCs w:val="21"/>
                <w:highlight w:val="none"/>
                <w:u w:val="single"/>
                <w:lang w:eastAsia="zh-CN"/>
              </w:rPr>
              <w:t>）</w:t>
            </w:r>
            <w:r>
              <w:rPr>
                <w:rFonts w:hint="eastAsia" w:ascii="宋体" w:hAnsi="宋体" w:eastAsia="宋体" w:cs="Times New Roman"/>
                <w:color w:val="auto"/>
                <w:szCs w:val="21"/>
                <w:highlight w:val="none"/>
              </w:rPr>
              <w:t>进</w:t>
            </w:r>
            <w:r>
              <w:rPr>
                <w:rFonts w:hint="eastAsia" w:ascii="宋体" w:hAnsi="宋体"/>
                <w:color w:val="auto"/>
                <w:szCs w:val="21"/>
                <w:highlight w:val="none"/>
              </w:rPr>
              <w:t>行公示，公示时间不少于1个工作日。公示期间若无任何质疑投诉或经调查质疑投诉不成立的，比选人向第一中选候选人发放中选通知书。若经调查对第一中选候选人的质疑投诉成立的，比选人可向第二中选人发放中选通知书或重新进行比选。</w:t>
            </w:r>
          </w:p>
        </w:tc>
      </w:tr>
      <w:tr w14:paraId="090B4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188" w:type="dxa"/>
            <w:noWrap w:val="0"/>
            <w:vAlign w:val="center"/>
          </w:tcPr>
          <w:p w14:paraId="4116220C">
            <w:pPr>
              <w:snapToGrid w:val="0"/>
              <w:spacing w:line="42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34</w:t>
            </w:r>
          </w:p>
        </w:tc>
        <w:tc>
          <w:tcPr>
            <w:tcW w:w="1897" w:type="dxa"/>
            <w:noWrap w:val="0"/>
            <w:vAlign w:val="center"/>
          </w:tcPr>
          <w:p w14:paraId="715208AE">
            <w:pPr>
              <w:tabs>
                <w:tab w:val="left" w:pos="436"/>
                <w:tab w:val="left" w:pos="492"/>
              </w:tabs>
              <w:snapToGrid w:val="0"/>
              <w:spacing w:line="420" w:lineRule="exact"/>
              <w:rPr>
                <w:rFonts w:hint="eastAsia" w:ascii="宋体" w:hAnsi="宋体"/>
                <w:color w:val="auto"/>
                <w:kern w:val="0"/>
                <w:szCs w:val="21"/>
                <w:highlight w:val="none"/>
              </w:rPr>
            </w:pPr>
            <w:r>
              <w:rPr>
                <w:rFonts w:hint="eastAsia" w:ascii="宋体" w:hAnsi="宋体" w:eastAsia="宋体" w:cs="Times New Roman"/>
                <w:color w:val="auto"/>
                <w:szCs w:val="21"/>
                <w:highlight w:val="none"/>
              </w:rPr>
              <w:t>交易服务费的收取</w:t>
            </w:r>
          </w:p>
        </w:tc>
        <w:tc>
          <w:tcPr>
            <w:tcW w:w="6662" w:type="dxa"/>
            <w:noWrap w:val="0"/>
            <w:vAlign w:val="center"/>
          </w:tcPr>
          <w:p w14:paraId="1F678C09">
            <w:pPr>
              <w:tabs>
                <w:tab w:val="left" w:pos="436"/>
                <w:tab w:val="left" w:pos="492"/>
              </w:tabs>
              <w:snapToGrid w:val="0"/>
              <w:spacing w:line="420" w:lineRule="exact"/>
              <w:jc w:val="left"/>
              <w:rPr>
                <w:rFonts w:ascii="宋体" w:hAnsi="宋体"/>
                <w:color w:val="auto"/>
                <w:kern w:val="0"/>
                <w:szCs w:val="21"/>
                <w:highlight w:val="none"/>
              </w:rPr>
            </w:pPr>
            <w:r>
              <w:rPr>
                <w:rFonts w:hint="eastAsia" w:ascii="宋体" w:hAnsi="宋体" w:eastAsia="宋体" w:cs="Times New Roman"/>
                <w:color w:val="auto"/>
                <w:szCs w:val="21"/>
                <w:highlight w:val="none"/>
                <w:lang w:val="en-US" w:eastAsia="zh-CN"/>
              </w:rPr>
              <w:t>不考虑</w:t>
            </w:r>
          </w:p>
        </w:tc>
      </w:tr>
      <w:tr w14:paraId="6961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88" w:type="dxa"/>
            <w:noWrap w:val="0"/>
            <w:vAlign w:val="center"/>
          </w:tcPr>
          <w:p w14:paraId="26D5AA4B">
            <w:pPr>
              <w:snapToGrid w:val="0"/>
              <w:spacing w:line="420" w:lineRule="exact"/>
              <w:jc w:val="center"/>
              <w:rPr>
                <w:rFonts w:ascii="宋体" w:hAnsi="宋体"/>
                <w:b/>
                <w:color w:val="auto"/>
                <w:kern w:val="0"/>
                <w:szCs w:val="21"/>
                <w:highlight w:val="none"/>
              </w:rPr>
            </w:pPr>
            <w:r>
              <w:rPr>
                <w:rFonts w:hint="eastAsia" w:ascii="宋体" w:hAnsi="宋体"/>
                <w:b/>
                <w:color w:val="auto"/>
                <w:kern w:val="0"/>
                <w:szCs w:val="21"/>
                <w:highlight w:val="none"/>
              </w:rPr>
              <w:t>3</w:t>
            </w:r>
            <w:r>
              <w:rPr>
                <w:rFonts w:hint="eastAsia" w:ascii="宋体" w:hAnsi="宋体"/>
                <w:b/>
                <w:color w:val="auto"/>
                <w:kern w:val="0"/>
                <w:szCs w:val="21"/>
                <w:highlight w:val="none"/>
                <w:lang w:val="en-US" w:eastAsia="zh-CN"/>
              </w:rPr>
              <w:t>5</w:t>
            </w:r>
          </w:p>
        </w:tc>
        <w:tc>
          <w:tcPr>
            <w:tcW w:w="1897" w:type="dxa"/>
            <w:noWrap w:val="0"/>
            <w:vAlign w:val="center"/>
          </w:tcPr>
          <w:p w14:paraId="53E61717">
            <w:pPr>
              <w:tabs>
                <w:tab w:val="left" w:pos="436"/>
                <w:tab w:val="left" w:pos="492"/>
              </w:tabs>
              <w:snapToGrid w:val="0"/>
              <w:spacing w:line="42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比选文件售价</w:t>
            </w:r>
          </w:p>
        </w:tc>
        <w:tc>
          <w:tcPr>
            <w:tcW w:w="6662" w:type="dxa"/>
            <w:noWrap w:val="0"/>
            <w:vAlign w:val="center"/>
          </w:tcPr>
          <w:p w14:paraId="37457FFC">
            <w:pPr>
              <w:tabs>
                <w:tab w:val="left" w:pos="436"/>
                <w:tab w:val="left" w:pos="492"/>
              </w:tabs>
              <w:snapToGrid w:val="0"/>
              <w:spacing w:line="420" w:lineRule="exac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比选文件每套售价500元，由竞选人在递交竞选文件时递交，售后不退。</w:t>
            </w:r>
          </w:p>
        </w:tc>
      </w:tr>
      <w:tr w14:paraId="1019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88" w:type="dxa"/>
            <w:noWrap w:val="0"/>
            <w:vAlign w:val="center"/>
          </w:tcPr>
          <w:p w14:paraId="22173A1A">
            <w:pPr>
              <w:snapToGrid w:val="0"/>
              <w:spacing w:line="420" w:lineRule="exact"/>
              <w:jc w:val="center"/>
              <w:rPr>
                <w:rFonts w:hint="eastAsia" w:ascii="宋体" w:hAnsi="宋体"/>
                <w:b/>
                <w:color w:val="auto"/>
                <w:kern w:val="0"/>
                <w:szCs w:val="21"/>
                <w:highlight w:val="none"/>
              </w:rPr>
            </w:pPr>
            <w:r>
              <w:rPr>
                <w:rFonts w:hint="eastAsia" w:ascii="宋体" w:hAnsi="宋体"/>
                <w:b/>
                <w:color w:val="auto"/>
                <w:kern w:val="0"/>
                <w:szCs w:val="21"/>
                <w:highlight w:val="none"/>
              </w:rPr>
              <w:t>3</w:t>
            </w:r>
            <w:r>
              <w:rPr>
                <w:rFonts w:hint="eastAsia" w:ascii="宋体" w:hAnsi="宋体"/>
                <w:b/>
                <w:color w:val="auto"/>
                <w:kern w:val="0"/>
                <w:szCs w:val="21"/>
                <w:highlight w:val="none"/>
                <w:lang w:val="en-US" w:eastAsia="zh-CN"/>
              </w:rPr>
              <w:t>6</w:t>
            </w:r>
          </w:p>
        </w:tc>
        <w:tc>
          <w:tcPr>
            <w:tcW w:w="1897" w:type="dxa"/>
            <w:noWrap w:val="0"/>
            <w:vAlign w:val="center"/>
          </w:tcPr>
          <w:p w14:paraId="74827B38">
            <w:pPr>
              <w:snapToGrid w:val="0"/>
              <w:spacing w:line="420" w:lineRule="exact"/>
              <w:jc w:val="center"/>
              <w:rPr>
                <w:rFonts w:hint="eastAsia" w:ascii="宋体" w:hAnsi="宋体" w:eastAsia="宋体" w:cs="Times New Roman"/>
                <w:color w:val="auto"/>
                <w:szCs w:val="21"/>
                <w:highlight w:val="none"/>
              </w:rPr>
            </w:pPr>
            <w:r>
              <w:rPr>
                <w:rFonts w:hint="eastAsia" w:ascii="宋体" w:hAnsi="宋体"/>
                <w:color w:val="auto"/>
                <w:kern w:val="0"/>
                <w:szCs w:val="21"/>
                <w:highlight w:val="none"/>
              </w:rPr>
              <w:t>合同签订</w:t>
            </w:r>
          </w:p>
        </w:tc>
        <w:tc>
          <w:tcPr>
            <w:tcW w:w="6662" w:type="dxa"/>
            <w:noWrap w:val="0"/>
            <w:vAlign w:val="center"/>
          </w:tcPr>
          <w:p w14:paraId="1AD637F1">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发包人</w:t>
            </w:r>
            <w:r>
              <w:rPr>
                <w:rFonts w:hint="eastAsia" w:ascii="宋体" w:hAnsi="宋体"/>
                <w:color w:val="auto"/>
                <w:szCs w:val="21"/>
                <w:highlight w:val="none"/>
              </w:rPr>
              <w:t>与中选人应当在中选通知书发出之日起5个工作日内，按照比选文件确定的合同文本以及中选价、质量、技术和服务要求、履行期限等事项签订合同。</w:t>
            </w:r>
          </w:p>
          <w:p w14:paraId="083034C8">
            <w:pPr>
              <w:tabs>
                <w:tab w:val="left" w:pos="436"/>
                <w:tab w:val="left" w:pos="492"/>
              </w:tabs>
              <w:snapToGrid w:val="0"/>
              <w:spacing w:line="420" w:lineRule="exact"/>
              <w:ind w:firstLine="420" w:firstLineChars="200"/>
              <w:rPr>
                <w:rFonts w:hint="eastAsia" w:ascii="宋体" w:hAnsi="宋体" w:eastAsia="宋体" w:cs="Times New Roman"/>
                <w:color w:val="auto"/>
                <w:szCs w:val="21"/>
                <w:highlight w:val="none"/>
              </w:rPr>
            </w:pPr>
            <w:r>
              <w:rPr>
                <w:rFonts w:ascii="宋体" w:hAnsi="宋体"/>
                <w:color w:val="auto"/>
                <w:szCs w:val="21"/>
                <w:highlight w:val="none"/>
              </w:rPr>
              <w:t>2.</w:t>
            </w:r>
            <w:r>
              <w:rPr>
                <w:rFonts w:hint="eastAsia" w:ascii="宋体" w:hAnsi="宋体"/>
                <w:color w:val="auto"/>
                <w:szCs w:val="21"/>
                <w:highlight w:val="none"/>
              </w:rPr>
              <w:t>中选人无正当理由拒签合同的，</w:t>
            </w:r>
            <w:r>
              <w:rPr>
                <w:rFonts w:hint="eastAsia" w:ascii="宋体" w:hAnsi="宋体"/>
                <w:color w:val="auto"/>
                <w:szCs w:val="21"/>
                <w:highlight w:val="none"/>
                <w:lang w:val="en-US" w:eastAsia="zh-CN"/>
              </w:rPr>
              <w:t>发包人</w:t>
            </w:r>
            <w:r>
              <w:rPr>
                <w:rFonts w:hint="eastAsia" w:ascii="宋体" w:hAnsi="宋体"/>
                <w:color w:val="auto"/>
                <w:szCs w:val="21"/>
                <w:highlight w:val="none"/>
              </w:rPr>
              <w:t>取消其承包资格。排名第一的中选侯选人放弃承包的、因不可抗力不能履行合同，或者被查实存在影响成交结果的违法行为等情形，不符合承包条件的，</w:t>
            </w:r>
            <w:r>
              <w:rPr>
                <w:rFonts w:hint="eastAsia" w:ascii="宋体" w:hAnsi="宋体"/>
                <w:color w:val="auto"/>
                <w:szCs w:val="21"/>
                <w:highlight w:val="none"/>
                <w:lang w:val="en-US" w:eastAsia="zh-CN"/>
              </w:rPr>
              <w:t>发包人</w:t>
            </w:r>
            <w:r>
              <w:rPr>
                <w:rFonts w:hint="eastAsia" w:ascii="宋体" w:hAnsi="宋体"/>
                <w:color w:val="auto"/>
                <w:szCs w:val="21"/>
                <w:highlight w:val="none"/>
              </w:rPr>
              <w:t>可以按照候选中选人名单排序依次确定其他候选人为中选人，也可以重新组织比选，确定中选人。</w:t>
            </w:r>
          </w:p>
        </w:tc>
      </w:tr>
      <w:tr w14:paraId="60F0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188" w:type="dxa"/>
            <w:noWrap w:val="0"/>
            <w:vAlign w:val="center"/>
          </w:tcPr>
          <w:p w14:paraId="0B5EC163">
            <w:pPr>
              <w:snapToGrid w:val="0"/>
              <w:spacing w:line="420" w:lineRule="exact"/>
              <w:jc w:val="center"/>
              <w:rPr>
                <w:rFonts w:hint="eastAsia" w:ascii="宋体" w:hAnsi="宋体" w:eastAsia="宋体"/>
                <w:b/>
                <w:color w:val="auto"/>
                <w:kern w:val="0"/>
                <w:szCs w:val="21"/>
                <w:highlight w:val="none"/>
                <w:lang w:eastAsia="zh-CN"/>
              </w:rPr>
            </w:pPr>
            <w:r>
              <w:rPr>
                <w:rFonts w:hint="eastAsia" w:ascii="宋体" w:hAnsi="宋体"/>
                <w:b/>
                <w:color w:val="auto"/>
                <w:kern w:val="0"/>
                <w:szCs w:val="21"/>
                <w:highlight w:val="none"/>
              </w:rPr>
              <w:t>3</w:t>
            </w:r>
            <w:r>
              <w:rPr>
                <w:rFonts w:hint="eastAsia" w:ascii="宋体" w:hAnsi="宋体"/>
                <w:b/>
                <w:color w:val="auto"/>
                <w:kern w:val="0"/>
                <w:szCs w:val="21"/>
                <w:highlight w:val="none"/>
                <w:lang w:val="en-US" w:eastAsia="zh-CN"/>
              </w:rPr>
              <w:t>7</w:t>
            </w:r>
          </w:p>
        </w:tc>
        <w:tc>
          <w:tcPr>
            <w:tcW w:w="1897" w:type="dxa"/>
            <w:noWrap w:val="0"/>
            <w:vAlign w:val="top"/>
          </w:tcPr>
          <w:p w14:paraId="0CB337E0">
            <w:pPr>
              <w:pStyle w:val="20"/>
              <w:rPr>
                <w:rFonts w:ascii="Times New Roman"/>
                <w:color w:val="auto"/>
                <w:sz w:val="20"/>
                <w:highlight w:val="none"/>
              </w:rPr>
            </w:pPr>
          </w:p>
          <w:p w14:paraId="3E9DA9F4">
            <w:pPr>
              <w:pStyle w:val="20"/>
              <w:rPr>
                <w:rFonts w:ascii="Times New Roman"/>
                <w:color w:val="auto"/>
                <w:sz w:val="20"/>
                <w:highlight w:val="none"/>
              </w:rPr>
            </w:pPr>
          </w:p>
          <w:p w14:paraId="5F20993F">
            <w:pPr>
              <w:pStyle w:val="20"/>
              <w:rPr>
                <w:rFonts w:ascii="Times New Roman"/>
                <w:color w:val="auto"/>
                <w:sz w:val="20"/>
                <w:highlight w:val="none"/>
              </w:rPr>
            </w:pPr>
          </w:p>
          <w:p w14:paraId="167F6B19">
            <w:pPr>
              <w:pStyle w:val="20"/>
              <w:rPr>
                <w:rFonts w:ascii="Times New Roman"/>
                <w:color w:val="auto"/>
                <w:sz w:val="20"/>
                <w:highlight w:val="none"/>
              </w:rPr>
            </w:pPr>
          </w:p>
          <w:p w14:paraId="5B153CFD">
            <w:pPr>
              <w:pStyle w:val="20"/>
              <w:rPr>
                <w:rFonts w:ascii="Times New Roman"/>
                <w:color w:val="auto"/>
                <w:sz w:val="20"/>
                <w:highlight w:val="none"/>
              </w:rPr>
            </w:pPr>
          </w:p>
          <w:p w14:paraId="49D3FD98">
            <w:pPr>
              <w:pStyle w:val="20"/>
              <w:spacing w:before="9"/>
              <w:rPr>
                <w:rFonts w:ascii="Times New Roman"/>
                <w:color w:val="auto"/>
                <w:sz w:val="23"/>
                <w:highlight w:val="none"/>
              </w:rPr>
            </w:pPr>
          </w:p>
          <w:p w14:paraId="2B96830C">
            <w:pPr>
              <w:pStyle w:val="20"/>
              <w:spacing w:before="1"/>
              <w:ind w:left="418" w:leftChars="0"/>
              <w:rPr>
                <w:rFonts w:hint="eastAsia" w:ascii="宋体" w:hAnsi="宋体"/>
                <w:color w:val="auto"/>
                <w:kern w:val="0"/>
                <w:szCs w:val="21"/>
                <w:highlight w:val="none"/>
              </w:rPr>
            </w:pPr>
            <w:r>
              <w:rPr>
                <w:color w:val="auto"/>
                <w:highlight w:val="none"/>
              </w:rPr>
              <w:t>投诉处理</w:t>
            </w:r>
          </w:p>
        </w:tc>
        <w:tc>
          <w:tcPr>
            <w:tcW w:w="6662" w:type="dxa"/>
            <w:noWrap w:val="0"/>
            <w:vAlign w:val="top"/>
          </w:tcPr>
          <w:p w14:paraId="48B85A2A">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1.竞选人或者其他利害关系人就比选结果等事项投诉的，应当先向比选人提出异议；比选人应当在规定时间内答复；对比选人的答复不满意的，或比选人未答复的，可向行业监督部门投诉。</w:t>
            </w:r>
          </w:p>
          <w:p w14:paraId="2F026A03">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2.行业监督部门依照《招标投标法》、《招标投标法实施条例》、《重庆市招标投标条例》、《工程建设项目招标投标活动投诉处理办法》（七部委令第 11 号（根据九部门 2013 年第 23 号令修正））、《重庆市招标投标活动投诉处理实施细则》（渝发改标[2014]1168 号）等法律法规文件处理投诉。</w:t>
            </w:r>
          </w:p>
          <w:p w14:paraId="18730C7F">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3.投诉人捏造事实、伪造材料或者以非法手段取得证明材料进行投诉的，行政监督部门应当予以驳回；给他人造成损失的，依法承担赔偿责任。</w:t>
            </w:r>
          </w:p>
        </w:tc>
      </w:tr>
      <w:tr w14:paraId="57DA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88" w:type="dxa"/>
            <w:noWrap w:val="0"/>
            <w:vAlign w:val="center"/>
          </w:tcPr>
          <w:p w14:paraId="4B11A7F7">
            <w:pPr>
              <w:snapToGrid w:val="0"/>
              <w:spacing w:line="420" w:lineRule="exact"/>
              <w:jc w:val="center"/>
              <w:rPr>
                <w:rFonts w:hint="eastAsia" w:ascii="宋体" w:hAnsi="宋体" w:eastAsia="宋体"/>
                <w:b/>
                <w:color w:val="auto"/>
                <w:kern w:val="0"/>
                <w:szCs w:val="21"/>
                <w:highlight w:val="none"/>
                <w:lang w:eastAsia="zh-CN"/>
              </w:rPr>
            </w:pPr>
            <w:r>
              <w:rPr>
                <w:rFonts w:hint="eastAsia" w:ascii="宋体" w:hAnsi="宋体"/>
                <w:b/>
                <w:color w:val="auto"/>
                <w:kern w:val="0"/>
                <w:szCs w:val="21"/>
                <w:highlight w:val="none"/>
                <w:lang w:val="en-US" w:eastAsia="zh-CN"/>
              </w:rPr>
              <w:t>38</w:t>
            </w:r>
          </w:p>
        </w:tc>
        <w:tc>
          <w:tcPr>
            <w:tcW w:w="1897" w:type="dxa"/>
            <w:noWrap w:val="0"/>
            <w:vAlign w:val="top"/>
          </w:tcPr>
          <w:p w14:paraId="10C27745">
            <w:pPr>
              <w:pStyle w:val="20"/>
              <w:rPr>
                <w:rFonts w:ascii="Times New Roman"/>
                <w:color w:val="auto"/>
                <w:sz w:val="20"/>
                <w:highlight w:val="none"/>
              </w:rPr>
            </w:pPr>
          </w:p>
          <w:p w14:paraId="2AE35B4E">
            <w:pPr>
              <w:pStyle w:val="20"/>
              <w:spacing w:before="3"/>
              <w:rPr>
                <w:rFonts w:ascii="Times New Roman"/>
                <w:color w:val="auto"/>
                <w:sz w:val="24"/>
                <w:highlight w:val="none"/>
              </w:rPr>
            </w:pPr>
          </w:p>
          <w:p w14:paraId="29CF0D14">
            <w:pPr>
              <w:pStyle w:val="20"/>
              <w:ind w:left="207" w:leftChars="0" w:right="196" w:rightChars="0"/>
              <w:jc w:val="center"/>
              <w:rPr>
                <w:rFonts w:hint="eastAsia"/>
                <w:b/>
                <w:color w:val="auto"/>
                <w:kern w:val="0"/>
                <w:szCs w:val="21"/>
                <w:highlight w:val="none"/>
              </w:rPr>
            </w:pPr>
            <w:r>
              <w:rPr>
                <w:color w:val="auto"/>
                <w:highlight w:val="none"/>
              </w:rPr>
              <w:t>关于对比选文件及竞选争议的解释</w:t>
            </w:r>
          </w:p>
        </w:tc>
        <w:tc>
          <w:tcPr>
            <w:tcW w:w="6662" w:type="dxa"/>
            <w:noWrap w:val="0"/>
            <w:vAlign w:val="top"/>
          </w:tcPr>
          <w:p w14:paraId="27E0D1D0">
            <w:pPr>
              <w:pStyle w:val="20"/>
              <w:tabs>
                <w:tab w:val="left" w:pos="742"/>
              </w:tabs>
              <w:spacing w:before="20" w:line="278" w:lineRule="auto"/>
              <w:ind w:right="-15" w:firstLine="420" w:firstLineChars="200"/>
              <w:jc w:val="left"/>
              <w:rPr>
                <w:color w:val="auto"/>
                <w:highlight w:val="none"/>
                <w:lang w:val="en-US"/>
              </w:rPr>
            </w:pPr>
            <w:r>
              <w:rPr>
                <w:color w:val="auto"/>
                <w:highlight w:val="none"/>
                <w:lang w:val="en-US"/>
              </w:rPr>
              <w:t>对比选文件的评审标准和方法，以及资格审查和否决竞标条款理解有争议的，应当作出不利于比选人的解释，但违背国家利益、社会公共利益的除外。</w:t>
            </w:r>
          </w:p>
          <w:p w14:paraId="7AC4430E">
            <w:pPr>
              <w:pStyle w:val="20"/>
              <w:tabs>
                <w:tab w:val="left" w:pos="742"/>
              </w:tabs>
              <w:spacing w:before="20" w:line="278" w:lineRule="auto"/>
              <w:ind w:right="-15" w:rightChars="0" w:firstLine="420" w:firstLineChars="200"/>
              <w:jc w:val="left"/>
              <w:rPr>
                <w:rFonts w:hint="eastAsia"/>
                <w:b/>
                <w:color w:val="auto"/>
                <w:kern w:val="0"/>
                <w:szCs w:val="21"/>
                <w:highlight w:val="none"/>
              </w:rPr>
            </w:pPr>
            <w:r>
              <w:rPr>
                <w:color w:val="auto"/>
                <w:highlight w:val="none"/>
                <w:lang w:val="en-US"/>
              </w:rPr>
              <w:t>对竞选文件理解有争议的，应当作出不利于提交该竞选文件的竞选人的解释。</w:t>
            </w:r>
          </w:p>
        </w:tc>
      </w:tr>
      <w:tr w14:paraId="1EBC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188" w:type="dxa"/>
            <w:noWrap w:val="0"/>
            <w:vAlign w:val="center"/>
          </w:tcPr>
          <w:p w14:paraId="5FB8FF32">
            <w:pPr>
              <w:snapToGrid w:val="0"/>
              <w:spacing w:line="420" w:lineRule="exact"/>
              <w:jc w:val="center"/>
              <w:rPr>
                <w:rFonts w:hint="default" w:ascii="宋体" w:hAnsi="宋体" w:eastAsia="宋体"/>
                <w:b/>
                <w:color w:val="auto"/>
                <w:kern w:val="0"/>
                <w:szCs w:val="21"/>
                <w:highlight w:val="none"/>
                <w:lang w:val="en-US" w:eastAsia="zh-CN"/>
              </w:rPr>
            </w:pPr>
            <w:r>
              <w:rPr>
                <w:rFonts w:hint="eastAsia" w:ascii="宋体" w:hAnsi="宋体"/>
                <w:b/>
                <w:color w:val="auto"/>
                <w:kern w:val="0"/>
                <w:szCs w:val="21"/>
                <w:highlight w:val="none"/>
                <w:lang w:val="en-US" w:eastAsia="zh-CN"/>
              </w:rPr>
              <w:t>39</w:t>
            </w:r>
          </w:p>
        </w:tc>
        <w:tc>
          <w:tcPr>
            <w:tcW w:w="1897" w:type="dxa"/>
            <w:noWrap w:val="0"/>
            <w:vAlign w:val="center"/>
          </w:tcPr>
          <w:p w14:paraId="6A2B01A8">
            <w:pPr>
              <w:pStyle w:val="20"/>
              <w:jc w:val="center"/>
              <w:rPr>
                <w:rFonts w:ascii="Times New Roman"/>
                <w:color w:val="auto"/>
                <w:sz w:val="20"/>
                <w:highlight w:val="none"/>
              </w:rPr>
            </w:pPr>
          </w:p>
          <w:p w14:paraId="58B78F05">
            <w:pPr>
              <w:pStyle w:val="20"/>
              <w:ind w:left="207" w:leftChars="0" w:right="196" w:rightChars="0"/>
              <w:jc w:val="center"/>
              <w:rPr>
                <w:rFonts w:hint="eastAsia"/>
                <w:b/>
                <w:color w:val="auto"/>
                <w:kern w:val="0"/>
                <w:szCs w:val="21"/>
                <w:highlight w:val="none"/>
              </w:rPr>
            </w:pPr>
            <w:r>
              <w:rPr>
                <w:color w:val="auto"/>
                <w:highlight w:val="none"/>
              </w:rPr>
              <w:t>其它说明</w:t>
            </w:r>
          </w:p>
        </w:tc>
        <w:tc>
          <w:tcPr>
            <w:tcW w:w="6662" w:type="dxa"/>
            <w:noWrap w:val="0"/>
            <w:vAlign w:val="top"/>
          </w:tcPr>
          <w:p w14:paraId="162C06AE">
            <w:pPr>
              <w:spacing w:line="420" w:lineRule="exact"/>
              <w:ind w:firstLine="411" w:firstLineChars="196"/>
              <w:rPr>
                <w:rFonts w:hint="eastAsia"/>
                <w:color w:val="auto"/>
                <w:highlight w:val="none"/>
              </w:rPr>
            </w:pPr>
            <w:r>
              <w:rPr>
                <w:rFonts w:hint="eastAsia"/>
                <w:color w:val="auto"/>
                <w:highlight w:val="none"/>
              </w:rPr>
              <w:t>1、竞选人须在资格审查文件中承诺：我公司若中标，将在合同谈判时向贵单位提供参与本项目施工工作（按竞选文件）的人员名单，并附相应人员的身份证、执业资格证、职称证书、社保缴费证明等证明材料作为合同附件并作为合同文件的组成部分。如果我公司在合同谈判时，不能向贵单位提供上述材料（除不可抗力因素），视为我公司放弃中标候选人资格。</w:t>
            </w:r>
          </w:p>
          <w:p w14:paraId="05C0479D">
            <w:pPr>
              <w:pStyle w:val="20"/>
              <w:tabs>
                <w:tab w:val="left" w:pos="742"/>
              </w:tabs>
              <w:spacing w:before="20" w:line="278" w:lineRule="auto"/>
              <w:ind w:right="-15" w:rightChars="0" w:firstLine="420" w:firstLineChars="200"/>
              <w:jc w:val="left"/>
              <w:rPr>
                <w:rFonts w:hint="eastAsia"/>
                <w:b/>
                <w:color w:val="auto"/>
                <w:kern w:val="0"/>
                <w:szCs w:val="21"/>
                <w:highlight w:val="none"/>
              </w:rPr>
            </w:pPr>
            <w:r>
              <w:rPr>
                <w:rFonts w:hint="eastAsia"/>
                <w:color w:val="auto"/>
                <w:highlight w:val="none"/>
                <w:lang w:val="en-US"/>
              </w:rPr>
              <w:t>2、竞选人须在资格审查文件中承诺：我公司若中标，将在合同谈判结束后7日内向贵单位提供主要设备进场清单。如果我公司在合同谈判结束后7日内，不能向贵单位提供上述材料（除不可抗力因素），视为我公司放弃中标候选人资格。</w:t>
            </w:r>
          </w:p>
        </w:tc>
      </w:tr>
    </w:tbl>
    <w:p w14:paraId="00F3C0D1">
      <w:pPr>
        <w:rPr>
          <w:rFonts w:hint="eastAsia"/>
          <w:color w:val="auto"/>
          <w:highlight w:val="none"/>
          <w:lang w:val="en-US" w:eastAsia="zh-CN"/>
        </w:rPr>
      </w:pPr>
      <w:bookmarkStart w:id="19" w:name="_Toc30576"/>
      <w:bookmarkStart w:id="20" w:name="_Toc24379"/>
      <w:r>
        <w:rPr>
          <w:rFonts w:hint="eastAsia"/>
          <w:color w:val="auto"/>
          <w:highlight w:val="none"/>
          <w:lang w:val="en-US" w:eastAsia="zh-CN"/>
        </w:rPr>
        <w:br w:type="page"/>
      </w:r>
    </w:p>
    <w:p w14:paraId="070D8352">
      <w:pPr>
        <w:pStyle w:val="4"/>
        <w:numPr>
          <w:ilvl w:val="0"/>
          <w:numId w:val="0"/>
        </w:numPr>
        <w:bidi w:val="0"/>
        <w:ind w:left="4410" w:leftChars="0"/>
        <w:jc w:val="both"/>
        <w:rPr>
          <w:rFonts w:hint="eastAsia"/>
        </w:rPr>
      </w:pPr>
      <w:bookmarkStart w:id="21" w:name="_Toc13944"/>
      <w:r>
        <w:rPr>
          <w:rFonts w:hint="eastAsia"/>
          <w:lang w:val="en-US" w:eastAsia="zh-CN"/>
        </w:rPr>
        <w:t xml:space="preserve">第三章 </w:t>
      </w:r>
      <w:r>
        <w:rPr>
          <w:rFonts w:hint="eastAsia"/>
        </w:rPr>
        <w:t>评审办法</w:t>
      </w:r>
      <w:bookmarkEnd w:id="19"/>
      <w:bookmarkEnd w:id="20"/>
      <w:bookmarkEnd w:id="21"/>
    </w:p>
    <w:tbl>
      <w:tblPr>
        <w:tblStyle w:val="18"/>
        <w:tblW w:w="0" w:type="auto"/>
        <w:tblInd w:w="-125" w:type="dxa"/>
        <w:tblLayout w:type="fixed"/>
        <w:tblCellMar>
          <w:top w:w="0" w:type="dxa"/>
          <w:left w:w="108" w:type="dxa"/>
          <w:bottom w:w="0" w:type="dxa"/>
          <w:right w:w="108" w:type="dxa"/>
        </w:tblCellMar>
      </w:tblPr>
      <w:tblGrid>
        <w:gridCol w:w="886"/>
        <w:gridCol w:w="1395"/>
        <w:gridCol w:w="2140"/>
        <w:gridCol w:w="5558"/>
      </w:tblGrid>
      <w:tr w14:paraId="7DE77488">
        <w:tblPrEx>
          <w:tblCellMar>
            <w:top w:w="0" w:type="dxa"/>
            <w:left w:w="108" w:type="dxa"/>
            <w:bottom w:w="0" w:type="dxa"/>
            <w:right w:w="108" w:type="dxa"/>
          </w:tblCellMar>
        </w:tblPrEx>
        <w:tc>
          <w:tcPr>
            <w:tcW w:w="886" w:type="dxa"/>
            <w:tcBorders>
              <w:top w:val="single" w:color="auto" w:sz="4" w:space="0"/>
              <w:left w:val="single" w:color="auto" w:sz="4" w:space="0"/>
              <w:bottom w:val="single" w:color="auto" w:sz="4" w:space="0"/>
              <w:right w:val="single" w:color="auto" w:sz="4" w:space="0"/>
            </w:tcBorders>
            <w:noWrap w:val="0"/>
            <w:vAlign w:val="center"/>
          </w:tcPr>
          <w:p w14:paraId="295B3248">
            <w:pPr>
              <w:jc w:val="center"/>
              <w:rPr>
                <w:rFonts w:hint="eastAsia" w:ascii="宋体" w:hAnsi="宋体"/>
                <w:color w:val="auto"/>
                <w:kern w:val="0"/>
                <w:szCs w:val="21"/>
                <w:highlight w:val="none"/>
              </w:rPr>
            </w:pPr>
            <w:r>
              <w:rPr>
                <w:rFonts w:ascii="宋体" w:hAnsi="宋体"/>
                <w:b/>
                <w:color w:val="auto"/>
                <w:kern w:val="0"/>
                <w:szCs w:val="21"/>
                <w:highlight w:val="none"/>
              </w:rPr>
              <w:t>条款号</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A4FFF11">
            <w:pPr>
              <w:jc w:val="center"/>
              <w:rPr>
                <w:rFonts w:hint="eastAsia" w:ascii="宋体" w:hAnsi="宋体"/>
                <w:color w:val="auto"/>
                <w:kern w:val="0"/>
                <w:szCs w:val="21"/>
                <w:highlight w:val="none"/>
              </w:rPr>
            </w:pPr>
            <w:r>
              <w:rPr>
                <w:rFonts w:ascii="宋体" w:hAnsi="宋体"/>
                <w:b/>
                <w:color w:val="auto"/>
                <w:kern w:val="0"/>
                <w:szCs w:val="21"/>
                <w:highlight w:val="none"/>
              </w:rPr>
              <w:t>评审因素</w:t>
            </w:r>
          </w:p>
        </w:tc>
        <w:tc>
          <w:tcPr>
            <w:tcW w:w="7698" w:type="dxa"/>
            <w:gridSpan w:val="2"/>
            <w:tcBorders>
              <w:top w:val="single" w:color="auto" w:sz="4" w:space="0"/>
              <w:left w:val="single" w:color="auto" w:sz="4" w:space="0"/>
              <w:bottom w:val="single" w:color="auto" w:sz="4" w:space="0"/>
              <w:right w:val="single" w:color="auto" w:sz="4" w:space="0"/>
            </w:tcBorders>
            <w:noWrap w:val="0"/>
            <w:vAlign w:val="center"/>
          </w:tcPr>
          <w:p w14:paraId="1397FD49">
            <w:pPr>
              <w:spacing w:line="400" w:lineRule="exact"/>
              <w:jc w:val="center"/>
              <w:rPr>
                <w:rFonts w:hint="eastAsia" w:ascii="宋体" w:hAnsi="宋体"/>
                <w:color w:val="auto"/>
                <w:kern w:val="0"/>
                <w:szCs w:val="21"/>
                <w:highlight w:val="none"/>
              </w:rPr>
            </w:pPr>
            <w:r>
              <w:rPr>
                <w:rFonts w:ascii="宋体" w:hAnsi="宋体"/>
                <w:b/>
                <w:color w:val="auto"/>
                <w:kern w:val="0"/>
                <w:szCs w:val="21"/>
                <w:highlight w:val="none"/>
              </w:rPr>
              <w:t>评审标准</w:t>
            </w:r>
          </w:p>
        </w:tc>
      </w:tr>
      <w:tr w14:paraId="6499E997">
        <w:tblPrEx>
          <w:tblCellMar>
            <w:top w:w="0" w:type="dxa"/>
            <w:left w:w="108" w:type="dxa"/>
            <w:bottom w:w="0" w:type="dxa"/>
            <w:right w:w="108" w:type="dxa"/>
          </w:tblCellMar>
        </w:tblPrEx>
        <w:trPr>
          <w:trHeight w:val="356" w:hRule="atLeast"/>
        </w:trPr>
        <w:tc>
          <w:tcPr>
            <w:tcW w:w="886" w:type="dxa"/>
            <w:vMerge w:val="restart"/>
            <w:tcBorders>
              <w:top w:val="single" w:color="auto" w:sz="4" w:space="0"/>
              <w:left w:val="single" w:color="000000" w:sz="4" w:space="0"/>
              <w:bottom w:val="single" w:color="000000" w:sz="4" w:space="0"/>
              <w:right w:val="single" w:color="000000" w:sz="4" w:space="0"/>
            </w:tcBorders>
            <w:noWrap w:val="0"/>
            <w:vAlign w:val="center"/>
          </w:tcPr>
          <w:p w14:paraId="515F6861">
            <w:pPr>
              <w:snapToGrid w:val="0"/>
              <w:spacing w:line="384" w:lineRule="auto"/>
              <w:jc w:val="center"/>
              <w:textAlignment w:val="baseline"/>
              <w:rPr>
                <w:rFonts w:hint="eastAsia" w:ascii="宋体" w:hAnsi="宋体" w:cs="宋体"/>
                <w:color w:val="auto"/>
                <w:szCs w:val="21"/>
                <w:highlight w:val="none"/>
              </w:rPr>
            </w:pPr>
            <w:r>
              <w:rPr>
                <w:rStyle w:val="24"/>
                <w:rFonts w:hint="eastAsia"/>
                <w:color w:val="auto"/>
                <w:sz w:val="24"/>
                <w:highlight w:val="none"/>
              </w:rPr>
              <w:t>1</w:t>
            </w:r>
          </w:p>
        </w:tc>
        <w:tc>
          <w:tcPr>
            <w:tcW w:w="1395" w:type="dxa"/>
            <w:vMerge w:val="restart"/>
            <w:tcBorders>
              <w:top w:val="single" w:color="auto" w:sz="4" w:space="0"/>
              <w:left w:val="single" w:color="000000" w:sz="4" w:space="0"/>
              <w:bottom w:val="single" w:color="000000" w:sz="4" w:space="0"/>
              <w:right w:val="single" w:color="000000" w:sz="4" w:space="0"/>
            </w:tcBorders>
            <w:noWrap w:val="0"/>
            <w:vAlign w:val="center"/>
          </w:tcPr>
          <w:p w14:paraId="054F6467">
            <w:pPr>
              <w:snapToGrid w:val="0"/>
              <w:spacing w:line="384" w:lineRule="auto"/>
              <w:jc w:val="center"/>
              <w:textAlignment w:val="baseline"/>
              <w:rPr>
                <w:rFonts w:hint="eastAsia" w:ascii="宋体" w:hAnsi="宋体"/>
                <w:color w:val="auto"/>
                <w:kern w:val="0"/>
                <w:szCs w:val="21"/>
                <w:highlight w:val="none"/>
              </w:rPr>
            </w:pPr>
            <w:r>
              <w:rPr>
                <w:rStyle w:val="24"/>
                <w:rFonts w:ascii="Calibri" w:hAnsi="Calibri"/>
                <w:color w:val="auto"/>
                <w:szCs w:val="21"/>
                <w:highlight w:val="none"/>
              </w:rPr>
              <w:t>资格评审标准</w:t>
            </w:r>
          </w:p>
        </w:tc>
        <w:tc>
          <w:tcPr>
            <w:tcW w:w="2140" w:type="dxa"/>
            <w:tcBorders>
              <w:top w:val="single" w:color="auto" w:sz="4" w:space="0"/>
              <w:left w:val="single" w:color="000000" w:sz="4" w:space="0"/>
              <w:bottom w:val="single" w:color="000000" w:sz="4" w:space="0"/>
              <w:right w:val="single" w:color="000000" w:sz="4" w:space="0"/>
            </w:tcBorders>
            <w:noWrap w:val="0"/>
            <w:vAlign w:val="center"/>
          </w:tcPr>
          <w:p w14:paraId="1C352EB4">
            <w:pPr>
              <w:keepNext w:val="0"/>
              <w:keepLines w:val="0"/>
              <w:pageBreakBefore w:val="0"/>
              <w:widowControl/>
              <w:kinsoku/>
              <w:wordWrap/>
              <w:overflowPunct/>
              <w:topLinePunct w:val="0"/>
              <w:bidi w:val="0"/>
              <w:snapToGrid w:val="0"/>
              <w:spacing w:line="400" w:lineRule="exact"/>
              <w:ind w:firstLine="420" w:firstLineChars="200"/>
              <w:jc w:val="center"/>
              <w:textAlignment w:val="baseline"/>
              <w:rPr>
                <w:rFonts w:hint="eastAsia" w:ascii="宋体" w:hAnsi="宋体" w:cs="宋体"/>
                <w:color w:val="auto"/>
                <w:kern w:val="0"/>
                <w:szCs w:val="21"/>
                <w:highlight w:val="none"/>
              </w:rPr>
            </w:pPr>
            <w:r>
              <w:rPr>
                <w:rStyle w:val="24"/>
                <w:rFonts w:ascii="Calibri" w:hAnsi="Calibri"/>
                <w:color w:val="auto"/>
                <w:szCs w:val="21"/>
                <w:highlight w:val="none"/>
              </w:rPr>
              <w:t>营业执照</w:t>
            </w:r>
          </w:p>
        </w:tc>
        <w:tc>
          <w:tcPr>
            <w:tcW w:w="5558" w:type="dxa"/>
            <w:tcBorders>
              <w:top w:val="single" w:color="auto" w:sz="4" w:space="0"/>
              <w:left w:val="single" w:color="000000" w:sz="4" w:space="0"/>
              <w:bottom w:val="single" w:color="000000" w:sz="4" w:space="0"/>
              <w:right w:val="single" w:color="000000" w:sz="4" w:space="0"/>
            </w:tcBorders>
            <w:noWrap w:val="0"/>
            <w:vAlign w:val="center"/>
          </w:tcPr>
          <w:p w14:paraId="03D14AF4">
            <w:pPr>
              <w:keepNext w:val="0"/>
              <w:keepLines w:val="0"/>
              <w:pageBreakBefore w:val="0"/>
              <w:widowControl/>
              <w:kinsoku/>
              <w:wordWrap/>
              <w:overflowPunct/>
              <w:topLinePunct w:val="0"/>
              <w:bidi w:val="0"/>
              <w:snapToGrid w:val="0"/>
              <w:spacing w:line="400" w:lineRule="exact"/>
              <w:jc w:val="both"/>
              <w:textAlignment w:val="baseline"/>
              <w:rPr>
                <w:rFonts w:hint="eastAsia" w:ascii="宋体" w:hAnsi="宋体" w:cs="宋体"/>
                <w:color w:val="auto"/>
                <w:kern w:val="0"/>
                <w:szCs w:val="21"/>
                <w:highlight w:val="none"/>
              </w:rPr>
            </w:pPr>
            <w:r>
              <w:rPr>
                <w:rStyle w:val="24"/>
                <w:rFonts w:ascii="宋体" w:hAnsi="宋体"/>
                <w:color w:val="auto"/>
                <w:kern w:val="0"/>
                <w:szCs w:val="21"/>
                <w:highlight w:val="none"/>
              </w:rPr>
              <w:t>符合第二章“竞选人须知”规定</w:t>
            </w:r>
          </w:p>
        </w:tc>
      </w:tr>
      <w:tr w14:paraId="417FF7A4">
        <w:tblPrEx>
          <w:tblCellMar>
            <w:top w:w="0" w:type="dxa"/>
            <w:left w:w="108" w:type="dxa"/>
            <w:bottom w:w="0" w:type="dxa"/>
            <w:right w:w="108" w:type="dxa"/>
          </w:tblCellMar>
        </w:tblPrEx>
        <w:trPr>
          <w:trHeight w:val="398" w:hRule="atLeast"/>
        </w:trPr>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8270B">
            <w:pPr>
              <w:snapToGrid w:val="0"/>
              <w:spacing w:line="384" w:lineRule="auto"/>
              <w:jc w:val="center"/>
              <w:textAlignment w:val="baseline"/>
              <w:rPr>
                <w:rFonts w:ascii="宋体" w:hAnsi="宋体"/>
                <w:color w:val="auto"/>
                <w:kern w:val="0"/>
                <w:szCs w:val="21"/>
                <w:highlight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17DC66">
            <w:pPr>
              <w:snapToGrid w:val="0"/>
              <w:spacing w:line="384" w:lineRule="auto"/>
              <w:textAlignment w:val="baseline"/>
              <w:rPr>
                <w:rFonts w:hint="eastAsia" w:ascii="宋体" w:hAnsi="宋体"/>
                <w:color w:val="auto"/>
                <w:kern w:val="0"/>
                <w:szCs w:val="21"/>
                <w:highlight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7FDAE470">
            <w:pPr>
              <w:keepNext w:val="0"/>
              <w:keepLines w:val="0"/>
              <w:pageBreakBefore w:val="0"/>
              <w:widowControl/>
              <w:kinsoku/>
              <w:wordWrap/>
              <w:overflowPunct/>
              <w:topLinePunct w:val="0"/>
              <w:bidi w:val="0"/>
              <w:snapToGrid w:val="0"/>
              <w:spacing w:line="400" w:lineRule="exact"/>
              <w:ind w:firstLine="420" w:firstLineChars="200"/>
              <w:jc w:val="center"/>
              <w:textAlignment w:val="baseline"/>
              <w:rPr>
                <w:rFonts w:hint="eastAsia" w:ascii="宋体" w:hAnsi="宋体"/>
                <w:color w:val="auto"/>
                <w:kern w:val="0"/>
                <w:szCs w:val="21"/>
                <w:highlight w:val="none"/>
              </w:rPr>
            </w:pPr>
            <w:r>
              <w:rPr>
                <w:rStyle w:val="24"/>
                <w:rFonts w:ascii="Calibri" w:hAnsi="Calibri"/>
                <w:color w:val="auto"/>
                <w:szCs w:val="21"/>
                <w:highlight w:val="none"/>
              </w:rPr>
              <w:t>资质等级</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7D2AADDB">
            <w:pPr>
              <w:keepNext w:val="0"/>
              <w:keepLines w:val="0"/>
              <w:pageBreakBefore w:val="0"/>
              <w:widowControl/>
              <w:kinsoku/>
              <w:wordWrap/>
              <w:overflowPunct/>
              <w:topLinePunct w:val="0"/>
              <w:bidi w:val="0"/>
              <w:snapToGrid w:val="0"/>
              <w:spacing w:line="400" w:lineRule="exact"/>
              <w:jc w:val="both"/>
              <w:textAlignment w:val="baseline"/>
              <w:rPr>
                <w:rFonts w:hint="eastAsia" w:ascii="宋体" w:hAnsi="宋体"/>
                <w:color w:val="auto"/>
                <w:kern w:val="0"/>
                <w:szCs w:val="21"/>
                <w:highlight w:val="none"/>
              </w:rPr>
            </w:pPr>
            <w:r>
              <w:rPr>
                <w:rStyle w:val="24"/>
                <w:rFonts w:ascii="宋体" w:hAnsi="宋体"/>
                <w:color w:val="auto"/>
                <w:kern w:val="0"/>
                <w:szCs w:val="21"/>
                <w:highlight w:val="none"/>
              </w:rPr>
              <w:t>符合第二章“竞选人须知”规定</w:t>
            </w:r>
          </w:p>
        </w:tc>
      </w:tr>
      <w:tr w14:paraId="36A1AAE4">
        <w:tblPrEx>
          <w:tblCellMar>
            <w:top w:w="0" w:type="dxa"/>
            <w:left w:w="108" w:type="dxa"/>
            <w:bottom w:w="0" w:type="dxa"/>
            <w:right w:w="108" w:type="dxa"/>
          </w:tblCellMar>
        </w:tblPrEx>
        <w:trPr>
          <w:trHeight w:val="398" w:hRule="atLeast"/>
        </w:trPr>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2D8473">
            <w:pPr>
              <w:snapToGrid w:val="0"/>
              <w:spacing w:line="384" w:lineRule="auto"/>
              <w:jc w:val="center"/>
              <w:textAlignment w:val="baseline"/>
              <w:rPr>
                <w:rFonts w:ascii="宋体" w:hAnsi="宋体"/>
                <w:color w:val="auto"/>
                <w:kern w:val="0"/>
                <w:szCs w:val="21"/>
                <w:highlight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8FFC4E">
            <w:pPr>
              <w:snapToGrid w:val="0"/>
              <w:spacing w:line="384" w:lineRule="auto"/>
              <w:textAlignment w:val="baseline"/>
              <w:rPr>
                <w:rFonts w:hint="eastAsia" w:ascii="宋体" w:hAnsi="宋体"/>
                <w:color w:val="auto"/>
                <w:kern w:val="0"/>
                <w:szCs w:val="21"/>
                <w:highlight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16EBB676">
            <w:pPr>
              <w:keepNext w:val="0"/>
              <w:keepLines w:val="0"/>
              <w:pageBreakBefore w:val="0"/>
              <w:widowControl/>
              <w:kinsoku/>
              <w:wordWrap/>
              <w:overflowPunct/>
              <w:topLinePunct w:val="0"/>
              <w:bidi w:val="0"/>
              <w:adjustRightInd w:val="0"/>
              <w:snapToGrid w:val="0"/>
              <w:spacing w:line="400" w:lineRule="exact"/>
              <w:ind w:left="105" w:leftChars="50" w:right="105" w:rightChars="50"/>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安全生产条件</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1F71944B">
            <w:pPr>
              <w:keepNext w:val="0"/>
              <w:keepLines w:val="0"/>
              <w:pageBreakBefore w:val="0"/>
              <w:widowControl/>
              <w:kinsoku/>
              <w:wordWrap/>
              <w:overflowPunct/>
              <w:topLinePunct w:val="0"/>
              <w:bidi w:val="0"/>
              <w:adjustRightInd w:val="0"/>
              <w:snapToGrid w:val="0"/>
              <w:spacing w:line="400" w:lineRule="exact"/>
              <w:ind w:right="105" w:rightChars="50"/>
              <w:jc w:val="both"/>
              <w:textAlignment w:val="baseline"/>
              <w:rPr>
                <w:rFonts w:ascii="宋体" w:hAnsi="宋体" w:cs="宋体"/>
                <w:color w:val="auto"/>
                <w:kern w:val="0"/>
                <w:szCs w:val="21"/>
                <w:highlight w:val="none"/>
              </w:rPr>
            </w:pPr>
            <w:r>
              <w:rPr>
                <w:rStyle w:val="24"/>
                <w:rFonts w:hint="eastAsia" w:ascii="宋体" w:hAnsi="宋体"/>
                <w:color w:val="auto"/>
                <w:kern w:val="0"/>
                <w:szCs w:val="21"/>
                <w:highlight w:val="none"/>
              </w:rPr>
              <w:t>符合第二章“竞选人须知”规定</w:t>
            </w:r>
          </w:p>
        </w:tc>
      </w:tr>
      <w:tr w14:paraId="5578A19C">
        <w:tblPrEx>
          <w:tblCellMar>
            <w:top w:w="0" w:type="dxa"/>
            <w:left w:w="108" w:type="dxa"/>
            <w:bottom w:w="0" w:type="dxa"/>
            <w:right w:w="108" w:type="dxa"/>
          </w:tblCellMar>
        </w:tblPrEx>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893153">
            <w:pPr>
              <w:snapToGrid w:val="0"/>
              <w:spacing w:line="384" w:lineRule="auto"/>
              <w:jc w:val="center"/>
              <w:textAlignment w:val="baseline"/>
              <w:rPr>
                <w:rFonts w:hint="eastAsia" w:ascii="宋体" w:hAnsi="宋体"/>
                <w:color w:val="auto"/>
                <w:kern w:val="0"/>
                <w:szCs w:val="21"/>
                <w:highlight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8F923B">
            <w:pPr>
              <w:snapToGrid w:val="0"/>
              <w:spacing w:line="384" w:lineRule="auto"/>
              <w:textAlignment w:val="baseline"/>
              <w:rPr>
                <w:rFonts w:hint="eastAsia" w:ascii="宋体" w:hAnsi="宋体"/>
                <w:color w:val="auto"/>
                <w:kern w:val="0"/>
                <w:szCs w:val="21"/>
                <w:highlight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771B95F4">
            <w:pPr>
              <w:keepNext w:val="0"/>
              <w:keepLines w:val="0"/>
              <w:pageBreakBefore w:val="0"/>
              <w:widowControl/>
              <w:kinsoku/>
              <w:wordWrap/>
              <w:overflowPunct/>
              <w:topLinePunct w:val="0"/>
              <w:bidi w:val="0"/>
              <w:snapToGrid w:val="0"/>
              <w:spacing w:line="400" w:lineRule="exact"/>
              <w:ind w:firstLine="420" w:firstLineChars="200"/>
              <w:jc w:val="center"/>
              <w:textAlignment w:val="baseline"/>
              <w:rPr>
                <w:rFonts w:hint="eastAsia" w:ascii="宋体" w:hAnsi="宋体"/>
                <w:color w:val="auto"/>
                <w:kern w:val="0"/>
                <w:szCs w:val="21"/>
                <w:highlight w:val="none"/>
              </w:rPr>
            </w:pPr>
            <w:r>
              <w:rPr>
                <w:rStyle w:val="24"/>
                <w:rFonts w:ascii="Calibri" w:hAnsi="Calibri"/>
                <w:color w:val="auto"/>
                <w:szCs w:val="21"/>
                <w:highlight w:val="none"/>
              </w:rPr>
              <w:t>项目经理</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5C16CB00">
            <w:pPr>
              <w:keepNext w:val="0"/>
              <w:keepLines w:val="0"/>
              <w:pageBreakBefore w:val="0"/>
              <w:widowControl/>
              <w:kinsoku/>
              <w:wordWrap/>
              <w:overflowPunct/>
              <w:topLinePunct w:val="0"/>
              <w:bidi w:val="0"/>
              <w:snapToGrid w:val="0"/>
              <w:spacing w:line="400" w:lineRule="exact"/>
              <w:jc w:val="both"/>
              <w:textAlignment w:val="baseline"/>
              <w:rPr>
                <w:rFonts w:hint="eastAsia" w:ascii="宋体" w:hAnsi="宋体"/>
                <w:color w:val="auto"/>
                <w:kern w:val="0"/>
                <w:szCs w:val="21"/>
                <w:highlight w:val="none"/>
              </w:rPr>
            </w:pPr>
            <w:r>
              <w:rPr>
                <w:rStyle w:val="24"/>
                <w:rFonts w:ascii="宋体" w:hAnsi="宋体"/>
                <w:color w:val="auto"/>
                <w:kern w:val="0"/>
                <w:szCs w:val="21"/>
                <w:highlight w:val="none"/>
              </w:rPr>
              <w:t>符合第二章“竞选人须知”规定</w:t>
            </w:r>
          </w:p>
        </w:tc>
      </w:tr>
      <w:tr w14:paraId="2F304435">
        <w:tblPrEx>
          <w:tblCellMar>
            <w:top w:w="0" w:type="dxa"/>
            <w:left w:w="108" w:type="dxa"/>
            <w:bottom w:w="0" w:type="dxa"/>
            <w:right w:w="108" w:type="dxa"/>
          </w:tblCellMar>
        </w:tblPrEx>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8DC9CA">
            <w:pPr>
              <w:snapToGrid w:val="0"/>
              <w:spacing w:line="384" w:lineRule="auto"/>
              <w:jc w:val="center"/>
              <w:textAlignment w:val="baseline"/>
              <w:rPr>
                <w:rFonts w:hint="eastAsia" w:ascii="宋体" w:hAnsi="宋体"/>
                <w:color w:val="auto"/>
                <w:kern w:val="0"/>
                <w:szCs w:val="21"/>
                <w:highlight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154729">
            <w:pPr>
              <w:snapToGrid w:val="0"/>
              <w:spacing w:line="384" w:lineRule="auto"/>
              <w:textAlignment w:val="baseline"/>
              <w:rPr>
                <w:rFonts w:hint="eastAsia" w:ascii="宋体" w:hAnsi="宋体"/>
                <w:color w:val="auto"/>
                <w:kern w:val="0"/>
                <w:szCs w:val="21"/>
                <w:highlight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17E3DC18">
            <w:pPr>
              <w:keepNext w:val="0"/>
              <w:keepLines w:val="0"/>
              <w:pageBreakBefore w:val="0"/>
              <w:widowControl/>
              <w:kinsoku/>
              <w:wordWrap/>
              <w:overflowPunct/>
              <w:topLinePunct w:val="0"/>
              <w:bidi w:val="0"/>
              <w:snapToGrid w:val="0"/>
              <w:spacing w:line="400" w:lineRule="exact"/>
              <w:ind w:firstLine="210" w:firstLineChars="100"/>
              <w:jc w:val="center"/>
              <w:textAlignment w:val="baseline"/>
              <w:rPr>
                <w:rFonts w:hint="eastAsia" w:ascii="宋体" w:hAnsi="宋体"/>
                <w:color w:val="auto"/>
                <w:kern w:val="0"/>
                <w:szCs w:val="21"/>
                <w:highlight w:val="none"/>
              </w:rPr>
            </w:pPr>
            <w:r>
              <w:rPr>
                <w:rStyle w:val="24"/>
                <w:rFonts w:ascii="Calibri" w:hAnsi="Calibri"/>
                <w:color w:val="auto"/>
                <w:szCs w:val="21"/>
                <w:highlight w:val="none"/>
              </w:rPr>
              <w:t>项目技术负责人</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07DE4BF9">
            <w:pPr>
              <w:keepNext w:val="0"/>
              <w:keepLines w:val="0"/>
              <w:pageBreakBefore w:val="0"/>
              <w:widowControl/>
              <w:kinsoku/>
              <w:wordWrap/>
              <w:overflowPunct/>
              <w:topLinePunct w:val="0"/>
              <w:bidi w:val="0"/>
              <w:snapToGrid w:val="0"/>
              <w:spacing w:line="400" w:lineRule="exact"/>
              <w:jc w:val="both"/>
              <w:textAlignment w:val="baseline"/>
              <w:rPr>
                <w:rFonts w:hint="eastAsia" w:ascii="宋体" w:hAnsi="宋体"/>
                <w:color w:val="auto"/>
                <w:kern w:val="0"/>
                <w:szCs w:val="21"/>
                <w:highlight w:val="none"/>
              </w:rPr>
            </w:pPr>
            <w:r>
              <w:rPr>
                <w:rStyle w:val="24"/>
                <w:rFonts w:ascii="宋体" w:hAnsi="宋体"/>
                <w:color w:val="auto"/>
                <w:kern w:val="0"/>
                <w:szCs w:val="21"/>
                <w:highlight w:val="none"/>
              </w:rPr>
              <w:t>符合第二章“竞选人须知”规定</w:t>
            </w:r>
          </w:p>
        </w:tc>
      </w:tr>
      <w:tr w14:paraId="41C711B9">
        <w:tblPrEx>
          <w:tblCellMar>
            <w:top w:w="0" w:type="dxa"/>
            <w:left w:w="108" w:type="dxa"/>
            <w:bottom w:w="0" w:type="dxa"/>
            <w:right w:w="108" w:type="dxa"/>
          </w:tblCellMar>
        </w:tblPrEx>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A86804">
            <w:pPr>
              <w:snapToGrid w:val="0"/>
              <w:spacing w:line="384" w:lineRule="auto"/>
              <w:jc w:val="center"/>
              <w:textAlignment w:val="baseline"/>
              <w:rPr>
                <w:rFonts w:hint="eastAsia" w:ascii="宋体" w:hAnsi="宋体"/>
                <w:color w:val="auto"/>
                <w:kern w:val="0"/>
                <w:szCs w:val="21"/>
                <w:highlight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5FF8B">
            <w:pPr>
              <w:snapToGrid w:val="0"/>
              <w:spacing w:line="384" w:lineRule="auto"/>
              <w:textAlignment w:val="baseline"/>
              <w:rPr>
                <w:rFonts w:hint="eastAsia" w:ascii="宋体" w:hAnsi="宋体"/>
                <w:color w:val="auto"/>
                <w:kern w:val="0"/>
                <w:szCs w:val="21"/>
                <w:highlight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422921D7">
            <w:pPr>
              <w:keepNext w:val="0"/>
              <w:keepLines w:val="0"/>
              <w:pageBreakBefore w:val="0"/>
              <w:widowControl/>
              <w:kinsoku/>
              <w:wordWrap/>
              <w:overflowPunct/>
              <w:topLinePunct w:val="0"/>
              <w:bidi w:val="0"/>
              <w:snapToGrid w:val="0"/>
              <w:spacing w:line="400" w:lineRule="exact"/>
              <w:ind w:firstLine="210" w:firstLineChars="100"/>
              <w:jc w:val="center"/>
              <w:textAlignment w:val="baseline"/>
              <w:rPr>
                <w:rFonts w:hint="eastAsia" w:ascii="宋体" w:hAnsi="宋体" w:cs="宋体"/>
                <w:color w:val="auto"/>
                <w:kern w:val="0"/>
                <w:szCs w:val="21"/>
                <w:highlight w:val="none"/>
              </w:rPr>
            </w:pPr>
            <w:r>
              <w:rPr>
                <w:rStyle w:val="24"/>
                <w:rFonts w:ascii="Calibri" w:hAnsi="Calibri"/>
                <w:color w:val="auto"/>
                <w:szCs w:val="21"/>
                <w:highlight w:val="none"/>
              </w:rPr>
              <w:t>其他管理人员</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2A497A77">
            <w:pPr>
              <w:keepNext w:val="0"/>
              <w:keepLines w:val="0"/>
              <w:pageBreakBefore w:val="0"/>
              <w:widowControl/>
              <w:kinsoku/>
              <w:wordWrap/>
              <w:overflowPunct/>
              <w:topLinePunct w:val="0"/>
              <w:bidi w:val="0"/>
              <w:snapToGrid w:val="0"/>
              <w:spacing w:line="400" w:lineRule="exact"/>
              <w:jc w:val="both"/>
              <w:textAlignment w:val="baseline"/>
              <w:rPr>
                <w:rFonts w:hint="eastAsia" w:ascii="宋体" w:hAnsi="宋体" w:cs="宋体"/>
                <w:color w:val="auto"/>
                <w:kern w:val="0"/>
                <w:szCs w:val="21"/>
                <w:highlight w:val="none"/>
              </w:rPr>
            </w:pPr>
            <w:r>
              <w:rPr>
                <w:rStyle w:val="24"/>
                <w:rFonts w:ascii="宋体" w:hAnsi="宋体"/>
                <w:color w:val="auto"/>
                <w:kern w:val="0"/>
                <w:szCs w:val="21"/>
                <w:highlight w:val="none"/>
              </w:rPr>
              <w:t>符合第二章“竞选人须知”规定</w:t>
            </w:r>
          </w:p>
        </w:tc>
      </w:tr>
      <w:tr w14:paraId="3BE41606">
        <w:tblPrEx>
          <w:tblCellMar>
            <w:top w:w="0" w:type="dxa"/>
            <w:left w:w="108" w:type="dxa"/>
            <w:bottom w:w="0" w:type="dxa"/>
            <w:right w:w="108" w:type="dxa"/>
          </w:tblCellMar>
        </w:tblPrEx>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14:paraId="50B0B864">
            <w:pPr>
              <w:spacing w:line="40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2</w:t>
            </w:r>
          </w:p>
        </w:tc>
        <w:tc>
          <w:tcPr>
            <w:tcW w:w="1395" w:type="dxa"/>
            <w:vMerge w:val="restart"/>
            <w:tcBorders>
              <w:top w:val="single" w:color="000000" w:sz="4" w:space="0"/>
              <w:left w:val="single" w:color="000000" w:sz="4" w:space="0"/>
              <w:bottom w:val="single" w:color="000000" w:sz="4" w:space="0"/>
              <w:right w:val="single" w:color="000000" w:sz="4" w:space="0"/>
            </w:tcBorders>
            <w:noWrap w:val="0"/>
            <w:vAlign w:val="center"/>
          </w:tcPr>
          <w:p w14:paraId="360E4938">
            <w:pPr>
              <w:spacing w:line="40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形式评审标准</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69A874BD">
            <w:pPr>
              <w:keepNext w:val="0"/>
              <w:keepLines w:val="0"/>
              <w:pageBreakBefore w:val="0"/>
              <w:widowControl/>
              <w:kinsoku/>
              <w:wordWrap/>
              <w:overflowPunct/>
              <w:topLinePunct w:val="0"/>
              <w:bidi w:val="0"/>
              <w:adjustRightInd w:val="0"/>
              <w:snapToGrid w:val="0"/>
              <w:spacing w:line="400" w:lineRule="exact"/>
              <w:jc w:val="center"/>
              <w:textAlignment w:val="baseline"/>
              <w:rPr>
                <w:rFonts w:hint="eastAsia" w:ascii="宋体" w:hAnsi="宋体"/>
                <w:color w:val="auto"/>
                <w:kern w:val="0"/>
                <w:szCs w:val="21"/>
                <w:highlight w:val="none"/>
              </w:rPr>
            </w:pPr>
            <w:r>
              <w:rPr>
                <w:rFonts w:hint="eastAsia" w:ascii="宋体" w:hAnsi="宋体" w:cs="宋体"/>
                <w:color w:val="auto"/>
                <w:szCs w:val="21"/>
                <w:highlight w:val="none"/>
              </w:rPr>
              <w:t>竞选人</w:t>
            </w:r>
            <w:r>
              <w:rPr>
                <w:rFonts w:hint="eastAsia" w:ascii="宋体" w:hAnsi="宋体" w:cs="宋体"/>
                <w:color w:val="auto"/>
                <w:kern w:val="0"/>
                <w:szCs w:val="21"/>
                <w:highlight w:val="none"/>
              </w:rPr>
              <w:t>名称</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1869775D">
            <w:pPr>
              <w:keepNext w:val="0"/>
              <w:keepLines w:val="0"/>
              <w:pageBreakBefore w:val="0"/>
              <w:widowControl/>
              <w:kinsoku/>
              <w:wordWrap/>
              <w:overflowPunct/>
              <w:topLinePunct w:val="0"/>
              <w:bidi w:val="0"/>
              <w:adjustRightInd w:val="0"/>
              <w:snapToGrid w:val="0"/>
              <w:spacing w:line="400" w:lineRule="exact"/>
              <w:jc w:val="both"/>
              <w:textAlignment w:val="baseline"/>
              <w:rPr>
                <w:rFonts w:hint="eastAsia" w:ascii="宋体" w:hAnsi="宋体"/>
                <w:color w:val="auto"/>
                <w:kern w:val="0"/>
                <w:szCs w:val="21"/>
                <w:highlight w:val="none"/>
              </w:rPr>
            </w:pPr>
            <w:r>
              <w:rPr>
                <w:rFonts w:hint="eastAsia" w:ascii="宋体" w:hAnsi="宋体" w:cs="宋体"/>
                <w:color w:val="auto"/>
                <w:kern w:val="0"/>
                <w:szCs w:val="21"/>
                <w:highlight w:val="none"/>
              </w:rPr>
              <w:t>与营业执照、资质证书、安全生产许可证一致。</w:t>
            </w:r>
          </w:p>
        </w:tc>
      </w:tr>
      <w:tr w14:paraId="3C185C42">
        <w:tblPrEx>
          <w:tblCellMar>
            <w:top w:w="0" w:type="dxa"/>
            <w:left w:w="108" w:type="dxa"/>
            <w:bottom w:w="0" w:type="dxa"/>
            <w:right w:w="108" w:type="dxa"/>
          </w:tblCellMar>
        </w:tblPrEx>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7F5A69">
            <w:pPr>
              <w:spacing w:line="400" w:lineRule="exact"/>
              <w:jc w:val="center"/>
              <w:rPr>
                <w:rFonts w:hint="eastAsia" w:ascii="宋体" w:hAnsi="宋体"/>
                <w:color w:val="auto"/>
                <w:kern w:val="0"/>
                <w:szCs w:val="21"/>
                <w:highlight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DA010D">
            <w:pPr>
              <w:spacing w:line="400" w:lineRule="exact"/>
              <w:jc w:val="center"/>
              <w:rPr>
                <w:rFonts w:hint="eastAsia" w:ascii="宋体" w:hAnsi="宋体"/>
                <w:color w:val="auto"/>
                <w:kern w:val="0"/>
                <w:szCs w:val="21"/>
                <w:highlight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13AE9EDC">
            <w:pPr>
              <w:keepNext w:val="0"/>
              <w:keepLines w:val="0"/>
              <w:pageBreakBefore w:val="0"/>
              <w:widowControl/>
              <w:kinsoku/>
              <w:wordWrap/>
              <w:overflowPunct/>
              <w:topLinePunct w:val="0"/>
              <w:bidi w:val="0"/>
              <w:adjustRightInd w:val="0"/>
              <w:snapToGrid w:val="0"/>
              <w:spacing w:line="400" w:lineRule="exact"/>
              <w:jc w:val="center"/>
              <w:textAlignment w:val="baseline"/>
              <w:rPr>
                <w:rFonts w:hint="eastAsia" w:ascii="宋体" w:hAnsi="宋体"/>
                <w:color w:val="auto"/>
                <w:kern w:val="0"/>
                <w:szCs w:val="21"/>
                <w:highlight w:val="none"/>
              </w:rPr>
            </w:pPr>
            <w:r>
              <w:rPr>
                <w:rFonts w:hint="eastAsia" w:ascii="宋体" w:hAnsi="宋体" w:cs="宋体"/>
                <w:color w:val="auto"/>
                <w:kern w:val="0"/>
                <w:szCs w:val="21"/>
                <w:highlight w:val="none"/>
              </w:rPr>
              <w:t>竞选函签字盖章</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573BDD82">
            <w:pPr>
              <w:keepNext w:val="0"/>
              <w:keepLines w:val="0"/>
              <w:pageBreakBefore w:val="0"/>
              <w:widowControl/>
              <w:kinsoku/>
              <w:wordWrap/>
              <w:overflowPunct/>
              <w:topLinePunct w:val="0"/>
              <w:bidi w:val="0"/>
              <w:adjustRightInd w:val="0"/>
              <w:snapToGrid w:val="0"/>
              <w:spacing w:line="400" w:lineRule="exact"/>
              <w:jc w:val="both"/>
              <w:textAlignment w:val="baseline"/>
              <w:rPr>
                <w:rFonts w:hint="eastAsia" w:ascii="宋体" w:hAnsi="宋体"/>
                <w:color w:val="auto"/>
                <w:kern w:val="0"/>
                <w:szCs w:val="21"/>
                <w:highlight w:val="none"/>
              </w:rPr>
            </w:pPr>
            <w:r>
              <w:rPr>
                <w:rFonts w:hint="eastAsia" w:ascii="宋体" w:hAnsi="宋体" w:cs="宋体"/>
                <w:color w:val="auto"/>
                <w:kern w:val="0"/>
                <w:szCs w:val="21"/>
                <w:highlight w:val="none"/>
              </w:rPr>
              <w:t>有法定代表人或其委托代理人签字（或盖章）、加盖单位公章。</w:t>
            </w:r>
          </w:p>
        </w:tc>
      </w:tr>
      <w:tr w14:paraId="4E5D4632">
        <w:tblPrEx>
          <w:tblCellMar>
            <w:top w:w="0" w:type="dxa"/>
            <w:left w:w="108" w:type="dxa"/>
            <w:bottom w:w="0" w:type="dxa"/>
            <w:right w:w="108" w:type="dxa"/>
          </w:tblCellMar>
        </w:tblPrEx>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18FD6C">
            <w:pPr>
              <w:spacing w:line="400" w:lineRule="exact"/>
              <w:jc w:val="center"/>
              <w:rPr>
                <w:rFonts w:hint="eastAsia" w:ascii="宋体" w:hAnsi="宋体"/>
                <w:color w:val="auto"/>
                <w:kern w:val="0"/>
                <w:szCs w:val="21"/>
                <w:highlight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695AAB">
            <w:pPr>
              <w:spacing w:line="400" w:lineRule="exact"/>
              <w:jc w:val="center"/>
              <w:rPr>
                <w:rFonts w:hint="eastAsia" w:ascii="宋体" w:hAnsi="宋体"/>
                <w:color w:val="auto"/>
                <w:kern w:val="0"/>
                <w:szCs w:val="21"/>
                <w:highlight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1471F622">
            <w:pPr>
              <w:keepNext w:val="0"/>
              <w:keepLines w:val="0"/>
              <w:pageBreakBefore w:val="0"/>
              <w:widowControl/>
              <w:kinsoku/>
              <w:wordWrap/>
              <w:overflowPunct/>
              <w:topLinePunct w:val="0"/>
              <w:bidi w:val="0"/>
              <w:adjustRightInd w:val="0"/>
              <w:snapToGrid w:val="0"/>
              <w:spacing w:line="400" w:lineRule="exact"/>
              <w:jc w:val="center"/>
              <w:textAlignment w:val="baseline"/>
              <w:rPr>
                <w:rFonts w:hint="eastAsia" w:ascii="宋体" w:hAnsi="宋体"/>
                <w:color w:val="auto"/>
                <w:kern w:val="0"/>
                <w:szCs w:val="21"/>
                <w:highlight w:val="none"/>
              </w:rPr>
            </w:pPr>
            <w:r>
              <w:rPr>
                <w:rFonts w:hint="eastAsia" w:ascii="宋体" w:hAnsi="宋体" w:cs="宋体"/>
                <w:color w:val="auto"/>
                <w:szCs w:val="21"/>
                <w:highlight w:val="none"/>
              </w:rPr>
              <w:t>竞选</w:t>
            </w:r>
            <w:r>
              <w:rPr>
                <w:rFonts w:hint="eastAsia" w:ascii="宋体" w:hAnsi="宋体" w:cs="宋体"/>
                <w:color w:val="auto"/>
                <w:kern w:val="0"/>
                <w:szCs w:val="21"/>
                <w:highlight w:val="none"/>
              </w:rPr>
              <w:t>文件格式</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552B5BBA">
            <w:pPr>
              <w:keepNext w:val="0"/>
              <w:keepLines w:val="0"/>
              <w:pageBreakBefore w:val="0"/>
              <w:widowControl/>
              <w:kinsoku/>
              <w:wordWrap/>
              <w:overflowPunct/>
              <w:topLinePunct w:val="0"/>
              <w:bidi w:val="0"/>
              <w:adjustRightInd w:val="0"/>
              <w:snapToGrid w:val="0"/>
              <w:spacing w:line="400" w:lineRule="exact"/>
              <w:jc w:val="both"/>
              <w:textAlignment w:val="baseline"/>
              <w:rPr>
                <w:rFonts w:hint="eastAsia" w:ascii="宋体" w:hAnsi="宋体" w:eastAsia="宋体"/>
                <w:color w:val="auto"/>
                <w:kern w:val="0"/>
                <w:szCs w:val="21"/>
                <w:highlight w:val="none"/>
                <w:lang w:eastAsia="zh-CN"/>
              </w:rPr>
            </w:pPr>
            <w:r>
              <w:rPr>
                <w:rFonts w:hint="eastAsia" w:ascii="宋体" w:hAnsi="宋体" w:cs="宋体"/>
                <w:color w:val="auto"/>
                <w:kern w:val="0"/>
                <w:szCs w:val="21"/>
                <w:highlight w:val="none"/>
              </w:rPr>
              <w:t>符合第</w:t>
            </w:r>
            <w:r>
              <w:rPr>
                <w:rFonts w:hint="eastAsia" w:ascii="宋体" w:hAnsi="宋体" w:cs="宋体"/>
                <w:color w:val="auto"/>
                <w:kern w:val="0"/>
                <w:szCs w:val="21"/>
                <w:highlight w:val="none"/>
                <w:lang w:val="en-US" w:eastAsia="zh-CN"/>
              </w:rPr>
              <w:t>七</w:t>
            </w:r>
            <w:r>
              <w:rPr>
                <w:rFonts w:hint="eastAsia" w:ascii="宋体" w:hAnsi="宋体" w:cs="宋体"/>
                <w:color w:val="auto"/>
                <w:kern w:val="0"/>
                <w:szCs w:val="21"/>
                <w:highlight w:val="none"/>
              </w:rPr>
              <w:t>章“</w:t>
            </w:r>
            <w:r>
              <w:rPr>
                <w:rFonts w:hint="eastAsia" w:ascii="宋体" w:hAnsi="宋体" w:cs="宋体"/>
                <w:color w:val="auto"/>
                <w:szCs w:val="21"/>
                <w:highlight w:val="none"/>
              </w:rPr>
              <w:t>竞选</w:t>
            </w:r>
            <w:r>
              <w:rPr>
                <w:rFonts w:hint="eastAsia" w:ascii="宋体" w:hAnsi="宋体" w:cs="宋体"/>
                <w:color w:val="auto"/>
                <w:kern w:val="0"/>
                <w:szCs w:val="21"/>
                <w:highlight w:val="none"/>
              </w:rPr>
              <w:t>文件格式”的要求</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不得对格式</w:t>
            </w:r>
            <w:r>
              <w:rPr>
                <w:rFonts w:hint="eastAsia" w:ascii="宋体" w:hAnsi="宋体" w:cs="宋体"/>
                <w:color w:val="auto"/>
                <w:kern w:val="0"/>
                <w:szCs w:val="21"/>
                <w:highlight w:val="none"/>
                <w:lang w:eastAsia="zh-CN"/>
              </w:rPr>
              <w:t>相应要素作实质性修改，否则视为重大偏差，由评标小组作否决竞选处理。</w:t>
            </w:r>
          </w:p>
        </w:tc>
      </w:tr>
      <w:tr w14:paraId="46F29077">
        <w:tblPrEx>
          <w:tblCellMar>
            <w:top w:w="0" w:type="dxa"/>
            <w:left w:w="108" w:type="dxa"/>
            <w:bottom w:w="0" w:type="dxa"/>
            <w:right w:w="108" w:type="dxa"/>
          </w:tblCellMar>
        </w:tblPrEx>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13ED0C">
            <w:pPr>
              <w:spacing w:line="400" w:lineRule="exact"/>
              <w:jc w:val="center"/>
              <w:rPr>
                <w:rFonts w:hint="eastAsia" w:ascii="宋体" w:hAnsi="宋体"/>
                <w:color w:val="auto"/>
                <w:kern w:val="0"/>
                <w:szCs w:val="21"/>
                <w:highlight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834764">
            <w:pPr>
              <w:spacing w:line="400" w:lineRule="exact"/>
              <w:jc w:val="center"/>
              <w:rPr>
                <w:rFonts w:hint="eastAsia" w:ascii="宋体" w:hAnsi="宋体"/>
                <w:color w:val="auto"/>
                <w:kern w:val="0"/>
                <w:szCs w:val="21"/>
                <w:highlight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49EFDC7A">
            <w:pPr>
              <w:keepNext w:val="0"/>
              <w:keepLines w:val="0"/>
              <w:pageBreakBefore w:val="0"/>
              <w:widowControl/>
              <w:kinsoku/>
              <w:wordWrap/>
              <w:overflowPunct/>
              <w:topLinePunct w:val="0"/>
              <w:bidi w:val="0"/>
              <w:adjustRightInd w:val="0"/>
              <w:snapToGrid w:val="0"/>
              <w:spacing w:line="400" w:lineRule="exact"/>
              <w:jc w:val="center"/>
              <w:textAlignment w:val="baseline"/>
              <w:rPr>
                <w:rFonts w:hint="eastAsia" w:ascii="宋体" w:hAnsi="宋体"/>
                <w:color w:val="auto"/>
                <w:kern w:val="0"/>
                <w:szCs w:val="21"/>
                <w:highlight w:val="none"/>
              </w:rPr>
            </w:pPr>
            <w:r>
              <w:rPr>
                <w:rFonts w:hint="eastAsia" w:ascii="宋体" w:hAnsi="宋体" w:cs="宋体"/>
                <w:color w:val="auto"/>
                <w:kern w:val="0"/>
                <w:szCs w:val="21"/>
                <w:highlight w:val="none"/>
              </w:rPr>
              <w:t>报价唯一</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78DD12BB">
            <w:pPr>
              <w:keepNext w:val="0"/>
              <w:keepLines w:val="0"/>
              <w:pageBreakBefore w:val="0"/>
              <w:widowControl/>
              <w:kinsoku/>
              <w:wordWrap/>
              <w:overflowPunct/>
              <w:topLinePunct w:val="0"/>
              <w:bidi w:val="0"/>
              <w:adjustRightInd w:val="0"/>
              <w:snapToGrid w:val="0"/>
              <w:spacing w:line="400" w:lineRule="exact"/>
              <w:jc w:val="both"/>
              <w:textAlignment w:val="baseline"/>
              <w:rPr>
                <w:rFonts w:hint="eastAsia" w:ascii="宋体" w:hAnsi="宋体"/>
                <w:color w:val="auto"/>
                <w:kern w:val="0"/>
                <w:szCs w:val="21"/>
                <w:highlight w:val="none"/>
              </w:rPr>
            </w:pPr>
            <w:r>
              <w:rPr>
                <w:rFonts w:hint="eastAsia" w:ascii="宋体" w:hAnsi="宋体" w:cs="宋体"/>
                <w:color w:val="auto"/>
                <w:kern w:val="0"/>
                <w:szCs w:val="21"/>
                <w:highlight w:val="none"/>
              </w:rPr>
              <w:t>只能有一个有效报价。在比选文件没有规定的情况下，不得提交选择性报价。</w:t>
            </w:r>
          </w:p>
        </w:tc>
      </w:tr>
      <w:tr w14:paraId="4299AC51">
        <w:tblPrEx>
          <w:tblCellMar>
            <w:top w:w="0" w:type="dxa"/>
            <w:left w:w="108" w:type="dxa"/>
            <w:bottom w:w="0" w:type="dxa"/>
            <w:right w:w="108" w:type="dxa"/>
          </w:tblCellMar>
        </w:tblPrEx>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A08259">
            <w:pPr>
              <w:spacing w:line="400" w:lineRule="exact"/>
              <w:jc w:val="center"/>
              <w:rPr>
                <w:rFonts w:hint="eastAsia" w:ascii="宋体" w:hAnsi="宋体"/>
                <w:color w:val="auto"/>
                <w:kern w:val="0"/>
                <w:szCs w:val="21"/>
                <w:highlight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0DD67D">
            <w:pPr>
              <w:spacing w:line="400" w:lineRule="exact"/>
              <w:jc w:val="center"/>
              <w:rPr>
                <w:rFonts w:hint="eastAsia" w:ascii="宋体" w:hAnsi="宋体"/>
                <w:color w:val="auto"/>
                <w:kern w:val="0"/>
                <w:szCs w:val="21"/>
                <w:highlight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463CE28F">
            <w:pPr>
              <w:keepNext w:val="0"/>
              <w:keepLines w:val="0"/>
              <w:pageBreakBefore w:val="0"/>
              <w:widowControl/>
              <w:kinsoku/>
              <w:wordWrap/>
              <w:overflowPunct/>
              <w:topLinePunct w:val="0"/>
              <w:bidi w:val="0"/>
              <w:adjustRightInd w:val="0"/>
              <w:snapToGrid w:val="0"/>
              <w:spacing w:line="400" w:lineRule="exact"/>
              <w:jc w:val="center"/>
              <w:textAlignment w:val="baseline"/>
              <w:rPr>
                <w:rFonts w:hint="eastAsia" w:ascii="宋体" w:hAnsi="宋体"/>
                <w:color w:val="auto"/>
                <w:kern w:val="0"/>
                <w:szCs w:val="21"/>
                <w:highlight w:val="none"/>
              </w:rPr>
            </w:pPr>
            <w:r>
              <w:rPr>
                <w:rFonts w:hint="eastAsia" w:ascii="宋体" w:hAnsi="宋体" w:cs="宋体"/>
                <w:color w:val="auto"/>
                <w:szCs w:val="21"/>
                <w:highlight w:val="none"/>
              </w:rPr>
              <w:t>竞选</w:t>
            </w:r>
            <w:r>
              <w:rPr>
                <w:rFonts w:hint="eastAsia" w:ascii="宋体" w:hAnsi="宋体" w:cs="宋体"/>
                <w:color w:val="auto"/>
                <w:kern w:val="0"/>
                <w:szCs w:val="21"/>
                <w:highlight w:val="none"/>
              </w:rPr>
              <w:t>文件的签署</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7DF0FBE8">
            <w:pPr>
              <w:keepNext w:val="0"/>
              <w:keepLines w:val="0"/>
              <w:pageBreakBefore w:val="0"/>
              <w:widowControl/>
              <w:kinsoku/>
              <w:wordWrap/>
              <w:overflowPunct/>
              <w:topLinePunct w:val="0"/>
              <w:bidi w:val="0"/>
              <w:adjustRightInd w:val="0"/>
              <w:snapToGrid w:val="0"/>
              <w:spacing w:line="400" w:lineRule="exact"/>
              <w:jc w:val="both"/>
              <w:textAlignment w:val="baseline"/>
              <w:rPr>
                <w:rFonts w:hint="eastAsia" w:ascii="宋体" w:hAnsi="宋体"/>
                <w:color w:val="auto"/>
                <w:kern w:val="0"/>
                <w:szCs w:val="21"/>
                <w:highlight w:val="none"/>
              </w:rPr>
            </w:pPr>
            <w:r>
              <w:rPr>
                <w:rFonts w:hint="eastAsia" w:ascii="宋体" w:hAnsi="宋体" w:cs="宋体"/>
                <w:color w:val="auto"/>
                <w:szCs w:val="21"/>
                <w:highlight w:val="none"/>
              </w:rPr>
              <w:t>竞选</w:t>
            </w:r>
            <w:r>
              <w:rPr>
                <w:rFonts w:hint="eastAsia" w:ascii="宋体" w:hAnsi="宋体" w:cs="宋体"/>
                <w:color w:val="auto"/>
                <w:kern w:val="0"/>
                <w:szCs w:val="21"/>
                <w:highlight w:val="none"/>
              </w:rPr>
              <w:t>文件上法定代表人或其委托代理人的签字（或盖章）齐全。</w:t>
            </w:r>
          </w:p>
        </w:tc>
      </w:tr>
      <w:tr w14:paraId="003E09B1">
        <w:tblPrEx>
          <w:tblCellMar>
            <w:top w:w="0" w:type="dxa"/>
            <w:left w:w="108" w:type="dxa"/>
            <w:bottom w:w="0" w:type="dxa"/>
            <w:right w:w="108" w:type="dxa"/>
          </w:tblCellMar>
        </w:tblPrEx>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42C9B1">
            <w:pPr>
              <w:spacing w:line="400" w:lineRule="exact"/>
              <w:jc w:val="center"/>
              <w:rPr>
                <w:rFonts w:hint="eastAsia" w:ascii="宋体" w:hAnsi="宋体"/>
                <w:color w:val="auto"/>
                <w:kern w:val="0"/>
                <w:szCs w:val="21"/>
                <w:highlight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C37DAB">
            <w:pPr>
              <w:spacing w:line="400" w:lineRule="exact"/>
              <w:jc w:val="center"/>
              <w:rPr>
                <w:rFonts w:hint="eastAsia" w:ascii="宋体" w:hAnsi="宋体"/>
                <w:color w:val="auto"/>
                <w:kern w:val="0"/>
                <w:szCs w:val="21"/>
                <w:highlight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6CF76C39">
            <w:pPr>
              <w:keepNext w:val="0"/>
              <w:keepLines w:val="0"/>
              <w:pageBreakBefore w:val="0"/>
              <w:widowControl/>
              <w:kinsoku/>
              <w:wordWrap/>
              <w:overflowPunct/>
              <w:topLinePunct w:val="0"/>
              <w:bidi w:val="0"/>
              <w:adjustRightInd w:val="0"/>
              <w:snapToGrid w:val="0"/>
              <w:spacing w:line="400" w:lineRule="exact"/>
              <w:jc w:val="center"/>
              <w:textAlignment w:val="baseline"/>
              <w:rPr>
                <w:rFonts w:hint="eastAsia" w:ascii="宋体" w:hAnsi="宋体"/>
                <w:color w:val="auto"/>
                <w:kern w:val="0"/>
                <w:szCs w:val="21"/>
                <w:highlight w:val="none"/>
              </w:rPr>
            </w:pPr>
            <w:r>
              <w:rPr>
                <w:rFonts w:hint="eastAsia" w:ascii="宋体" w:hAnsi="宋体" w:cs="宋体"/>
                <w:color w:val="auto"/>
                <w:kern w:val="0"/>
                <w:szCs w:val="21"/>
                <w:highlight w:val="none"/>
              </w:rPr>
              <w:t>委托代理人</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6EDF9431">
            <w:pPr>
              <w:keepNext w:val="0"/>
              <w:keepLines w:val="0"/>
              <w:pageBreakBefore w:val="0"/>
              <w:widowControl/>
              <w:kinsoku/>
              <w:wordWrap/>
              <w:overflowPunct/>
              <w:topLinePunct w:val="0"/>
              <w:bidi w:val="0"/>
              <w:adjustRightInd w:val="0"/>
              <w:snapToGrid w:val="0"/>
              <w:spacing w:line="400" w:lineRule="exact"/>
              <w:jc w:val="both"/>
              <w:textAlignment w:val="baseline"/>
              <w:rPr>
                <w:rFonts w:hint="eastAsia" w:ascii="宋体" w:hAnsi="宋体"/>
                <w:color w:val="auto"/>
                <w:kern w:val="0"/>
                <w:szCs w:val="21"/>
                <w:highlight w:val="none"/>
              </w:rPr>
            </w:pPr>
            <w:r>
              <w:rPr>
                <w:rFonts w:hint="eastAsia" w:ascii="宋体" w:hAnsi="宋体" w:cs="宋体"/>
                <w:color w:val="auto"/>
                <w:szCs w:val="21"/>
                <w:highlight w:val="none"/>
              </w:rPr>
              <w:t>竞选人</w:t>
            </w:r>
            <w:r>
              <w:rPr>
                <w:rFonts w:hint="eastAsia" w:ascii="宋体" w:hAnsi="宋体" w:cs="宋体"/>
                <w:color w:val="auto"/>
                <w:kern w:val="0"/>
                <w:szCs w:val="21"/>
                <w:highlight w:val="none"/>
              </w:rPr>
              <w:t>法定代表人的委托代理人有法定代表人签署的授权委托书。</w:t>
            </w:r>
          </w:p>
        </w:tc>
      </w:tr>
      <w:tr w14:paraId="792F9F9C">
        <w:tblPrEx>
          <w:tblCellMar>
            <w:top w:w="0" w:type="dxa"/>
            <w:left w:w="108" w:type="dxa"/>
            <w:bottom w:w="0" w:type="dxa"/>
            <w:right w:w="108" w:type="dxa"/>
          </w:tblCellMar>
        </w:tblPrEx>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14:paraId="15EC88CC">
            <w:pPr>
              <w:spacing w:line="40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3</w:t>
            </w:r>
          </w:p>
        </w:tc>
        <w:tc>
          <w:tcPr>
            <w:tcW w:w="1395" w:type="dxa"/>
            <w:vMerge w:val="restart"/>
            <w:tcBorders>
              <w:top w:val="single" w:color="000000" w:sz="4" w:space="0"/>
              <w:left w:val="single" w:color="000000" w:sz="4" w:space="0"/>
              <w:bottom w:val="single" w:color="000000" w:sz="4" w:space="0"/>
              <w:right w:val="single" w:color="000000" w:sz="4" w:space="0"/>
            </w:tcBorders>
            <w:noWrap w:val="0"/>
            <w:vAlign w:val="center"/>
          </w:tcPr>
          <w:p w14:paraId="175C2E33">
            <w:pPr>
              <w:spacing w:line="400" w:lineRule="exact"/>
              <w:rPr>
                <w:rFonts w:hint="eastAsia" w:ascii="宋体" w:hAnsi="宋体"/>
                <w:color w:val="auto"/>
                <w:kern w:val="0"/>
                <w:szCs w:val="21"/>
                <w:highlight w:val="none"/>
              </w:rPr>
            </w:pPr>
          </w:p>
          <w:p w14:paraId="39DE79CF">
            <w:pPr>
              <w:spacing w:line="40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响应性评审标准</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5063E080">
            <w:pPr>
              <w:keepNext w:val="0"/>
              <w:keepLines w:val="0"/>
              <w:pageBreakBefore w:val="0"/>
              <w:widowControl/>
              <w:kinsoku/>
              <w:wordWrap/>
              <w:overflowPunct/>
              <w:topLinePunct w:val="0"/>
              <w:bidi w:val="0"/>
              <w:adjustRightInd w:val="0"/>
              <w:snapToGrid w:val="0"/>
              <w:spacing w:line="400" w:lineRule="exact"/>
              <w:jc w:val="center"/>
              <w:textAlignment w:val="baseline"/>
              <w:rPr>
                <w:rFonts w:hint="eastAsia" w:ascii="宋体" w:hAnsi="宋体"/>
                <w:color w:val="auto"/>
                <w:kern w:val="0"/>
                <w:szCs w:val="21"/>
                <w:highlight w:val="none"/>
              </w:rPr>
            </w:pPr>
            <w:r>
              <w:rPr>
                <w:rFonts w:hint="eastAsia" w:ascii="宋体" w:hAnsi="宋体" w:cs="宋体"/>
                <w:color w:val="auto"/>
                <w:szCs w:val="21"/>
                <w:highlight w:val="none"/>
              </w:rPr>
              <w:t>竞选</w:t>
            </w:r>
            <w:r>
              <w:rPr>
                <w:rFonts w:hint="eastAsia" w:ascii="宋体" w:hAnsi="宋体" w:cs="宋体"/>
                <w:color w:val="auto"/>
                <w:kern w:val="0"/>
                <w:szCs w:val="21"/>
                <w:highlight w:val="none"/>
              </w:rPr>
              <w:t>报价</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15F9CBD9">
            <w:pPr>
              <w:keepNext w:val="0"/>
              <w:keepLines w:val="0"/>
              <w:pageBreakBefore w:val="0"/>
              <w:widowControl/>
              <w:kinsoku/>
              <w:wordWrap/>
              <w:overflowPunct/>
              <w:topLinePunct w:val="0"/>
              <w:bidi w:val="0"/>
              <w:spacing w:line="400" w:lineRule="exact"/>
              <w:jc w:val="both"/>
              <w:textAlignment w:val="baseline"/>
              <w:rPr>
                <w:rFonts w:hint="eastAsia" w:ascii="宋体" w:hAnsi="宋体"/>
                <w:color w:val="auto"/>
                <w:kern w:val="0"/>
                <w:szCs w:val="21"/>
                <w:highlight w:val="none"/>
              </w:rPr>
            </w:pPr>
            <w:r>
              <w:rPr>
                <w:rFonts w:hint="eastAsia" w:ascii="宋体" w:hAnsi="宋体"/>
                <w:color w:val="auto"/>
                <w:kern w:val="0"/>
                <w:szCs w:val="21"/>
                <w:highlight w:val="none"/>
              </w:rPr>
              <w:t>符合第二章“竞选人须知”规定</w:t>
            </w:r>
          </w:p>
        </w:tc>
      </w:tr>
      <w:tr w14:paraId="3A033A29">
        <w:tblPrEx>
          <w:tblCellMar>
            <w:top w:w="0" w:type="dxa"/>
            <w:left w:w="108" w:type="dxa"/>
            <w:bottom w:w="0" w:type="dxa"/>
            <w:right w:w="108" w:type="dxa"/>
          </w:tblCellMar>
        </w:tblPrEx>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292B65">
            <w:pPr>
              <w:spacing w:line="400" w:lineRule="exact"/>
              <w:jc w:val="center"/>
              <w:rPr>
                <w:rFonts w:hint="eastAsia" w:ascii="宋体" w:hAnsi="宋体"/>
                <w:color w:val="auto"/>
                <w:kern w:val="0"/>
                <w:szCs w:val="21"/>
                <w:highlight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2AFCDE">
            <w:pPr>
              <w:spacing w:line="400" w:lineRule="exact"/>
              <w:jc w:val="center"/>
              <w:rPr>
                <w:rFonts w:hint="eastAsia" w:ascii="宋体" w:hAnsi="宋体"/>
                <w:color w:val="auto"/>
                <w:kern w:val="0"/>
                <w:szCs w:val="21"/>
                <w:highlight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2C6A09A3">
            <w:pPr>
              <w:keepNext w:val="0"/>
              <w:keepLines w:val="0"/>
              <w:pageBreakBefore w:val="0"/>
              <w:widowControl/>
              <w:kinsoku/>
              <w:wordWrap/>
              <w:overflowPunct/>
              <w:topLinePunct w:val="0"/>
              <w:bidi w:val="0"/>
              <w:adjustRightInd w:val="0"/>
              <w:snapToGrid w:val="0"/>
              <w:spacing w:line="400" w:lineRule="exact"/>
              <w:jc w:val="center"/>
              <w:textAlignment w:val="baseline"/>
              <w:rPr>
                <w:rFonts w:hint="eastAsia" w:ascii="宋体" w:hAnsi="宋体"/>
                <w:color w:val="auto"/>
                <w:kern w:val="0"/>
                <w:szCs w:val="21"/>
                <w:highlight w:val="none"/>
              </w:rPr>
            </w:pPr>
            <w:r>
              <w:rPr>
                <w:rFonts w:hint="eastAsia" w:ascii="宋体" w:hAnsi="宋体" w:cs="宋体"/>
                <w:color w:val="auto"/>
                <w:szCs w:val="21"/>
                <w:highlight w:val="none"/>
              </w:rPr>
              <w:t>竞选</w:t>
            </w:r>
            <w:r>
              <w:rPr>
                <w:rFonts w:hint="eastAsia" w:ascii="宋体" w:hAnsi="宋体" w:cs="宋体"/>
                <w:color w:val="auto"/>
                <w:kern w:val="0"/>
                <w:szCs w:val="21"/>
                <w:highlight w:val="none"/>
              </w:rPr>
              <w:t>内容</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23F5ABCC">
            <w:pPr>
              <w:keepNext w:val="0"/>
              <w:keepLines w:val="0"/>
              <w:pageBreakBefore w:val="0"/>
              <w:widowControl/>
              <w:kinsoku/>
              <w:wordWrap/>
              <w:overflowPunct/>
              <w:topLinePunct w:val="0"/>
              <w:bidi w:val="0"/>
              <w:spacing w:line="400" w:lineRule="exact"/>
              <w:jc w:val="both"/>
              <w:textAlignment w:val="baseline"/>
              <w:rPr>
                <w:rFonts w:hint="eastAsia" w:ascii="宋体" w:hAnsi="宋体"/>
                <w:color w:val="auto"/>
                <w:kern w:val="0"/>
                <w:szCs w:val="21"/>
                <w:highlight w:val="none"/>
              </w:rPr>
            </w:pPr>
            <w:r>
              <w:rPr>
                <w:rFonts w:hint="eastAsia" w:ascii="宋体" w:hAnsi="宋体"/>
                <w:color w:val="auto"/>
                <w:kern w:val="0"/>
                <w:szCs w:val="21"/>
                <w:highlight w:val="none"/>
              </w:rPr>
              <w:t>符合第二章“竞选人须知”规定</w:t>
            </w:r>
          </w:p>
        </w:tc>
      </w:tr>
      <w:tr w14:paraId="542F8F80">
        <w:tblPrEx>
          <w:tblCellMar>
            <w:top w:w="0" w:type="dxa"/>
            <w:left w:w="108" w:type="dxa"/>
            <w:bottom w:w="0" w:type="dxa"/>
            <w:right w:w="108" w:type="dxa"/>
          </w:tblCellMar>
        </w:tblPrEx>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B67C89">
            <w:pPr>
              <w:spacing w:line="400" w:lineRule="exact"/>
              <w:jc w:val="center"/>
              <w:rPr>
                <w:rFonts w:hint="eastAsia" w:ascii="宋体" w:hAnsi="宋体"/>
                <w:color w:val="auto"/>
                <w:kern w:val="0"/>
                <w:szCs w:val="21"/>
                <w:highlight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CC704">
            <w:pPr>
              <w:spacing w:line="400" w:lineRule="exact"/>
              <w:jc w:val="center"/>
              <w:rPr>
                <w:rFonts w:hint="eastAsia" w:ascii="宋体" w:hAnsi="宋体"/>
                <w:color w:val="auto"/>
                <w:kern w:val="0"/>
                <w:szCs w:val="21"/>
                <w:highlight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6B1108B3">
            <w:pPr>
              <w:keepNext w:val="0"/>
              <w:keepLines w:val="0"/>
              <w:pageBreakBefore w:val="0"/>
              <w:widowControl/>
              <w:kinsoku/>
              <w:wordWrap/>
              <w:overflowPunct/>
              <w:topLinePunct w:val="0"/>
              <w:bidi w:val="0"/>
              <w:adjustRightInd w:val="0"/>
              <w:snapToGrid w:val="0"/>
              <w:spacing w:line="400" w:lineRule="exact"/>
              <w:jc w:val="center"/>
              <w:textAlignment w:val="baseline"/>
              <w:rPr>
                <w:rFonts w:hint="eastAsia" w:ascii="宋体" w:hAnsi="宋体"/>
                <w:color w:val="auto"/>
                <w:kern w:val="0"/>
                <w:szCs w:val="21"/>
                <w:highlight w:val="none"/>
              </w:rPr>
            </w:pPr>
            <w:r>
              <w:rPr>
                <w:rFonts w:hint="eastAsia" w:ascii="宋体" w:hAnsi="宋体" w:cs="宋体"/>
                <w:color w:val="auto"/>
                <w:kern w:val="0"/>
                <w:szCs w:val="21"/>
                <w:highlight w:val="none"/>
              </w:rPr>
              <w:t>工期</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3B96B490">
            <w:pPr>
              <w:keepNext w:val="0"/>
              <w:keepLines w:val="0"/>
              <w:pageBreakBefore w:val="0"/>
              <w:widowControl/>
              <w:kinsoku/>
              <w:wordWrap/>
              <w:overflowPunct/>
              <w:topLinePunct w:val="0"/>
              <w:bidi w:val="0"/>
              <w:spacing w:line="400" w:lineRule="exact"/>
              <w:jc w:val="both"/>
              <w:textAlignment w:val="baseline"/>
              <w:rPr>
                <w:rFonts w:hint="eastAsia" w:ascii="宋体" w:hAnsi="宋体"/>
                <w:color w:val="auto"/>
                <w:kern w:val="0"/>
                <w:szCs w:val="21"/>
                <w:highlight w:val="none"/>
              </w:rPr>
            </w:pPr>
            <w:r>
              <w:rPr>
                <w:rFonts w:hint="eastAsia" w:ascii="宋体" w:hAnsi="宋体"/>
                <w:color w:val="auto"/>
                <w:kern w:val="0"/>
                <w:szCs w:val="21"/>
                <w:highlight w:val="none"/>
              </w:rPr>
              <w:t>符合第二章“竞选人须知”规定</w:t>
            </w:r>
          </w:p>
        </w:tc>
      </w:tr>
      <w:tr w14:paraId="5C502177">
        <w:tblPrEx>
          <w:tblCellMar>
            <w:top w:w="0" w:type="dxa"/>
            <w:left w:w="108" w:type="dxa"/>
            <w:bottom w:w="0" w:type="dxa"/>
            <w:right w:w="108" w:type="dxa"/>
          </w:tblCellMar>
        </w:tblPrEx>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B492B3">
            <w:pPr>
              <w:spacing w:line="400" w:lineRule="exact"/>
              <w:jc w:val="center"/>
              <w:rPr>
                <w:rFonts w:hint="eastAsia" w:ascii="宋体" w:hAnsi="宋体"/>
                <w:color w:val="auto"/>
                <w:kern w:val="0"/>
                <w:szCs w:val="21"/>
                <w:highlight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B191D1">
            <w:pPr>
              <w:spacing w:line="400" w:lineRule="exact"/>
              <w:jc w:val="center"/>
              <w:rPr>
                <w:rFonts w:hint="eastAsia" w:ascii="宋体" w:hAnsi="宋体"/>
                <w:color w:val="auto"/>
                <w:kern w:val="0"/>
                <w:szCs w:val="21"/>
                <w:highlight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5AC21953">
            <w:pPr>
              <w:keepNext w:val="0"/>
              <w:keepLines w:val="0"/>
              <w:pageBreakBefore w:val="0"/>
              <w:widowControl/>
              <w:kinsoku/>
              <w:wordWrap/>
              <w:overflowPunct/>
              <w:topLinePunct w:val="0"/>
              <w:bidi w:val="0"/>
              <w:adjustRightInd w:val="0"/>
              <w:snapToGrid w:val="0"/>
              <w:spacing w:line="400" w:lineRule="exact"/>
              <w:jc w:val="center"/>
              <w:textAlignment w:val="baseline"/>
              <w:rPr>
                <w:rFonts w:hint="eastAsia" w:ascii="宋体" w:hAnsi="宋体"/>
                <w:color w:val="auto"/>
                <w:kern w:val="0"/>
                <w:szCs w:val="21"/>
                <w:highlight w:val="none"/>
              </w:rPr>
            </w:pPr>
            <w:r>
              <w:rPr>
                <w:rFonts w:hint="eastAsia" w:ascii="宋体" w:hAnsi="宋体" w:cs="宋体"/>
                <w:color w:val="auto"/>
                <w:kern w:val="0"/>
                <w:szCs w:val="21"/>
                <w:highlight w:val="none"/>
              </w:rPr>
              <w:t>质量要求</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2A101319">
            <w:pPr>
              <w:keepNext w:val="0"/>
              <w:keepLines w:val="0"/>
              <w:pageBreakBefore w:val="0"/>
              <w:widowControl/>
              <w:kinsoku/>
              <w:wordWrap/>
              <w:overflowPunct/>
              <w:topLinePunct w:val="0"/>
              <w:bidi w:val="0"/>
              <w:spacing w:line="400" w:lineRule="exact"/>
              <w:jc w:val="both"/>
              <w:textAlignment w:val="baseline"/>
              <w:rPr>
                <w:rFonts w:hint="eastAsia" w:ascii="宋体" w:hAnsi="宋体"/>
                <w:color w:val="auto"/>
                <w:kern w:val="0"/>
                <w:szCs w:val="21"/>
                <w:highlight w:val="none"/>
              </w:rPr>
            </w:pPr>
            <w:r>
              <w:rPr>
                <w:rFonts w:hint="eastAsia" w:ascii="宋体" w:hAnsi="宋体"/>
                <w:color w:val="auto"/>
                <w:kern w:val="0"/>
                <w:szCs w:val="21"/>
                <w:highlight w:val="none"/>
              </w:rPr>
              <w:t>符合第二章“竞选人须知”规定</w:t>
            </w:r>
          </w:p>
        </w:tc>
      </w:tr>
      <w:tr w14:paraId="6276E86E">
        <w:tblPrEx>
          <w:tblCellMar>
            <w:top w:w="0" w:type="dxa"/>
            <w:left w:w="108" w:type="dxa"/>
            <w:bottom w:w="0" w:type="dxa"/>
            <w:right w:w="108" w:type="dxa"/>
          </w:tblCellMar>
        </w:tblPrEx>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A5F359">
            <w:pPr>
              <w:spacing w:line="400" w:lineRule="exact"/>
              <w:jc w:val="center"/>
              <w:rPr>
                <w:rFonts w:hint="eastAsia" w:ascii="宋体" w:hAnsi="宋体"/>
                <w:color w:val="auto"/>
                <w:kern w:val="0"/>
                <w:szCs w:val="21"/>
                <w:highlight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817793">
            <w:pPr>
              <w:spacing w:line="400" w:lineRule="exact"/>
              <w:jc w:val="center"/>
              <w:rPr>
                <w:rFonts w:hint="eastAsia" w:ascii="宋体" w:hAnsi="宋体"/>
                <w:color w:val="auto"/>
                <w:kern w:val="0"/>
                <w:szCs w:val="21"/>
                <w:highlight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5832DE38">
            <w:pPr>
              <w:keepNext w:val="0"/>
              <w:keepLines w:val="0"/>
              <w:pageBreakBefore w:val="0"/>
              <w:widowControl/>
              <w:kinsoku/>
              <w:wordWrap/>
              <w:overflowPunct/>
              <w:topLinePunct w:val="0"/>
              <w:bidi w:val="0"/>
              <w:adjustRightInd w:val="0"/>
              <w:snapToGrid w:val="0"/>
              <w:spacing w:line="400" w:lineRule="exact"/>
              <w:jc w:val="center"/>
              <w:textAlignment w:val="baseline"/>
              <w:rPr>
                <w:rFonts w:hint="eastAsia" w:ascii="宋体" w:hAnsi="宋体"/>
                <w:color w:val="auto"/>
                <w:kern w:val="0"/>
                <w:szCs w:val="21"/>
                <w:highlight w:val="none"/>
              </w:rPr>
            </w:pPr>
            <w:r>
              <w:rPr>
                <w:rFonts w:hint="eastAsia" w:ascii="宋体" w:hAnsi="宋体" w:cs="宋体"/>
                <w:color w:val="auto"/>
                <w:szCs w:val="21"/>
                <w:highlight w:val="none"/>
              </w:rPr>
              <w:t>竞选</w:t>
            </w:r>
            <w:r>
              <w:rPr>
                <w:rFonts w:hint="eastAsia" w:ascii="宋体" w:hAnsi="宋体" w:cs="宋体"/>
                <w:color w:val="auto"/>
                <w:kern w:val="0"/>
                <w:szCs w:val="21"/>
                <w:highlight w:val="none"/>
              </w:rPr>
              <w:t>有效期</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755B5624">
            <w:pPr>
              <w:keepNext w:val="0"/>
              <w:keepLines w:val="0"/>
              <w:pageBreakBefore w:val="0"/>
              <w:widowControl/>
              <w:kinsoku/>
              <w:wordWrap/>
              <w:overflowPunct/>
              <w:topLinePunct w:val="0"/>
              <w:bidi w:val="0"/>
              <w:spacing w:line="400" w:lineRule="exact"/>
              <w:jc w:val="both"/>
              <w:textAlignment w:val="baseline"/>
              <w:rPr>
                <w:rFonts w:hint="eastAsia" w:ascii="宋体" w:hAnsi="宋体"/>
                <w:color w:val="auto"/>
                <w:kern w:val="0"/>
                <w:szCs w:val="21"/>
                <w:highlight w:val="none"/>
              </w:rPr>
            </w:pPr>
            <w:r>
              <w:rPr>
                <w:rFonts w:hint="eastAsia" w:ascii="宋体" w:hAnsi="宋体"/>
                <w:color w:val="auto"/>
                <w:kern w:val="0"/>
                <w:szCs w:val="21"/>
                <w:highlight w:val="none"/>
              </w:rPr>
              <w:t>符合第二章“竞选人须知”规定</w:t>
            </w:r>
          </w:p>
        </w:tc>
      </w:tr>
      <w:tr w14:paraId="3F8A3F2F">
        <w:tblPrEx>
          <w:tblCellMar>
            <w:top w:w="0" w:type="dxa"/>
            <w:left w:w="108" w:type="dxa"/>
            <w:bottom w:w="0" w:type="dxa"/>
            <w:right w:w="108" w:type="dxa"/>
          </w:tblCellMar>
        </w:tblPrEx>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DD8EAC">
            <w:pPr>
              <w:spacing w:line="400" w:lineRule="exact"/>
              <w:jc w:val="center"/>
              <w:rPr>
                <w:rFonts w:hint="eastAsia" w:ascii="宋体" w:hAnsi="宋体"/>
                <w:color w:val="auto"/>
                <w:kern w:val="0"/>
                <w:szCs w:val="21"/>
                <w:highlight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45527D">
            <w:pPr>
              <w:spacing w:line="400" w:lineRule="exact"/>
              <w:jc w:val="center"/>
              <w:rPr>
                <w:rFonts w:hint="eastAsia" w:ascii="宋体" w:hAnsi="宋体"/>
                <w:color w:val="auto"/>
                <w:kern w:val="0"/>
                <w:szCs w:val="21"/>
                <w:highlight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1446482A">
            <w:pPr>
              <w:keepNext w:val="0"/>
              <w:keepLines w:val="0"/>
              <w:pageBreakBefore w:val="0"/>
              <w:widowControl/>
              <w:kinsoku/>
              <w:wordWrap/>
              <w:overflowPunct/>
              <w:topLinePunct w:val="0"/>
              <w:bidi w:val="0"/>
              <w:adjustRightInd w:val="0"/>
              <w:snapToGrid w:val="0"/>
              <w:spacing w:line="400" w:lineRule="exact"/>
              <w:jc w:val="center"/>
              <w:textAlignment w:val="baseline"/>
              <w:rPr>
                <w:rFonts w:hint="eastAsia" w:ascii="宋体" w:hAnsi="宋体"/>
                <w:color w:val="auto"/>
                <w:kern w:val="0"/>
                <w:szCs w:val="21"/>
                <w:highlight w:val="none"/>
              </w:rPr>
            </w:pPr>
            <w:r>
              <w:rPr>
                <w:rFonts w:hint="eastAsia" w:ascii="宋体" w:hAnsi="宋体" w:cs="宋体"/>
                <w:color w:val="auto"/>
                <w:szCs w:val="21"/>
                <w:highlight w:val="none"/>
              </w:rPr>
              <w:t>竞选</w:t>
            </w:r>
            <w:r>
              <w:rPr>
                <w:rFonts w:hint="eastAsia" w:ascii="宋体" w:hAnsi="宋体" w:cs="宋体"/>
                <w:color w:val="auto"/>
                <w:kern w:val="0"/>
                <w:szCs w:val="21"/>
                <w:highlight w:val="none"/>
              </w:rPr>
              <w:t>保证金</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5BB23D30">
            <w:pPr>
              <w:keepNext w:val="0"/>
              <w:keepLines w:val="0"/>
              <w:pageBreakBefore w:val="0"/>
              <w:widowControl/>
              <w:kinsoku/>
              <w:wordWrap/>
              <w:overflowPunct/>
              <w:topLinePunct w:val="0"/>
              <w:bidi w:val="0"/>
              <w:spacing w:line="400" w:lineRule="exact"/>
              <w:jc w:val="both"/>
              <w:textAlignment w:val="baseline"/>
              <w:rPr>
                <w:rFonts w:hint="eastAsia" w:ascii="宋体" w:hAnsi="宋体"/>
                <w:color w:val="auto"/>
                <w:kern w:val="0"/>
                <w:szCs w:val="21"/>
                <w:highlight w:val="none"/>
              </w:rPr>
            </w:pPr>
            <w:r>
              <w:rPr>
                <w:rFonts w:hint="eastAsia" w:ascii="宋体" w:hAnsi="宋体"/>
                <w:color w:val="auto"/>
                <w:kern w:val="0"/>
                <w:szCs w:val="21"/>
                <w:highlight w:val="none"/>
              </w:rPr>
              <w:t>符合第二章“竞选人须知”规定</w:t>
            </w:r>
          </w:p>
        </w:tc>
      </w:tr>
      <w:tr w14:paraId="1928FC54">
        <w:tblPrEx>
          <w:tblCellMar>
            <w:top w:w="0" w:type="dxa"/>
            <w:left w:w="108" w:type="dxa"/>
            <w:bottom w:w="0" w:type="dxa"/>
            <w:right w:w="108" w:type="dxa"/>
          </w:tblCellMar>
        </w:tblPrEx>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704E0">
            <w:pPr>
              <w:spacing w:line="400" w:lineRule="exact"/>
              <w:jc w:val="center"/>
              <w:rPr>
                <w:rFonts w:hint="eastAsia" w:ascii="宋体" w:hAnsi="宋体"/>
                <w:color w:val="auto"/>
                <w:kern w:val="0"/>
                <w:szCs w:val="21"/>
                <w:highlight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3A53A4">
            <w:pPr>
              <w:spacing w:line="400" w:lineRule="exact"/>
              <w:jc w:val="center"/>
              <w:rPr>
                <w:rFonts w:hint="eastAsia" w:ascii="宋体" w:hAnsi="宋体"/>
                <w:color w:val="auto"/>
                <w:kern w:val="0"/>
                <w:szCs w:val="21"/>
                <w:highlight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64868059">
            <w:pPr>
              <w:keepNext w:val="0"/>
              <w:keepLines w:val="0"/>
              <w:pageBreakBefore w:val="0"/>
              <w:widowControl/>
              <w:kinsoku/>
              <w:wordWrap/>
              <w:overflowPunct/>
              <w:topLinePunct w:val="0"/>
              <w:bidi w:val="0"/>
              <w:adjustRightInd w:val="0"/>
              <w:snapToGrid w:val="0"/>
              <w:spacing w:line="400" w:lineRule="exact"/>
              <w:jc w:val="center"/>
              <w:textAlignment w:val="baseline"/>
              <w:rPr>
                <w:rFonts w:hint="eastAsia" w:ascii="宋体" w:hAnsi="宋体"/>
                <w:color w:val="auto"/>
                <w:kern w:val="0"/>
                <w:szCs w:val="21"/>
                <w:highlight w:val="none"/>
              </w:rPr>
            </w:pPr>
            <w:r>
              <w:rPr>
                <w:rFonts w:hint="eastAsia" w:ascii="宋体" w:hAnsi="宋体" w:cs="宋体"/>
                <w:color w:val="auto"/>
                <w:kern w:val="0"/>
                <w:szCs w:val="21"/>
                <w:highlight w:val="none"/>
              </w:rPr>
              <w:t>权利义务</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0F68A2E7">
            <w:pPr>
              <w:keepNext w:val="0"/>
              <w:keepLines w:val="0"/>
              <w:pageBreakBefore w:val="0"/>
              <w:widowControl/>
              <w:kinsoku/>
              <w:wordWrap/>
              <w:overflowPunct/>
              <w:topLinePunct w:val="0"/>
              <w:bidi w:val="0"/>
              <w:adjustRightInd w:val="0"/>
              <w:snapToGrid w:val="0"/>
              <w:spacing w:line="400" w:lineRule="exact"/>
              <w:ind w:right="105" w:rightChars="50"/>
              <w:jc w:val="both"/>
              <w:textAlignment w:val="baseline"/>
              <w:rPr>
                <w:rFonts w:hint="eastAsia" w:ascii="宋体" w:hAnsi="宋体"/>
                <w:color w:val="auto"/>
                <w:kern w:val="0"/>
                <w:szCs w:val="21"/>
                <w:highlight w:val="none"/>
              </w:rPr>
            </w:pPr>
            <w:r>
              <w:rPr>
                <w:rFonts w:hint="eastAsia" w:ascii="宋体" w:hAnsi="宋体" w:cs="宋体"/>
                <w:color w:val="auto"/>
                <w:kern w:val="0"/>
                <w:szCs w:val="21"/>
                <w:highlight w:val="none"/>
              </w:rPr>
              <w:t>符合第</w:t>
            </w:r>
            <w:r>
              <w:rPr>
                <w:rFonts w:hint="eastAsia" w:ascii="宋体" w:hAnsi="宋体" w:cs="宋体"/>
                <w:color w:val="auto"/>
                <w:kern w:val="0"/>
                <w:szCs w:val="21"/>
                <w:highlight w:val="none"/>
                <w:lang w:val="en-US" w:eastAsia="zh-CN"/>
              </w:rPr>
              <w:t>四</w:t>
            </w:r>
            <w:r>
              <w:rPr>
                <w:rFonts w:hint="eastAsia" w:ascii="宋体" w:hAnsi="宋体" w:cs="宋体"/>
                <w:color w:val="auto"/>
                <w:kern w:val="0"/>
                <w:szCs w:val="21"/>
                <w:highlight w:val="none"/>
              </w:rPr>
              <w:t>章“合同条款及格式”规定，</w:t>
            </w:r>
            <w:r>
              <w:rPr>
                <w:rFonts w:hint="eastAsia" w:ascii="宋体" w:hAnsi="宋体" w:cs="宋体"/>
                <w:color w:val="auto"/>
                <w:szCs w:val="21"/>
                <w:highlight w:val="none"/>
              </w:rPr>
              <w:t>竞选</w:t>
            </w:r>
            <w:r>
              <w:rPr>
                <w:rFonts w:hint="eastAsia" w:ascii="宋体" w:hAnsi="宋体" w:cs="宋体"/>
                <w:color w:val="auto"/>
                <w:kern w:val="0"/>
                <w:szCs w:val="21"/>
                <w:highlight w:val="none"/>
              </w:rPr>
              <w:t>文件不应附有比选人不能接受的条件</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竞选人自行承诺，格式自拟</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p>
        </w:tc>
      </w:tr>
      <w:tr w14:paraId="537EE653">
        <w:tblPrEx>
          <w:tblCellMar>
            <w:top w:w="0" w:type="dxa"/>
            <w:left w:w="108" w:type="dxa"/>
            <w:bottom w:w="0" w:type="dxa"/>
            <w:right w:w="108" w:type="dxa"/>
          </w:tblCellMar>
        </w:tblPrEx>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E79D7F">
            <w:pPr>
              <w:spacing w:line="400" w:lineRule="exact"/>
              <w:jc w:val="center"/>
              <w:rPr>
                <w:rFonts w:hint="eastAsia" w:ascii="宋体" w:hAnsi="宋体"/>
                <w:color w:val="auto"/>
                <w:kern w:val="0"/>
                <w:szCs w:val="21"/>
                <w:highlight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C2BB13">
            <w:pPr>
              <w:spacing w:line="400" w:lineRule="exact"/>
              <w:jc w:val="center"/>
              <w:rPr>
                <w:rFonts w:hint="eastAsia" w:ascii="宋体" w:hAnsi="宋体"/>
                <w:color w:val="auto"/>
                <w:kern w:val="0"/>
                <w:szCs w:val="21"/>
                <w:highlight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4319D3E4">
            <w:pPr>
              <w:keepNext w:val="0"/>
              <w:keepLines w:val="0"/>
              <w:pageBreakBefore w:val="0"/>
              <w:widowControl/>
              <w:kinsoku/>
              <w:wordWrap/>
              <w:overflowPunct/>
              <w:topLinePunct w:val="0"/>
              <w:bidi w:val="0"/>
              <w:adjustRightInd w:val="0"/>
              <w:snapToGrid w:val="0"/>
              <w:spacing w:line="400" w:lineRule="exact"/>
              <w:jc w:val="center"/>
              <w:textAlignment w:val="baseline"/>
              <w:rPr>
                <w:rFonts w:hint="eastAsia" w:ascii="宋体" w:hAnsi="宋体"/>
                <w:color w:val="auto"/>
                <w:kern w:val="0"/>
                <w:szCs w:val="21"/>
                <w:highlight w:val="none"/>
              </w:rPr>
            </w:pPr>
            <w:r>
              <w:rPr>
                <w:rFonts w:hint="eastAsia" w:ascii="宋体" w:hAnsi="宋体" w:cs="宋体"/>
                <w:color w:val="auto"/>
                <w:kern w:val="0"/>
                <w:szCs w:val="21"/>
                <w:highlight w:val="none"/>
              </w:rPr>
              <w:t>实质性要求</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1A8E6D24">
            <w:pPr>
              <w:keepNext w:val="0"/>
              <w:keepLines w:val="0"/>
              <w:pageBreakBefore w:val="0"/>
              <w:widowControl/>
              <w:kinsoku/>
              <w:wordWrap/>
              <w:overflowPunct/>
              <w:topLinePunct w:val="0"/>
              <w:bidi w:val="0"/>
              <w:adjustRightInd w:val="0"/>
              <w:snapToGrid w:val="0"/>
              <w:spacing w:line="400" w:lineRule="exact"/>
              <w:ind w:right="105" w:rightChars="50"/>
              <w:jc w:val="both"/>
              <w:textAlignment w:val="baseline"/>
              <w:rPr>
                <w:rFonts w:hint="eastAsia" w:ascii="宋体" w:hAnsi="宋体"/>
                <w:color w:val="auto"/>
                <w:kern w:val="0"/>
                <w:szCs w:val="21"/>
                <w:highlight w:val="none"/>
              </w:rPr>
            </w:pPr>
            <w:r>
              <w:rPr>
                <w:rFonts w:hint="eastAsia" w:ascii="宋体" w:hAnsi="宋体" w:cs="宋体"/>
                <w:color w:val="auto"/>
                <w:szCs w:val="21"/>
                <w:highlight w:val="none"/>
              </w:rPr>
              <w:t>竞选</w:t>
            </w:r>
            <w:r>
              <w:rPr>
                <w:rFonts w:hint="eastAsia" w:ascii="宋体" w:hAnsi="宋体" w:cs="宋体"/>
                <w:color w:val="auto"/>
                <w:kern w:val="0"/>
                <w:szCs w:val="21"/>
                <w:highlight w:val="none"/>
              </w:rPr>
              <w:t>文件的其他要求；不得涉嫌串通比选、弄虚作假等其他违反招投标相关法律、法规行为的。</w:t>
            </w:r>
          </w:p>
        </w:tc>
      </w:tr>
      <w:tr w14:paraId="6988CA77">
        <w:tblPrEx>
          <w:tblCellMar>
            <w:top w:w="0" w:type="dxa"/>
            <w:left w:w="108" w:type="dxa"/>
            <w:bottom w:w="0" w:type="dxa"/>
            <w:right w:w="108" w:type="dxa"/>
          </w:tblCellMar>
        </w:tblPrEx>
        <w:tc>
          <w:tcPr>
            <w:tcW w:w="886" w:type="dxa"/>
            <w:tcBorders>
              <w:top w:val="single" w:color="000000" w:sz="4" w:space="0"/>
              <w:left w:val="single" w:color="000000" w:sz="4" w:space="0"/>
              <w:bottom w:val="single" w:color="000000" w:sz="4" w:space="0"/>
              <w:right w:val="single" w:color="000000" w:sz="4" w:space="0"/>
            </w:tcBorders>
            <w:noWrap w:val="0"/>
            <w:vAlign w:val="center"/>
          </w:tcPr>
          <w:p w14:paraId="5DFF5E03">
            <w:pPr>
              <w:adjustRightInd w:val="0"/>
              <w:snapToGrid w:val="0"/>
              <w:spacing w:line="360" w:lineRule="auto"/>
              <w:ind w:right="105" w:rightChars="50"/>
              <w:jc w:val="center"/>
              <w:rPr>
                <w:rFonts w:hint="eastAsia" w:ascii="宋体" w:hAnsi="宋体" w:cs="宋体"/>
                <w:color w:val="auto"/>
                <w:kern w:val="0"/>
                <w:szCs w:val="21"/>
                <w:highlight w:val="none"/>
              </w:rPr>
            </w:pPr>
          </w:p>
          <w:p w14:paraId="278C4841">
            <w:pPr>
              <w:adjustRightInd w:val="0"/>
              <w:snapToGrid w:val="0"/>
              <w:spacing w:line="360" w:lineRule="auto"/>
              <w:ind w:right="105" w:rightChars="50"/>
              <w:jc w:val="center"/>
              <w:rPr>
                <w:rFonts w:hint="eastAsia" w:ascii="宋体" w:hAnsi="宋体" w:cs="宋体"/>
                <w:color w:val="auto"/>
                <w:kern w:val="0"/>
                <w:szCs w:val="21"/>
                <w:highlight w:val="none"/>
              </w:rPr>
            </w:pPr>
          </w:p>
          <w:p w14:paraId="3BE699C8">
            <w:pPr>
              <w:adjustRightInd w:val="0"/>
              <w:snapToGrid w:val="0"/>
              <w:spacing w:line="360" w:lineRule="auto"/>
              <w:ind w:right="105" w:rightChars="50"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4C555C3E">
            <w:pPr>
              <w:adjustRightInd w:val="0"/>
              <w:snapToGrid w:val="0"/>
              <w:spacing w:line="360" w:lineRule="auto"/>
              <w:ind w:right="105" w:rightChars="50"/>
              <w:jc w:val="center"/>
              <w:rPr>
                <w:rFonts w:hint="eastAsia" w:ascii="宋体" w:hAnsi="宋体" w:cs="宋体"/>
                <w:color w:val="auto"/>
                <w:kern w:val="0"/>
                <w:szCs w:val="21"/>
                <w:highlight w:val="none"/>
              </w:rPr>
            </w:pPr>
          </w:p>
          <w:p w14:paraId="010D3276">
            <w:pPr>
              <w:adjustRightInd w:val="0"/>
              <w:snapToGrid w:val="0"/>
              <w:spacing w:line="360" w:lineRule="auto"/>
              <w:ind w:right="105" w:rightChars="50"/>
              <w:jc w:val="center"/>
              <w:rPr>
                <w:rFonts w:hint="eastAsia" w:ascii="宋体" w:hAnsi="宋体" w:cs="宋体"/>
                <w:color w:val="auto"/>
                <w:kern w:val="0"/>
                <w:szCs w:val="21"/>
                <w:highlight w:val="none"/>
              </w:rPr>
            </w:pPr>
          </w:p>
          <w:p w14:paraId="1CE1633C">
            <w:pPr>
              <w:adjustRightInd w:val="0"/>
              <w:snapToGrid w:val="0"/>
              <w:spacing w:line="360" w:lineRule="auto"/>
              <w:ind w:left="315" w:leftChars="50" w:right="105" w:rightChars="50" w:hanging="210" w:hangingChars="100"/>
              <w:rPr>
                <w:rFonts w:hint="eastAsia" w:ascii="宋体" w:hAnsi="宋体" w:cs="宋体"/>
                <w:color w:val="auto"/>
                <w:kern w:val="0"/>
                <w:szCs w:val="21"/>
                <w:highlight w:val="none"/>
              </w:rPr>
            </w:pPr>
            <w:r>
              <w:rPr>
                <w:rFonts w:hint="eastAsia" w:ascii="宋体" w:hAnsi="宋体" w:cs="宋体"/>
                <w:color w:val="auto"/>
                <w:kern w:val="0"/>
                <w:szCs w:val="21"/>
                <w:highlight w:val="none"/>
              </w:rPr>
              <w:t>比选基准价</w:t>
            </w:r>
          </w:p>
        </w:tc>
        <w:tc>
          <w:tcPr>
            <w:tcW w:w="7698" w:type="dxa"/>
            <w:gridSpan w:val="2"/>
            <w:tcBorders>
              <w:top w:val="single" w:color="000000" w:sz="4" w:space="0"/>
              <w:left w:val="single" w:color="000000" w:sz="4" w:space="0"/>
              <w:bottom w:val="single" w:color="000000" w:sz="4" w:space="0"/>
              <w:right w:val="single" w:color="000000" w:sz="4" w:space="0"/>
            </w:tcBorders>
            <w:noWrap w:val="0"/>
            <w:vAlign w:val="center"/>
          </w:tcPr>
          <w:p w14:paraId="2336AE23">
            <w:pPr>
              <w:keepNext w:val="0"/>
              <w:keepLines w:val="0"/>
              <w:pageBreakBefore w:val="0"/>
              <w:widowControl/>
              <w:kinsoku/>
              <w:wordWrap/>
              <w:overflowPunct/>
              <w:topLinePunct w:val="0"/>
              <w:bidi w:val="0"/>
              <w:adjustRightInd w:val="0"/>
              <w:snapToGrid w:val="0"/>
              <w:spacing w:line="400" w:lineRule="exact"/>
              <w:ind w:firstLine="420" w:firstLineChars="200"/>
              <w:jc w:val="both"/>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经初步评审（资格评审、形式评审、响应性评审）后，在所有初步评审合格的比选总报价中去掉六分之一（不能整除的按小数前整数取整，不足6家报价则不去掉）的最低价和相同数量的最高价后进行算术平均，所得的算术平均值即为比选总报价的比选基准价。</w:t>
            </w:r>
          </w:p>
          <w:p w14:paraId="3E082468">
            <w:pPr>
              <w:keepNext w:val="0"/>
              <w:keepLines w:val="0"/>
              <w:pageBreakBefore w:val="0"/>
              <w:widowControl/>
              <w:kinsoku/>
              <w:wordWrap/>
              <w:overflowPunct/>
              <w:topLinePunct w:val="0"/>
              <w:bidi w:val="0"/>
              <w:adjustRightInd w:val="0"/>
              <w:snapToGrid w:val="0"/>
              <w:spacing w:line="400" w:lineRule="exact"/>
              <w:ind w:firstLine="420" w:firstLineChars="200"/>
              <w:jc w:val="both"/>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比选基准价计算完成后（除计算错误外），在后续评审中不得对其作出调整。</w:t>
            </w:r>
          </w:p>
          <w:p w14:paraId="521C5328">
            <w:pPr>
              <w:keepNext w:val="0"/>
              <w:keepLines w:val="0"/>
              <w:pageBreakBefore w:val="0"/>
              <w:widowControl/>
              <w:kinsoku/>
              <w:wordWrap/>
              <w:overflowPunct/>
              <w:topLinePunct w:val="0"/>
              <w:bidi w:val="0"/>
              <w:adjustRightInd w:val="0"/>
              <w:snapToGrid w:val="0"/>
              <w:spacing w:line="400" w:lineRule="exact"/>
              <w:ind w:firstLine="420" w:firstLineChars="200"/>
              <w:jc w:val="both"/>
              <w:textAlignment w:val="baseline"/>
              <w:rPr>
                <w:rFonts w:hint="eastAsia" w:ascii="宋体" w:hAnsi="宋体"/>
                <w:color w:val="auto"/>
                <w:kern w:val="0"/>
                <w:szCs w:val="21"/>
                <w:highlight w:val="none"/>
              </w:rPr>
            </w:pPr>
            <w:r>
              <w:rPr>
                <w:rFonts w:hint="eastAsia" w:ascii="宋体" w:hAnsi="宋体" w:cs="宋体"/>
                <w:color w:val="auto"/>
                <w:kern w:val="0"/>
                <w:szCs w:val="21"/>
                <w:highlight w:val="none"/>
              </w:rPr>
              <w:t>比选基准价以人民币“元”为单位，有小数点的保留两位小数，小数点后第三位“四舍五入”。</w:t>
            </w:r>
          </w:p>
        </w:tc>
      </w:tr>
      <w:tr w14:paraId="5C7D48D5">
        <w:tblPrEx>
          <w:tblCellMar>
            <w:top w:w="0" w:type="dxa"/>
            <w:left w:w="108" w:type="dxa"/>
            <w:bottom w:w="0" w:type="dxa"/>
            <w:right w:w="108" w:type="dxa"/>
          </w:tblCellMar>
        </w:tblPrEx>
        <w:tc>
          <w:tcPr>
            <w:tcW w:w="886" w:type="dxa"/>
            <w:tcBorders>
              <w:top w:val="single" w:color="000000" w:sz="4" w:space="0"/>
              <w:left w:val="single" w:color="000000" w:sz="4" w:space="0"/>
              <w:bottom w:val="single" w:color="000000" w:sz="4" w:space="0"/>
              <w:right w:val="single" w:color="000000" w:sz="4" w:space="0"/>
            </w:tcBorders>
            <w:noWrap w:val="0"/>
            <w:vAlign w:val="center"/>
          </w:tcPr>
          <w:p w14:paraId="13AAFB26">
            <w:pPr>
              <w:autoSpaceDE w:val="0"/>
              <w:autoSpaceDN w:val="0"/>
              <w:adjustRightInd w:val="0"/>
              <w:spacing w:line="360" w:lineRule="auto"/>
              <w:ind w:left="112" w:right="-20"/>
              <w:jc w:val="center"/>
              <w:rPr>
                <w:rFonts w:hint="eastAsia" w:ascii="宋体" w:hAnsi="宋体"/>
                <w:color w:val="auto"/>
                <w:kern w:val="0"/>
                <w:szCs w:val="21"/>
                <w:highlight w:val="none"/>
              </w:rPr>
            </w:pPr>
            <w:r>
              <w:rPr>
                <w:rFonts w:hint="eastAsia" w:ascii="宋体" w:hAnsi="宋体"/>
                <w:color w:val="auto"/>
                <w:kern w:val="0"/>
                <w:szCs w:val="21"/>
                <w:highlight w:val="none"/>
              </w:rPr>
              <w:t>5</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6964E950">
            <w:pPr>
              <w:autoSpaceDE w:val="0"/>
              <w:autoSpaceDN w:val="0"/>
              <w:adjustRightInd w:val="0"/>
              <w:spacing w:line="360" w:lineRule="auto"/>
              <w:ind w:right="-20"/>
              <w:jc w:val="center"/>
              <w:rPr>
                <w:rFonts w:hint="eastAsia" w:ascii="宋体" w:hAnsi="宋体"/>
                <w:color w:val="auto"/>
                <w:kern w:val="0"/>
                <w:szCs w:val="21"/>
                <w:highlight w:val="none"/>
              </w:rPr>
            </w:pPr>
            <w:r>
              <w:rPr>
                <w:rFonts w:hint="eastAsia" w:ascii="宋体" w:hAnsi="宋体" w:cs="宋体"/>
                <w:color w:val="auto"/>
                <w:kern w:val="0"/>
                <w:szCs w:val="21"/>
                <w:highlight w:val="none"/>
              </w:rPr>
              <w:t>评审程序</w:t>
            </w:r>
          </w:p>
        </w:tc>
        <w:tc>
          <w:tcPr>
            <w:tcW w:w="7698" w:type="dxa"/>
            <w:gridSpan w:val="2"/>
            <w:tcBorders>
              <w:top w:val="single" w:color="000000" w:sz="4" w:space="0"/>
              <w:left w:val="single" w:color="000000" w:sz="4" w:space="0"/>
              <w:bottom w:val="single" w:color="000000" w:sz="4" w:space="0"/>
              <w:right w:val="single" w:color="000000" w:sz="4" w:space="0"/>
            </w:tcBorders>
            <w:noWrap w:val="0"/>
            <w:vAlign w:val="center"/>
          </w:tcPr>
          <w:p w14:paraId="52E31986">
            <w:pPr>
              <w:keepNext w:val="0"/>
              <w:keepLines w:val="0"/>
              <w:pageBreakBefore w:val="0"/>
              <w:widowControl/>
              <w:kinsoku/>
              <w:wordWrap/>
              <w:overflowPunct/>
              <w:topLinePunct w:val="0"/>
              <w:autoSpaceDE w:val="0"/>
              <w:autoSpaceDN w:val="0"/>
              <w:bidi w:val="0"/>
              <w:adjustRightInd w:val="0"/>
              <w:spacing w:line="400" w:lineRule="exact"/>
              <w:jc w:val="left"/>
              <w:textAlignment w:val="baseline"/>
              <w:rPr>
                <w:rFonts w:hint="eastAsia" w:ascii="宋体" w:hAnsi="宋体" w:cs="宋体"/>
                <w:color w:val="auto"/>
                <w:szCs w:val="21"/>
                <w:highlight w:val="none"/>
              </w:rPr>
            </w:pPr>
            <w:r>
              <w:rPr>
                <w:rFonts w:hint="default" w:ascii="Times New Roman" w:hAnsi="Times New Roman" w:cs="Times New Roman"/>
                <w:color w:val="auto"/>
                <w:szCs w:val="21"/>
                <w:highlight w:val="none"/>
              </w:rPr>
              <w:t>1、</w:t>
            </w:r>
            <w:r>
              <w:rPr>
                <w:rFonts w:hint="eastAsia"/>
                <w:color w:val="auto"/>
                <w:szCs w:val="21"/>
                <w:highlight w:val="none"/>
              </w:rPr>
              <w:t>对比选总报价不高于最高限价且不低于最高限价85%的所有</w:t>
            </w:r>
            <w:r>
              <w:rPr>
                <w:rFonts w:hint="eastAsia" w:ascii="宋体" w:hAnsi="宋体" w:cs="宋体"/>
                <w:color w:val="auto"/>
                <w:szCs w:val="21"/>
                <w:highlight w:val="none"/>
              </w:rPr>
              <w:t>竞选人</w:t>
            </w:r>
            <w:r>
              <w:rPr>
                <w:rFonts w:hint="eastAsia"/>
                <w:color w:val="auto"/>
                <w:szCs w:val="21"/>
                <w:highlight w:val="none"/>
              </w:rPr>
              <w:t>的</w:t>
            </w:r>
            <w:r>
              <w:rPr>
                <w:rFonts w:hint="eastAsia" w:ascii="宋体" w:hAnsi="宋体" w:cs="宋体"/>
                <w:color w:val="auto"/>
                <w:szCs w:val="21"/>
                <w:highlight w:val="none"/>
              </w:rPr>
              <w:t>竞选</w:t>
            </w:r>
            <w:r>
              <w:rPr>
                <w:rFonts w:hint="eastAsia"/>
                <w:color w:val="auto"/>
                <w:szCs w:val="21"/>
                <w:highlight w:val="none"/>
              </w:rPr>
              <w:t>文件按本章</w:t>
            </w:r>
            <w:r>
              <w:rPr>
                <w:rFonts w:hint="eastAsia" w:ascii="宋体" w:hAnsi="宋体" w:cs="宋体"/>
                <w:color w:val="auto"/>
                <w:szCs w:val="21"/>
                <w:highlight w:val="none"/>
              </w:rPr>
              <w:t>1-3条进行初步评审。</w:t>
            </w:r>
          </w:p>
          <w:p w14:paraId="738BE89C">
            <w:pPr>
              <w:keepNext w:val="0"/>
              <w:keepLines w:val="0"/>
              <w:pageBreakBefore w:val="0"/>
              <w:widowControl/>
              <w:kinsoku/>
              <w:wordWrap/>
              <w:overflowPunct/>
              <w:topLinePunct w:val="0"/>
              <w:autoSpaceDE w:val="0"/>
              <w:autoSpaceDN w:val="0"/>
              <w:bidi w:val="0"/>
              <w:adjustRightInd w:val="0"/>
              <w:spacing w:line="400" w:lineRule="exact"/>
              <w:jc w:val="left"/>
              <w:textAlignment w:val="baseline"/>
              <w:rPr>
                <w:rFonts w:hint="eastAsia"/>
                <w:color w:val="auto"/>
                <w:szCs w:val="21"/>
                <w:highlight w:val="none"/>
              </w:rPr>
            </w:pPr>
            <w:r>
              <w:rPr>
                <w:rFonts w:hint="default" w:ascii="Times New Roman" w:hAnsi="Times New Roman" w:cs="Times New Roman"/>
                <w:color w:val="auto"/>
                <w:szCs w:val="21"/>
                <w:highlight w:val="none"/>
              </w:rPr>
              <w:t>2、</w:t>
            </w:r>
            <w:r>
              <w:rPr>
                <w:rFonts w:hint="eastAsia" w:ascii="宋体" w:hAnsi="宋体" w:cs="宋体"/>
                <w:color w:val="auto"/>
                <w:szCs w:val="21"/>
                <w:highlight w:val="none"/>
              </w:rPr>
              <w:t>初步评审后按本章第4条</w:t>
            </w:r>
            <w:r>
              <w:rPr>
                <w:rFonts w:hint="eastAsia"/>
                <w:color w:val="auto"/>
                <w:szCs w:val="21"/>
                <w:highlight w:val="none"/>
              </w:rPr>
              <w:t>计算比选基准价。</w:t>
            </w:r>
          </w:p>
          <w:p w14:paraId="497EC9F8">
            <w:pPr>
              <w:keepNext w:val="0"/>
              <w:keepLines w:val="0"/>
              <w:pageBreakBefore w:val="0"/>
              <w:widowControl/>
              <w:kinsoku/>
              <w:wordWrap/>
              <w:overflowPunct/>
              <w:topLinePunct w:val="0"/>
              <w:autoSpaceDE w:val="0"/>
              <w:autoSpaceDN w:val="0"/>
              <w:bidi w:val="0"/>
              <w:adjustRightInd w:val="0"/>
              <w:spacing w:line="400" w:lineRule="exact"/>
              <w:jc w:val="left"/>
              <w:textAlignment w:val="baseline"/>
              <w:rPr>
                <w:rFonts w:hint="eastAsia"/>
                <w:color w:val="auto"/>
                <w:szCs w:val="21"/>
                <w:highlight w:val="none"/>
              </w:rPr>
            </w:pPr>
            <w:r>
              <w:rPr>
                <w:rFonts w:hint="default" w:ascii="Times New Roman" w:hAnsi="Times New Roman" w:cs="Times New Roman"/>
                <w:color w:val="auto"/>
                <w:szCs w:val="21"/>
                <w:highlight w:val="none"/>
              </w:rPr>
              <w:t>3、</w:t>
            </w:r>
            <w:r>
              <w:rPr>
                <w:rFonts w:hint="eastAsia"/>
                <w:color w:val="auto"/>
                <w:szCs w:val="21"/>
                <w:highlight w:val="none"/>
              </w:rPr>
              <w:t>以比选准基价为标准，比选总报价低于比选基准价且最接近比选基准价的为第一中选候选人，次低的为第二候选人，如无次低的则选择次高的为第二候选人，依次类推确定第三候选人</w:t>
            </w:r>
            <w:r>
              <w:rPr>
                <w:rFonts w:hint="eastAsia"/>
                <w:b/>
                <w:bCs/>
                <w:color w:val="auto"/>
                <w:szCs w:val="21"/>
                <w:highlight w:val="none"/>
              </w:rPr>
              <w:t>（报价低于基准价且接近基准价的排名优先）</w:t>
            </w:r>
            <w:r>
              <w:rPr>
                <w:rFonts w:hint="eastAsia"/>
                <w:color w:val="auto"/>
                <w:szCs w:val="21"/>
                <w:highlight w:val="none"/>
              </w:rPr>
              <w:t>。</w:t>
            </w:r>
          </w:p>
          <w:p w14:paraId="0FE6EC4C">
            <w:pPr>
              <w:keepNext w:val="0"/>
              <w:keepLines w:val="0"/>
              <w:pageBreakBefore w:val="0"/>
              <w:widowControl/>
              <w:kinsoku/>
              <w:wordWrap/>
              <w:overflowPunct/>
              <w:topLinePunct w:val="0"/>
              <w:autoSpaceDE w:val="0"/>
              <w:autoSpaceDN w:val="0"/>
              <w:bidi w:val="0"/>
              <w:adjustRightInd w:val="0"/>
              <w:spacing w:line="400" w:lineRule="exact"/>
              <w:jc w:val="left"/>
              <w:textAlignment w:val="baseline"/>
              <w:rPr>
                <w:rFonts w:hint="eastAsia"/>
                <w:color w:val="auto"/>
                <w:szCs w:val="21"/>
                <w:highlight w:val="none"/>
              </w:rPr>
            </w:pPr>
            <w:r>
              <w:rPr>
                <w:rFonts w:hint="default" w:ascii="Times New Roman" w:hAnsi="Times New Roman" w:cs="Times New Roman"/>
                <w:color w:val="auto"/>
                <w:szCs w:val="21"/>
                <w:highlight w:val="none"/>
              </w:rPr>
              <w:t>4、</w:t>
            </w:r>
            <w:r>
              <w:rPr>
                <w:rFonts w:hint="eastAsia"/>
                <w:color w:val="auto"/>
                <w:szCs w:val="21"/>
                <w:highlight w:val="none"/>
              </w:rPr>
              <w:t>如经过对所有</w:t>
            </w:r>
            <w:r>
              <w:rPr>
                <w:rFonts w:hint="eastAsia" w:ascii="宋体" w:hAnsi="宋体" w:cs="宋体"/>
                <w:color w:val="auto"/>
                <w:szCs w:val="21"/>
                <w:highlight w:val="none"/>
              </w:rPr>
              <w:t>竞选人</w:t>
            </w:r>
            <w:r>
              <w:rPr>
                <w:rFonts w:hint="eastAsia"/>
                <w:color w:val="auto"/>
                <w:szCs w:val="21"/>
                <w:highlight w:val="none"/>
              </w:rPr>
              <w:t>的</w:t>
            </w:r>
            <w:r>
              <w:rPr>
                <w:rFonts w:hint="eastAsia" w:ascii="宋体" w:hAnsi="宋体" w:cs="宋体"/>
                <w:color w:val="auto"/>
                <w:szCs w:val="21"/>
                <w:highlight w:val="none"/>
              </w:rPr>
              <w:t>竞选</w:t>
            </w:r>
            <w:r>
              <w:rPr>
                <w:rFonts w:hint="eastAsia"/>
                <w:color w:val="auto"/>
                <w:szCs w:val="21"/>
                <w:highlight w:val="none"/>
              </w:rPr>
              <w:t>文件进行评审，符合比选文件所有要求的有效</w:t>
            </w:r>
            <w:r>
              <w:rPr>
                <w:rFonts w:hint="eastAsia" w:ascii="宋体" w:hAnsi="宋体" w:cs="宋体"/>
                <w:color w:val="auto"/>
                <w:szCs w:val="21"/>
                <w:highlight w:val="none"/>
              </w:rPr>
              <w:t>竞选人仅有1家的，其即为中选人。</w:t>
            </w:r>
          </w:p>
          <w:p w14:paraId="12D20F63">
            <w:pPr>
              <w:keepNext w:val="0"/>
              <w:keepLines w:val="0"/>
              <w:pageBreakBefore w:val="0"/>
              <w:widowControl/>
              <w:kinsoku/>
              <w:wordWrap/>
              <w:overflowPunct/>
              <w:topLinePunct w:val="0"/>
              <w:bidi w:val="0"/>
              <w:adjustRightInd w:val="0"/>
              <w:spacing w:line="400" w:lineRule="exact"/>
              <w:ind w:firstLine="422" w:firstLineChars="200"/>
              <w:jc w:val="left"/>
              <w:textAlignment w:val="baseline"/>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注：（1）如在</w:t>
            </w:r>
            <w:r>
              <w:rPr>
                <w:rFonts w:hint="default" w:ascii="Times New Roman" w:hAnsi="Times New Roman" w:cs="Times New Roman"/>
                <w:color w:val="auto"/>
                <w:szCs w:val="21"/>
                <w:highlight w:val="none"/>
              </w:rPr>
              <w:t>竞选</w:t>
            </w:r>
            <w:r>
              <w:rPr>
                <w:rFonts w:hint="default" w:ascii="Times New Roman" w:hAnsi="Times New Roman" w:cs="Times New Roman"/>
                <w:b/>
                <w:bCs/>
                <w:color w:val="auto"/>
                <w:szCs w:val="21"/>
                <w:highlight w:val="none"/>
              </w:rPr>
              <w:t>文件递交截止时间止，仅有1家单位递交竞选文件且其竞选文件符合比选文件所有要求，其即为中选人；</w:t>
            </w:r>
          </w:p>
          <w:p w14:paraId="7133E9C2">
            <w:pPr>
              <w:keepNext w:val="0"/>
              <w:keepLines w:val="0"/>
              <w:pageBreakBefore w:val="0"/>
              <w:widowControl/>
              <w:kinsoku/>
              <w:wordWrap/>
              <w:overflowPunct/>
              <w:topLinePunct w:val="0"/>
              <w:bidi w:val="0"/>
              <w:adjustRightInd w:val="0"/>
              <w:spacing w:line="400" w:lineRule="exact"/>
              <w:ind w:firstLine="422" w:firstLineChars="200"/>
              <w:jc w:val="left"/>
              <w:textAlignment w:val="baseline"/>
              <w:rPr>
                <w:rFonts w:hint="eastAsia" w:ascii="宋体" w:hAnsi="宋体"/>
                <w:color w:val="auto"/>
                <w:kern w:val="0"/>
                <w:szCs w:val="21"/>
                <w:highlight w:val="none"/>
              </w:rPr>
            </w:pPr>
            <w:r>
              <w:rPr>
                <w:rFonts w:hint="default" w:ascii="Times New Roman" w:hAnsi="Times New Roman" w:cs="Times New Roman"/>
                <w:b/>
                <w:bCs/>
                <w:color w:val="auto"/>
                <w:szCs w:val="21"/>
                <w:highlight w:val="none"/>
              </w:rPr>
              <w:t>（2）如出现竞选人比选总报价相同时，由评审小组抽签确定排序。</w:t>
            </w:r>
          </w:p>
        </w:tc>
      </w:tr>
      <w:tr w14:paraId="52D0ED4B">
        <w:tblPrEx>
          <w:tblCellMar>
            <w:top w:w="0" w:type="dxa"/>
            <w:left w:w="108" w:type="dxa"/>
            <w:bottom w:w="0" w:type="dxa"/>
            <w:right w:w="108" w:type="dxa"/>
          </w:tblCellMar>
        </w:tblPrEx>
        <w:tc>
          <w:tcPr>
            <w:tcW w:w="886" w:type="dxa"/>
            <w:tcBorders>
              <w:top w:val="single" w:color="000000" w:sz="4" w:space="0"/>
              <w:left w:val="single" w:color="000000" w:sz="4" w:space="0"/>
              <w:bottom w:val="single" w:color="000000" w:sz="4" w:space="0"/>
              <w:right w:val="single" w:color="000000" w:sz="4" w:space="0"/>
            </w:tcBorders>
            <w:noWrap w:val="0"/>
            <w:vAlign w:val="center"/>
          </w:tcPr>
          <w:p w14:paraId="46307C4E">
            <w:pPr>
              <w:autoSpaceDE w:val="0"/>
              <w:autoSpaceDN w:val="0"/>
              <w:adjustRightInd w:val="0"/>
              <w:spacing w:line="360" w:lineRule="auto"/>
              <w:ind w:left="112" w:right="-20"/>
              <w:jc w:val="center"/>
              <w:rPr>
                <w:rFonts w:hint="eastAsia" w:ascii="宋体" w:hAnsi="宋体"/>
                <w:color w:val="auto"/>
                <w:kern w:val="0"/>
                <w:szCs w:val="21"/>
                <w:highlight w:val="none"/>
              </w:rPr>
            </w:pPr>
            <w:r>
              <w:rPr>
                <w:rFonts w:hint="eastAsia" w:ascii="宋体" w:hAnsi="宋体"/>
                <w:color w:val="auto"/>
                <w:kern w:val="0"/>
                <w:szCs w:val="21"/>
                <w:highlight w:val="none"/>
              </w:rPr>
              <w:t>6</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28461EDC">
            <w:pPr>
              <w:adjustRightInd w:val="0"/>
              <w:spacing w:line="360" w:lineRule="auto"/>
              <w:ind w:right="105" w:rightChars="50"/>
              <w:jc w:val="center"/>
              <w:rPr>
                <w:rFonts w:hint="eastAsia"/>
                <w:color w:val="auto"/>
                <w:szCs w:val="21"/>
                <w:highlight w:val="none"/>
              </w:rPr>
            </w:pPr>
            <w:r>
              <w:rPr>
                <w:rFonts w:hint="eastAsia" w:ascii="宋体" w:hAnsi="宋体" w:cs="宋体"/>
                <w:color w:val="auto"/>
                <w:szCs w:val="21"/>
                <w:highlight w:val="none"/>
              </w:rPr>
              <w:t>竞选</w:t>
            </w:r>
            <w:r>
              <w:rPr>
                <w:rFonts w:hint="eastAsia"/>
                <w:color w:val="auto"/>
                <w:szCs w:val="21"/>
                <w:highlight w:val="none"/>
              </w:rPr>
              <w:t>报价的算术修正</w:t>
            </w:r>
          </w:p>
        </w:tc>
        <w:tc>
          <w:tcPr>
            <w:tcW w:w="7698" w:type="dxa"/>
            <w:gridSpan w:val="2"/>
            <w:tcBorders>
              <w:top w:val="single" w:color="000000" w:sz="4" w:space="0"/>
              <w:left w:val="single" w:color="000000" w:sz="4" w:space="0"/>
              <w:bottom w:val="single" w:color="000000" w:sz="4" w:space="0"/>
              <w:right w:val="single" w:color="000000" w:sz="4" w:space="0"/>
            </w:tcBorders>
            <w:noWrap w:val="0"/>
            <w:vAlign w:val="center"/>
          </w:tcPr>
          <w:p w14:paraId="5F808DD6">
            <w:pPr>
              <w:keepNext w:val="0"/>
              <w:keepLines w:val="0"/>
              <w:pageBreakBefore w:val="0"/>
              <w:widowControl/>
              <w:kinsoku/>
              <w:wordWrap/>
              <w:overflowPunct/>
              <w:topLinePunct w:val="0"/>
              <w:bidi w:val="0"/>
              <w:adjustRightInd w:val="0"/>
              <w:spacing w:line="400" w:lineRule="exact"/>
              <w:jc w:val="left"/>
              <w:textAlignment w:val="baseline"/>
              <w:rPr>
                <w:rFonts w:hint="eastAsia"/>
                <w:color w:val="auto"/>
                <w:szCs w:val="21"/>
                <w:highlight w:val="none"/>
              </w:rPr>
            </w:pPr>
            <w:r>
              <w:rPr>
                <w:rFonts w:hint="eastAsia"/>
                <w:color w:val="auto"/>
                <w:szCs w:val="21"/>
                <w:highlight w:val="none"/>
              </w:rPr>
              <w:t>当</w:t>
            </w:r>
            <w:r>
              <w:rPr>
                <w:rFonts w:hint="eastAsia" w:ascii="宋体" w:hAnsi="宋体" w:cs="宋体"/>
                <w:color w:val="auto"/>
                <w:szCs w:val="21"/>
                <w:highlight w:val="none"/>
              </w:rPr>
              <w:t>竞选</w:t>
            </w:r>
            <w:r>
              <w:rPr>
                <w:rFonts w:hint="eastAsia"/>
                <w:color w:val="auto"/>
                <w:szCs w:val="21"/>
                <w:highlight w:val="none"/>
              </w:rPr>
              <w:t>报价有算术错误时，评审小组按以下原则对</w:t>
            </w:r>
            <w:r>
              <w:rPr>
                <w:rFonts w:hint="eastAsia" w:ascii="宋体" w:hAnsi="宋体" w:cs="宋体"/>
                <w:color w:val="auto"/>
                <w:szCs w:val="21"/>
                <w:highlight w:val="none"/>
              </w:rPr>
              <w:t>竞选</w:t>
            </w:r>
            <w:r>
              <w:rPr>
                <w:rFonts w:hint="eastAsia"/>
                <w:color w:val="auto"/>
                <w:szCs w:val="21"/>
                <w:highlight w:val="none"/>
              </w:rPr>
              <w:t>报价进行修正，修正的价格经</w:t>
            </w:r>
            <w:r>
              <w:rPr>
                <w:rFonts w:hint="eastAsia" w:ascii="宋体" w:hAnsi="宋体" w:cs="宋体"/>
                <w:color w:val="auto"/>
                <w:szCs w:val="21"/>
                <w:highlight w:val="none"/>
              </w:rPr>
              <w:t>竞选人</w:t>
            </w:r>
            <w:r>
              <w:rPr>
                <w:rFonts w:hint="eastAsia"/>
                <w:color w:val="auto"/>
                <w:szCs w:val="21"/>
                <w:highlight w:val="none"/>
              </w:rPr>
              <w:t>书面确认后具有约束力，修正原则如下：</w:t>
            </w:r>
          </w:p>
          <w:p w14:paraId="317C6A02">
            <w:pPr>
              <w:keepNext w:val="0"/>
              <w:keepLines w:val="0"/>
              <w:pageBreakBefore w:val="0"/>
              <w:widowControl/>
              <w:kinsoku/>
              <w:wordWrap/>
              <w:overflowPunct/>
              <w:topLinePunct w:val="0"/>
              <w:bidi w:val="0"/>
              <w:adjustRightInd w:val="0"/>
              <w:spacing w:line="400" w:lineRule="exact"/>
              <w:jc w:val="left"/>
              <w:textAlignment w:val="baseline"/>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1.竞选文件中的大写金额与小写金额不一致的，以大写金额为准；</w:t>
            </w:r>
          </w:p>
          <w:p w14:paraId="6FDF11D5">
            <w:pPr>
              <w:keepNext w:val="0"/>
              <w:keepLines w:val="0"/>
              <w:pageBreakBefore w:val="0"/>
              <w:widowControl/>
              <w:kinsoku/>
              <w:wordWrap/>
              <w:overflowPunct/>
              <w:topLinePunct w:val="0"/>
              <w:bidi w:val="0"/>
              <w:adjustRightInd w:val="0"/>
              <w:spacing w:line="400" w:lineRule="exact"/>
              <w:jc w:val="left"/>
              <w:textAlignment w:val="baseline"/>
              <w:rPr>
                <w:rFonts w:hint="eastAsia"/>
                <w:color w:val="auto"/>
                <w:szCs w:val="21"/>
                <w:highlight w:val="none"/>
              </w:rPr>
            </w:pPr>
            <w:r>
              <w:rPr>
                <w:rFonts w:hint="default" w:ascii="Times New Roman" w:hAnsi="Times New Roman" w:cs="Times New Roman"/>
                <w:color w:val="auto"/>
                <w:szCs w:val="21"/>
                <w:highlight w:val="none"/>
              </w:rPr>
              <w:t>2.文件规定的其他关于修正的要求。</w:t>
            </w:r>
          </w:p>
        </w:tc>
      </w:tr>
      <w:tr w14:paraId="565D351D">
        <w:tblPrEx>
          <w:tblCellMar>
            <w:top w:w="0" w:type="dxa"/>
            <w:left w:w="108" w:type="dxa"/>
            <w:bottom w:w="0" w:type="dxa"/>
            <w:right w:w="108" w:type="dxa"/>
          </w:tblCellMar>
        </w:tblPrEx>
        <w:tc>
          <w:tcPr>
            <w:tcW w:w="886" w:type="dxa"/>
            <w:tcBorders>
              <w:top w:val="single" w:color="000000" w:sz="4" w:space="0"/>
              <w:left w:val="single" w:color="000000" w:sz="4" w:space="0"/>
              <w:bottom w:val="single" w:color="000000" w:sz="4" w:space="0"/>
              <w:right w:val="single" w:color="000000" w:sz="4" w:space="0"/>
            </w:tcBorders>
            <w:noWrap w:val="0"/>
            <w:vAlign w:val="center"/>
          </w:tcPr>
          <w:p w14:paraId="7AC51E7A">
            <w:pPr>
              <w:autoSpaceDE w:val="0"/>
              <w:autoSpaceDN w:val="0"/>
              <w:adjustRightInd w:val="0"/>
              <w:spacing w:line="360" w:lineRule="auto"/>
              <w:ind w:left="112" w:right="-20"/>
              <w:jc w:val="center"/>
              <w:rPr>
                <w:rFonts w:hint="eastAsia" w:ascii="宋体" w:hAnsi="宋体"/>
                <w:color w:val="auto"/>
                <w:kern w:val="0"/>
                <w:szCs w:val="21"/>
                <w:highlight w:val="none"/>
              </w:rPr>
            </w:pPr>
            <w:r>
              <w:rPr>
                <w:rFonts w:hint="eastAsia" w:ascii="宋体" w:hAnsi="宋体"/>
                <w:color w:val="auto"/>
                <w:kern w:val="0"/>
                <w:szCs w:val="21"/>
                <w:highlight w:val="none"/>
              </w:rPr>
              <w:t>7</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2606DAB">
            <w:pPr>
              <w:adjustRightInd w:val="0"/>
              <w:spacing w:line="360" w:lineRule="auto"/>
              <w:ind w:right="105" w:rightChars="50"/>
              <w:jc w:val="center"/>
              <w:rPr>
                <w:rFonts w:hint="eastAsia"/>
                <w:color w:val="auto"/>
                <w:szCs w:val="21"/>
                <w:highlight w:val="none"/>
              </w:rPr>
            </w:pPr>
            <w:r>
              <w:rPr>
                <w:rFonts w:hint="eastAsia"/>
                <w:color w:val="auto"/>
                <w:szCs w:val="21"/>
                <w:highlight w:val="none"/>
              </w:rPr>
              <w:t>比选结果</w:t>
            </w:r>
          </w:p>
        </w:tc>
        <w:tc>
          <w:tcPr>
            <w:tcW w:w="7698" w:type="dxa"/>
            <w:gridSpan w:val="2"/>
            <w:tcBorders>
              <w:top w:val="single" w:color="000000" w:sz="4" w:space="0"/>
              <w:left w:val="single" w:color="000000" w:sz="4" w:space="0"/>
              <w:bottom w:val="single" w:color="000000" w:sz="4" w:space="0"/>
              <w:right w:val="single" w:color="000000" w:sz="4" w:space="0"/>
            </w:tcBorders>
            <w:noWrap w:val="0"/>
            <w:vAlign w:val="center"/>
          </w:tcPr>
          <w:p w14:paraId="6C51A8F6">
            <w:pPr>
              <w:keepNext w:val="0"/>
              <w:keepLines w:val="0"/>
              <w:pageBreakBefore w:val="0"/>
              <w:widowControl/>
              <w:kinsoku/>
              <w:wordWrap/>
              <w:overflowPunct/>
              <w:topLinePunct w:val="0"/>
              <w:bidi w:val="0"/>
              <w:adjustRightInd w:val="0"/>
              <w:spacing w:line="400" w:lineRule="exact"/>
              <w:ind w:right="105" w:rightChars="50"/>
              <w:jc w:val="left"/>
              <w:textAlignment w:val="baseline"/>
              <w:rPr>
                <w:rFonts w:hint="eastAsia"/>
                <w:color w:val="auto"/>
                <w:szCs w:val="21"/>
                <w:highlight w:val="none"/>
              </w:rPr>
            </w:pPr>
            <w:r>
              <w:rPr>
                <w:rFonts w:hint="eastAsia"/>
                <w:color w:val="auto"/>
                <w:szCs w:val="21"/>
                <w:highlight w:val="none"/>
              </w:rPr>
              <w:t>评审小组按本办法推荐中选候选人，并应向比选人提交比选报告。</w:t>
            </w:r>
          </w:p>
        </w:tc>
      </w:tr>
    </w:tbl>
    <w:p w14:paraId="3BA2AFFE">
      <w:pPr>
        <w:pStyle w:val="4"/>
        <w:keepNext w:val="0"/>
        <w:keepLines w:val="0"/>
        <w:pageBreakBefore/>
        <w:widowControl w:val="0"/>
        <w:numPr>
          <w:ilvl w:val="0"/>
          <w:numId w:val="0"/>
        </w:numPr>
        <w:kinsoku/>
        <w:wordWrap/>
        <w:overflowPunct/>
        <w:topLinePunct w:val="0"/>
        <w:autoSpaceDE w:val="0"/>
        <w:autoSpaceDN w:val="0"/>
        <w:bidi w:val="0"/>
        <w:adjustRightInd w:val="0"/>
        <w:snapToGrid w:val="0"/>
        <w:ind w:firstLine="3600" w:firstLineChars="1000"/>
        <w:jc w:val="left"/>
        <w:textAlignment w:val="auto"/>
        <w:rPr>
          <w:rFonts w:hint="eastAsia" w:ascii="Times New Roman" w:hAnsi="Times New Roman" w:cs="Times New Roman"/>
          <w:color w:val="auto"/>
          <w:sz w:val="36"/>
          <w:szCs w:val="36"/>
          <w:highlight w:val="none"/>
          <w:lang w:val="en-US" w:eastAsia="zh-CN"/>
        </w:rPr>
      </w:pPr>
      <w:bookmarkStart w:id="22" w:name="_Toc25971"/>
      <w:bookmarkStart w:id="23" w:name="_Toc224103484"/>
      <w:bookmarkStart w:id="24" w:name="_Toc443576785"/>
      <w:r>
        <w:rPr>
          <w:rFonts w:hint="eastAsia" w:ascii="Times New Roman" w:hAnsi="Times New Roman" w:cs="Times New Roman"/>
          <w:color w:val="auto"/>
          <w:sz w:val="36"/>
          <w:szCs w:val="36"/>
          <w:highlight w:val="none"/>
          <w:lang w:val="en-US" w:eastAsia="zh-CN"/>
        </w:rPr>
        <w:t>第四章  合同条款及格式</w:t>
      </w:r>
      <w:bookmarkEnd w:id="22"/>
    </w:p>
    <w:p w14:paraId="592241A1">
      <w:pPr>
        <w:rPr>
          <w:rFonts w:hint="eastAsia"/>
          <w:color w:val="auto"/>
          <w:highlight w:val="none"/>
        </w:rPr>
      </w:pPr>
    </w:p>
    <w:p w14:paraId="312E669A">
      <w:pPr>
        <w:jc w:val="center"/>
        <w:rPr>
          <w:rFonts w:hint="eastAsia"/>
          <w:b/>
          <w:bCs/>
          <w:color w:val="auto"/>
          <w:sz w:val="22"/>
          <w:szCs w:val="28"/>
          <w:highlight w:val="none"/>
        </w:rPr>
      </w:pPr>
      <w:r>
        <w:rPr>
          <w:rFonts w:hint="eastAsia"/>
          <w:b/>
          <w:bCs/>
          <w:color w:val="auto"/>
          <w:sz w:val="22"/>
          <w:szCs w:val="28"/>
          <w:highlight w:val="none"/>
          <w:lang w:eastAsia="zh-CN"/>
        </w:rPr>
        <w:t>（由比选人和中标人双方另行约定）</w:t>
      </w:r>
    </w:p>
    <w:p w14:paraId="1360EC60">
      <w:pPr>
        <w:rPr>
          <w:rFonts w:hint="eastAsia" w:ascii="Times New Roman" w:hAnsi="Times New Roman" w:cs="Times New Roman"/>
          <w:color w:val="auto"/>
          <w:sz w:val="36"/>
          <w:szCs w:val="36"/>
          <w:highlight w:val="none"/>
          <w:lang w:val="en-US" w:eastAsia="zh-CN"/>
        </w:rPr>
      </w:pPr>
      <w:r>
        <w:rPr>
          <w:rFonts w:hint="eastAsia" w:ascii="Times New Roman" w:hAnsi="Times New Roman" w:cs="Times New Roman"/>
          <w:color w:val="auto"/>
          <w:sz w:val="36"/>
          <w:szCs w:val="36"/>
          <w:highlight w:val="none"/>
          <w:lang w:val="en-US" w:eastAsia="zh-CN"/>
        </w:rPr>
        <w:br w:type="page"/>
      </w:r>
    </w:p>
    <w:p w14:paraId="72036E12">
      <w:pPr>
        <w:pStyle w:val="4"/>
        <w:numPr>
          <w:ilvl w:val="0"/>
          <w:numId w:val="0"/>
        </w:numPr>
        <w:ind w:firstLine="3600" w:firstLineChars="1000"/>
        <w:jc w:val="left"/>
        <w:rPr>
          <w:rFonts w:hint="eastAsia" w:ascii="Times New Roman" w:hAnsi="Times New Roman" w:cs="Times New Roman"/>
          <w:color w:val="auto"/>
          <w:sz w:val="36"/>
          <w:szCs w:val="36"/>
          <w:highlight w:val="none"/>
          <w:lang w:val="en-US" w:eastAsia="zh-CN"/>
        </w:rPr>
      </w:pPr>
      <w:bookmarkStart w:id="25" w:name="_Toc8596"/>
      <w:r>
        <w:rPr>
          <w:rFonts w:hint="eastAsia" w:ascii="Times New Roman" w:hAnsi="Times New Roman" w:cs="Times New Roman"/>
          <w:color w:val="auto"/>
          <w:sz w:val="36"/>
          <w:szCs w:val="36"/>
          <w:highlight w:val="none"/>
          <w:lang w:val="en-US" w:eastAsia="zh-CN"/>
        </w:rPr>
        <w:t>第五章  工程量清单</w:t>
      </w:r>
      <w:bookmarkEnd w:id="25"/>
    </w:p>
    <w:p w14:paraId="14A68B54">
      <w:pPr>
        <w:spacing w:line="360" w:lineRule="auto"/>
        <w:ind w:firstLine="420" w:firstLineChars="200"/>
        <w:jc w:val="left"/>
        <w:rPr>
          <w:color w:val="auto"/>
          <w:highlight w:val="none"/>
        </w:rPr>
      </w:pPr>
      <w:r>
        <w:rPr>
          <w:rFonts w:hint="eastAsia" w:ascii="宋体" w:hAnsi="宋体" w:cs="宋体"/>
          <w:color w:val="auto"/>
          <w:szCs w:val="21"/>
          <w:highlight w:val="none"/>
        </w:rPr>
        <w:t>随本比选文件一同发布的</w:t>
      </w:r>
      <w:r>
        <w:rPr>
          <w:rFonts w:hint="eastAsia" w:ascii="宋体" w:hAnsi="宋体" w:cs="宋体"/>
          <w:color w:val="auto"/>
          <w:szCs w:val="21"/>
          <w:highlight w:val="none"/>
          <w:lang w:val="en-US" w:eastAsia="zh-CN"/>
        </w:rPr>
        <w:t>清单</w:t>
      </w:r>
      <w:r>
        <w:rPr>
          <w:rFonts w:hint="eastAsia" w:ascii="宋体" w:hAnsi="宋体" w:cs="宋体"/>
          <w:color w:val="auto"/>
          <w:szCs w:val="21"/>
          <w:highlight w:val="none"/>
        </w:rPr>
        <w:t>在</w:t>
      </w:r>
      <w:r>
        <w:rPr>
          <w:rFonts w:hint="eastAsia" w:ascii="宋体" w:hAnsi="宋体" w:eastAsia="宋体" w:cs="宋体"/>
          <w:color w:val="auto"/>
          <w:sz w:val="21"/>
          <w:szCs w:val="21"/>
          <w:highlight w:val="none"/>
          <w:u w:val="single"/>
        </w:rPr>
        <w:t>重庆九黎旅游控股集团公司网</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http://www.cqjljt.com/Index.shtml</w:t>
      </w:r>
      <w:r>
        <w:rPr>
          <w:rFonts w:hint="eastAsia" w:ascii="宋体" w:hAnsi="宋体" w:eastAsia="宋体" w:cs="宋体"/>
          <w:color w:val="auto"/>
          <w:sz w:val="21"/>
          <w:szCs w:val="21"/>
          <w:highlight w:val="none"/>
          <w:u w:val="single"/>
          <w:lang w:eastAsia="zh-CN"/>
        </w:rPr>
        <w:t>）</w:t>
      </w:r>
      <w:r>
        <w:rPr>
          <w:rFonts w:hint="eastAsia" w:ascii="宋体" w:hAnsi="宋体" w:cs="宋体"/>
          <w:color w:val="auto"/>
          <w:szCs w:val="21"/>
          <w:highlight w:val="none"/>
        </w:rPr>
        <w:t>下载。</w:t>
      </w:r>
      <w:r>
        <w:rPr>
          <w:rFonts w:hint="eastAsia" w:ascii="宋体" w:hAnsi="宋体"/>
          <w:color w:val="auto"/>
          <w:szCs w:val="21"/>
          <w:highlight w:val="none"/>
        </w:rPr>
        <w:t>不管下载与否比选人和比选代理机构都视为竞选人全部收到以上资料并全部知晓有关比选过程和事宜，由此产生的一切后果由竞选人自负。</w:t>
      </w:r>
    </w:p>
    <w:p w14:paraId="696486E5">
      <w:pPr>
        <w:rPr>
          <w:rFonts w:hint="eastAsia"/>
          <w:highlight w:val="none"/>
          <w:lang w:val="en-US" w:eastAsia="zh-CN"/>
        </w:rPr>
      </w:pPr>
    </w:p>
    <w:p w14:paraId="6A322CDB">
      <w:pPr>
        <w:pStyle w:val="4"/>
        <w:keepNext w:val="0"/>
        <w:keepLines w:val="0"/>
        <w:pageBreakBefore/>
        <w:widowControl w:val="0"/>
        <w:numPr>
          <w:ilvl w:val="0"/>
          <w:numId w:val="0"/>
        </w:numPr>
        <w:kinsoku/>
        <w:wordWrap/>
        <w:overflowPunct/>
        <w:topLinePunct w:val="0"/>
        <w:autoSpaceDE w:val="0"/>
        <w:autoSpaceDN w:val="0"/>
        <w:bidi w:val="0"/>
        <w:adjustRightInd w:val="0"/>
        <w:snapToGrid w:val="0"/>
        <w:ind w:firstLine="3600" w:firstLineChars="1000"/>
        <w:jc w:val="left"/>
        <w:textAlignment w:val="auto"/>
        <w:rPr>
          <w:rFonts w:hint="eastAsia" w:ascii="Times New Roman" w:hAnsi="Times New Roman" w:eastAsia="黑体" w:cs="Times New Roman"/>
          <w:color w:val="auto"/>
          <w:sz w:val="36"/>
          <w:szCs w:val="36"/>
          <w:highlight w:val="none"/>
          <w:lang w:val="en-US" w:eastAsia="zh-CN"/>
        </w:rPr>
      </w:pPr>
      <w:bookmarkStart w:id="26" w:name="_Toc1641"/>
      <w:r>
        <w:rPr>
          <w:rFonts w:hint="eastAsia" w:ascii="Times New Roman" w:hAnsi="Times New Roman" w:cs="Times New Roman"/>
          <w:color w:val="auto"/>
          <w:sz w:val="36"/>
          <w:szCs w:val="36"/>
          <w:highlight w:val="none"/>
          <w:lang w:val="en-US" w:eastAsia="zh-CN"/>
        </w:rPr>
        <w:t>第六章  图纸</w:t>
      </w:r>
      <w:bookmarkEnd w:id="26"/>
    </w:p>
    <w:p w14:paraId="53835303">
      <w:pPr>
        <w:keepNext w:val="0"/>
        <w:keepLines w:val="0"/>
        <w:pageBreakBefore w:val="0"/>
        <w:widowControl w:val="0"/>
        <w:kinsoku/>
        <w:wordWrap w:val="0"/>
        <w:overflowPunct/>
        <w:topLinePunct w:val="0"/>
        <w:autoSpaceDE/>
        <w:autoSpaceDN/>
        <w:bidi w:val="0"/>
        <w:adjustRightInd/>
        <w:snapToGrid/>
        <w:spacing w:line="360" w:lineRule="auto"/>
        <w:ind w:firstLine="210" w:firstLineChars="100"/>
        <w:jc w:val="left"/>
        <w:textAlignment w:val="auto"/>
        <w:rPr>
          <w:color w:val="auto"/>
          <w:highlight w:val="none"/>
        </w:rPr>
      </w:pPr>
      <w:r>
        <w:rPr>
          <w:rFonts w:hint="eastAsia" w:ascii="宋体" w:hAnsi="宋体" w:cs="宋体"/>
          <w:color w:val="auto"/>
          <w:szCs w:val="21"/>
          <w:highlight w:val="none"/>
        </w:rPr>
        <w:t>随本比选文件一同发布的图纸</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r>
        <w:rPr>
          <w:rFonts w:hint="eastAsia" w:ascii="宋体" w:hAnsi="宋体" w:cs="宋体"/>
          <w:color w:val="auto"/>
          <w:szCs w:val="21"/>
          <w:highlight w:val="none"/>
        </w:rPr>
        <w:t>在</w:t>
      </w:r>
      <w:r>
        <w:rPr>
          <w:rFonts w:hint="eastAsia" w:ascii="宋体" w:hAnsi="宋体" w:eastAsia="宋体" w:cs="宋体"/>
          <w:color w:val="auto"/>
          <w:sz w:val="21"/>
          <w:szCs w:val="21"/>
          <w:highlight w:val="none"/>
          <w:u w:val="single"/>
        </w:rPr>
        <w:t>重庆九黎旅游控股集团公司网</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http://www.cqjljt.com/Index.shtml</w:t>
      </w:r>
      <w:r>
        <w:rPr>
          <w:rFonts w:hint="eastAsia" w:ascii="宋体" w:hAnsi="宋体" w:eastAsia="宋体" w:cs="宋体"/>
          <w:color w:val="auto"/>
          <w:sz w:val="21"/>
          <w:szCs w:val="21"/>
          <w:highlight w:val="none"/>
          <w:u w:val="single"/>
          <w:lang w:eastAsia="zh-CN"/>
        </w:rPr>
        <w:t>）</w:t>
      </w:r>
      <w:r>
        <w:rPr>
          <w:rFonts w:hint="eastAsia" w:ascii="宋体" w:hAnsi="宋体" w:cs="宋体"/>
          <w:color w:val="auto"/>
          <w:szCs w:val="21"/>
          <w:highlight w:val="none"/>
        </w:rPr>
        <w:t>下载。</w:t>
      </w:r>
      <w:r>
        <w:rPr>
          <w:rFonts w:hint="eastAsia" w:ascii="宋体" w:hAnsi="宋体"/>
          <w:color w:val="auto"/>
          <w:szCs w:val="21"/>
          <w:highlight w:val="none"/>
        </w:rPr>
        <w:t>不管下载与否比选人和比选代理机构都视为竞选人全部收到以上资料并全部知晓有关比选过程和事宜，由此产生的一切后果由竞选人自负。</w:t>
      </w:r>
    </w:p>
    <w:p w14:paraId="110D925F">
      <w:pPr>
        <w:pStyle w:val="15"/>
        <w:keepNext/>
        <w:keepLines/>
        <w:spacing w:line="480" w:lineRule="auto"/>
        <w:jc w:val="center"/>
        <w:outlineLvl w:val="2"/>
        <w:rPr>
          <w:rStyle w:val="23"/>
          <w:rFonts w:hint="eastAsia"/>
          <w:color w:val="auto"/>
          <w:highlight w:val="none"/>
          <w:lang w:val="en-US" w:eastAsia="zh-CN"/>
        </w:rPr>
      </w:pPr>
      <w:r>
        <w:rPr>
          <w:rFonts w:hint="eastAsia" w:ascii="宋体" w:hAnsi="宋体"/>
          <w:color w:val="auto"/>
          <w:highlight w:val="none"/>
        </w:rPr>
        <w:br w:type="page"/>
      </w:r>
      <w:bookmarkStart w:id="27" w:name="_Toc28399"/>
      <w:r>
        <w:rPr>
          <w:rStyle w:val="23"/>
          <w:rFonts w:hint="eastAsia"/>
          <w:color w:val="auto"/>
          <w:highlight w:val="none"/>
          <w:lang w:val="en-US" w:eastAsia="zh-CN"/>
        </w:rPr>
        <w:t xml:space="preserve">第七章 </w:t>
      </w:r>
      <w:bookmarkEnd w:id="23"/>
      <w:bookmarkStart w:id="28" w:name="_Toc224103492"/>
      <w:r>
        <w:rPr>
          <w:rStyle w:val="23"/>
          <w:rFonts w:hint="eastAsia"/>
          <w:color w:val="auto"/>
          <w:highlight w:val="none"/>
          <w:lang w:val="en-US" w:eastAsia="zh-CN"/>
        </w:rPr>
        <w:t>竞选文件格式</w:t>
      </w:r>
      <w:bookmarkEnd w:id="24"/>
      <w:bookmarkEnd w:id="28"/>
    </w:p>
    <w:bookmarkEnd w:id="27"/>
    <w:p w14:paraId="006188C3">
      <w:pPr>
        <w:tabs>
          <w:tab w:val="left" w:pos="2580"/>
          <w:tab w:val="left" w:pos="5940"/>
        </w:tabs>
        <w:autoSpaceDE w:val="0"/>
        <w:autoSpaceDN w:val="0"/>
        <w:adjustRightInd w:val="0"/>
        <w:snapToGrid w:val="0"/>
        <w:spacing w:line="360" w:lineRule="auto"/>
        <w:jc w:val="left"/>
        <w:outlineLvl w:val="2"/>
        <w:rPr>
          <w:rFonts w:hint="eastAsia" w:ascii="宋体" w:hAnsi="宋体" w:cs="MingLiU"/>
          <w:color w:val="auto"/>
          <w:kern w:val="0"/>
          <w:sz w:val="24"/>
          <w:highlight w:val="none"/>
        </w:rPr>
      </w:pPr>
    </w:p>
    <w:p w14:paraId="3FBF73B1">
      <w:pPr>
        <w:autoSpaceDE w:val="0"/>
        <w:autoSpaceDN w:val="0"/>
        <w:adjustRightInd w:val="0"/>
        <w:spacing w:before="9" w:line="313" w:lineRule="auto"/>
        <w:ind w:right="177" w:firstLine="464" w:firstLineChars="221"/>
        <w:rPr>
          <w:rFonts w:hint="eastAsia"/>
          <w:color w:val="auto"/>
          <w:szCs w:val="21"/>
          <w:highlight w:val="none"/>
        </w:rPr>
      </w:pPr>
    </w:p>
    <w:p w14:paraId="08137F8D">
      <w:pPr>
        <w:autoSpaceDE w:val="0"/>
        <w:autoSpaceDN w:val="0"/>
        <w:adjustRightInd w:val="0"/>
        <w:spacing w:before="9" w:line="313" w:lineRule="auto"/>
        <w:ind w:right="177" w:firstLine="464" w:firstLineChars="221"/>
        <w:rPr>
          <w:rFonts w:hint="eastAsia"/>
          <w:color w:val="auto"/>
          <w:szCs w:val="21"/>
          <w:highlight w:val="none"/>
        </w:rPr>
      </w:pPr>
    </w:p>
    <w:p w14:paraId="32CFACA2">
      <w:pPr>
        <w:tabs>
          <w:tab w:val="left" w:pos="2580"/>
          <w:tab w:val="left" w:pos="5940"/>
        </w:tabs>
        <w:autoSpaceDE w:val="0"/>
        <w:autoSpaceDN w:val="0"/>
        <w:adjustRightInd w:val="0"/>
        <w:snapToGrid w:val="0"/>
        <w:spacing w:line="360" w:lineRule="auto"/>
        <w:jc w:val="left"/>
        <w:rPr>
          <w:rFonts w:hint="eastAsia" w:ascii="宋体" w:hAnsi="宋体"/>
          <w:color w:val="auto"/>
          <w:kern w:val="0"/>
          <w:sz w:val="28"/>
          <w:szCs w:val="28"/>
          <w:highlight w:val="none"/>
        </w:rPr>
      </w:pPr>
    </w:p>
    <w:p w14:paraId="623CA613">
      <w:pPr>
        <w:pageBreakBefore/>
        <w:spacing w:line="360" w:lineRule="auto"/>
        <w:jc w:val="center"/>
        <w:outlineLvl w:val="1"/>
        <w:rPr>
          <w:rFonts w:hint="eastAsia" w:ascii="宋体" w:hAnsi="宋体"/>
          <w:color w:val="auto"/>
          <w:sz w:val="36"/>
          <w:szCs w:val="36"/>
          <w:highlight w:val="none"/>
        </w:rPr>
        <w:sectPr>
          <w:headerReference r:id="rId6" w:type="default"/>
          <w:footerReference r:id="rId7" w:type="default"/>
          <w:pgSz w:w="11905" w:h="16838"/>
          <w:pgMar w:top="1134" w:right="850" w:bottom="1134" w:left="1020" w:header="850" w:footer="992" w:gutter="0"/>
          <w:pgBorders>
            <w:top w:val="none" w:sz="0" w:space="0"/>
            <w:left w:val="none" w:sz="0" w:space="0"/>
            <w:bottom w:val="none" w:sz="0" w:space="0"/>
            <w:right w:val="none" w:sz="0" w:space="0"/>
          </w:pgBorders>
          <w:pgNumType w:fmt="decimal" w:start="1"/>
          <w:cols w:space="720" w:num="1"/>
          <w:rtlGutter w:val="0"/>
          <w:docGrid w:type="lines" w:linePitch="317" w:charSpace="0"/>
        </w:sectPr>
      </w:pPr>
    </w:p>
    <w:p w14:paraId="503BC50E">
      <w:pPr>
        <w:pStyle w:val="5"/>
        <w:jc w:val="center"/>
        <w:rPr>
          <w:rFonts w:hint="eastAsia" w:ascii="宋体" w:hAnsi="宋体" w:eastAsia="宋体" w:cs="宋体"/>
          <w:b w:val="0"/>
          <w:color w:val="auto"/>
          <w:kern w:val="2"/>
          <w:sz w:val="36"/>
          <w:szCs w:val="36"/>
          <w:highlight w:val="none"/>
          <w:lang w:eastAsia="zh-CN"/>
        </w:rPr>
      </w:pPr>
      <w:bookmarkStart w:id="29" w:name="_Toc27983320"/>
      <w:bookmarkStart w:id="30" w:name="_Toc534185830"/>
      <w:bookmarkStart w:id="31" w:name="_Toc509218853"/>
      <w:r>
        <w:rPr>
          <w:rFonts w:hint="eastAsia" w:ascii="宋体" w:hAnsi="宋体" w:eastAsia="宋体" w:cs="宋体"/>
          <w:b w:val="0"/>
          <w:color w:val="auto"/>
          <w:kern w:val="2"/>
          <w:sz w:val="36"/>
          <w:szCs w:val="36"/>
          <w:highlight w:val="none"/>
        </w:rPr>
        <w:t>一、竞选保函部分</w:t>
      </w:r>
      <w:bookmarkEnd w:id="29"/>
      <w:bookmarkEnd w:id="30"/>
      <w:bookmarkEnd w:id="31"/>
      <w:r>
        <w:rPr>
          <w:rFonts w:hint="eastAsia" w:ascii="宋体" w:hAnsi="宋体" w:eastAsia="宋体" w:cs="宋体"/>
          <w:b w:val="0"/>
          <w:color w:val="auto"/>
          <w:kern w:val="2"/>
          <w:sz w:val="36"/>
          <w:szCs w:val="36"/>
          <w:highlight w:val="none"/>
          <w:lang w:eastAsia="zh-CN"/>
        </w:rPr>
        <w:t>（</w:t>
      </w:r>
      <w:r>
        <w:rPr>
          <w:rFonts w:hint="eastAsia" w:ascii="宋体" w:hAnsi="宋体" w:eastAsia="宋体" w:cs="宋体"/>
          <w:b w:val="0"/>
          <w:color w:val="auto"/>
          <w:kern w:val="2"/>
          <w:sz w:val="36"/>
          <w:szCs w:val="36"/>
          <w:highlight w:val="none"/>
          <w:lang w:val="en-US" w:eastAsia="zh-CN"/>
        </w:rPr>
        <w:t>如设置</w:t>
      </w:r>
      <w:r>
        <w:rPr>
          <w:rFonts w:hint="eastAsia" w:ascii="宋体" w:hAnsi="宋体" w:eastAsia="宋体" w:cs="宋体"/>
          <w:b w:val="0"/>
          <w:color w:val="auto"/>
          <w:kern w:val="2"/>
          <w:sz w:val="36"/>
          <w:szCs w:val="36"/>
          <w:highlight w:val="none"/>
          <w:lang w:eastAsia="zh-CN"/>
        </w:rPr>
        <w:t>）</w:t>
      </w:r>
    </w:p>
    <w:p w14:paraId="0352EA14">
      <w:pPr>
        <w:tabs>
          <w:tab w:val="left" w:pos="2580"/>
          <w:tab w:val="left" w:pos="5940"/>
        </w:tabs>
        <w:autoSpaceDE w:val="0"/>
        <w:autoSpaceDN w:val="0"/>
        <w:adjustRightInd w:val="0"/>
        <w:snapToGrid w:val="0"/>
        <w:spacing w:line="360" w:lineRule="auto"/>
        <w:jc w:val="center"/>
        <w:rPr>
          <w:rFonts w:ascii="宋体" w:hAnsi="宋体"/>
          <w:color w:val="auto"/>
          <w:kern w:val="0"/>
          <w:sz w:val="28"/>
          <w:szCs w:val="28"/>
          <w:highlight w:val="none"/>
        </w:rPr>
      </w:pPr>
      <w:r>
        <w:rPr>
          <w:rFonts w:hint="eastAsia" w:ascii="宋体" w:hAnsi="宋体"/>
          <w:color w:val="auto"/>
          <w:kern w:val="0"/>
          <w:sz w:val="28"/>
          <w:szCs w:val="28"/>
          <w:highlight w:val="none"/>
        </w:rPr>
        <w:t>（适用于竞选保证金采用方式二）</w:t>
      </w:r>
    </w:p>
    <w:p w14:paraId="5562114B">
      <w:pPr>
        <w:tabs>
          <w:tab w:val="left" w:pos="2580"/>
          <w:tab w:val="left" w:pos="5940"/>
        </w:tabs>
        <w:autoSpaceDE w:val="0"/>
        <w:autoSpaceDN w:val="0"/>
        <w:adjustRightInd w:val="0"/>
        <w:snapToGrid w:val="0"/>
        <w:spacing w:line="360" w:lineRule="auto"/>
        <w:jc w:val="center"/>
        <w:rPr>
          <w:rFonts w:hint="eastAsia" w:ascii="宋体" w:hAnsi="宋体"/>
          <w:color w:val="auto"/>
          <w:kern w:val="0"/>
          <w:sz w:val="36"/>
          <w:szCs w:val="36"/>
          <w:highlight w:val="none"/>
        </w:rPr>
      </w:pPr>
      <w:r>
        <w:rPr>
          <w:rFonts w:ascii="宋体" w:hAnsi="宋体"/>
          <w:color w:val="auto"/>
          <w:kern w:val="0"/>
          <w:sz w:val="28"/>
          <w:szCs w:val="28"/>
          <w:highlight w:val="none"/>
        </w:rPr>
        <w:br w:type="page"/>
      </w:r>
      <w:r>
        <w:rPr>
          <w:rFonts w:hint="eastAsia" w:ascii="宋体" w:hAnsi="宋体"/>
          <w:color w:val="auto"/>
          <w:kern w:val="0"/>
          <w:sz w:val="36"/>
          <w:szCs w:val="36"/>
          <w:highlight w:val="none"/>
        </w:rPr>
        <w:t>竞选保函</w:t>
      </w:r>
    </w:p>
    <w:p w14:paraId="50A04EA8">
      <w:pPr>
        <w:wordWrap w:val="0"/>
        <w:autoSpaceDE w:val="0"/>
        <w:autoSpaceDN w:val="0"/>
        <w:adjustRightInd w:val="0"/>
        <w:spacing w:line="360" w:lineRule="auto"/>
        <w:ind w:right="1120"/>
        <w:jc w:val="right"/>
        <w:rPr>
          <w:rFonts w:ascii="宋体" w:hAnsi="宋体"/>
          <w:color w:val="auto"/>
          <w:kern w:val="0"/>
          <w:sz w:val="24"/>
          <w:highlight w:val="none"/>
        </w:rPr>
      </w:pPr>
      <w:r>
        <w:rPr>
          <w:rFonts w:ascii="宋体" w:hAnsi="宋体"/>
          <w:color w:val="auto"/>
          <w:kern w:val="0"/>
          <w:sz w:val="24"/>
          <w:highlight w:val="none"/>
        </w:rPr>
        <w:t>保函编号</w:t>
      </w:r>
      <w:r>
        <w:rPr>
          <w:rFonts w:hint="eastAsia" w:ascii="宋体" w:hAnsi="宋体"/>
          <w:color w:val="auto"/>
          <w:kern w:val="0"/>
          <w:sz w:val="24"/>
          <w:highlight w:val="none"/>
        </w:rPr>
        <w:t>：</w:t>
      </w:r>
      <w:r>
        <w:rPr>
          <w:rFonts w:hint="eastAsia" w:ascii="宋体" w:hAnsi="宋体"/>
          <w:color w:val="auto"/>
          <w:kern w:val="0"/>
          <w:sz w:val="24"/>
          <w:highlight w:val="none"/>
          <w:u w:val="single"/>
        </w:rPr>
        <w:t xml:space="preserve">          </w:t>
      </w:r>
    </w:p>
    <w:p w14:paraId="58DC3741">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致:</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比选</w:t>
      </w:r>
      <w:r>
        <w:rPr>
          <w:rFonts w:ascii="宋体" w:hAnsi="宋体"/>
          <w:color w:val="auto"/>
          <w:kern w:val="0"/>
          <w:szCs w:val="21"/>
          <w:highlight w:val="none"/>
          <w:u w:val="single"/>
        </w:rPr>
        <w:t>人名称）</w:t>
      </w:r>
    </w:p>
    <w:p w14:paraId="3D802F8F">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 xml:space="preserve">    本保函作为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竞选人</w:t>
      </w:r>
      <w:r>
        <w:rPr>
          <w:rFonts w:ascii="宋体" w:hAnsi="宋体"/>
          <w:color w:val="auto"/>
          <w:kern w:val="0"/>
          <w:szCs w:val="21"/>
          <w:highlight w:val="none"/>
          <w:u w:val="single"/>
        </w:rPr>
        <w:t>名称）</w:t>
      </w:r>
      <w:r>
        <w:rPr>
          <w:rFonts w:ascii="宋体" w:hAnsi="宋体"/>
          <w:color w:val="auto"/>
          <w:kern w:val="0"/>
          <w:szCs w:val="21"/>
          <w:highlight w:val="none"/>
        </w:rPr>
        <w:t>（以下简称“</w:t>
      </w:r>
      <w:r>
        <w:rPr>
          <w:rFonts w:hint="eastAsia" w:ascii="宋体" w:hAnsi="宋体"/>
          <w:color w:val="auto"/>
          <w:kern w:val="0"/>
          <w:szCs w:val="21"/>
          <w:highlight w:val="none"/>
        </w:rPr>
        <w:t>竞选</w:t>
      </w:r>
      <w:r>
        <w:rPr>
          <w:rFonts w:ascii="宋体" w:hAnsi="宋体"/>
          <w:color w:val="auto"/>
          <w:kern w:val="0"/>
          <w:szCs w:val="21"/>
          <w:highlight w:val="none"/>
        </w:rPr>
        <w:t>人”）在</w:t>
      </w:r>
      <w:r>
        <w:rPr>
          <w:rFonts w:ascii="宋体" w:hAnsi="宋体"/>
          <w:color w:val="auto"/>
          <w:kern w:val="0"/>
          <w:szCs w:val="21"/>
          <w:highlight w:val="none"/>
          <w:u w:val="single"/>
        </w:rPr>
        <w:t xml:space="preserve">         （项目名称）</w:t>
      </w:r>
      <w:r>
        <w:rPr>
          <w:rFonts w:ascii="宋体" w:hAnsi="宋体"/>
          <w:color w:val="auto"/>
          <w:kern w:val="0"/>
          <w:szCs w:val="21"/>
          <w:highlight w:val="none"/>
        </w:rPr>
        <w:t>向</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比选</w:t>
      </w:r>
      <w:r>
        <w:rPr>
          <w:rFonts w:ascii="宋体" w:hAnsi="宋体"/>
          <w:color w:val="auto"/>
          <w:kern w:val="0"/>
          <w:szCs w:val="21"/>
          <w:highlight w:val="none"/>
          <w:u w:val="single"/>
        </w:rPr>
        <w:t xml:space="preserve">名称）       </w:t>
      </w:r>
      <w:r>
        <w:rPr>
          <w:rFonts w:ascii="宋体" w:hAnsi="宋体"/>
          <w:color w:val="auto"/>
          <w:kern w:val="0"/>
          <w:szCs w:val="21"/>
          <w:highlight w:val="none"/>
        </w:rPr>
        <w:t>（以下简称“受益人”）提供</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（项目名称） </w:t>
      </w:r>
      <w:r>
        <w:rPr>
          <w:rFonts w:hint="eastAsia" w:ascii="宋体" w:hAnsi="宋体"/>
          <w:color w:val="auto"/>
          <w:kern w:val="0"/>
          <w:szCs w:val="21"/>
          <w:highlight w:val="none"/>
        </w:rPr>
        <w:t>比选</w:t>
      </w:r>
      <w:r>
        <w:rPr>
          <w:rFonts w:ascii="宋体" w:hAnsi="宋体"/>
          <w:color w:val="auto"/>
          <w:kern w:val="0"/>
          <w:szCs w:val="21"/>
          <w:highlight w:val="none"/>
        </w:rPr>
        <w:t>文件所需的</w:t>
      </w:r>
      <w:r>
        <w:rPr>
          <w:rFonts w:hint="eastAsia" w:ascii="宋体" w:hAnsi="宋体"/>
          <w:color w:val="auto"/>
          <w:kern w:val="0"/>
          <w:szCs w:val="21"/>
          <w:highlight w:val="none"/>
        </w:rPr>
        <w:t>竞选</w:t>
      </w:r>
      <w:r>
        <w:rPr>
          <w:rFonts w:ascii="宋体" w:hAnsi="宋体"/>
          <w:color w:val="auto"/>
          <w:kern w:val="0"/>
          <w:szCs w:val="21"/>
          <w:highlight w:val="none"/>
        </w:rPr>
        <w:t>保函文件。</w:t>
      </w:r>
    </w:p>
    <w:p w14:paraId="674DF9C7">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 xml:space="preserve">    本保函担保金额为人民币</w:t>
      </w:r>
      <w:r>
        <w:rPr>
          <w:rFonts w:ascii="宋体" w:hAnsi="宋体"/>
          <w:snapToGrid w:val="0"/>
          <w:color w:val="auto"/>
          <w:kern w:val="0"/>
          <w:szCs w:val="21"/>
          <w:highlight w:val="none"/>
        </w:rPr>
        <w:t>（大写）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w:t>
      </w:r>
      <w:r>
        <w:rPr>
          <w:rFonts w:hint="eastAsia" w:ascii="宋体" w:hAnsi="宋体"/>
          <w:color w:val="auto"/>
          <w:kern w:val="0"/>
          <w:szCs w:val="21"/>
          <w:highlight w:val="none"/>
          <w:u w:val="single"/>
        </w:rPr>
        <w:t>比选</w:t>
      </w:r>
      <w:r>
        <w:rPr>
          <w:rFonts w:ascii="宋体" w:hAnsi="宋体"/>
          <w:color w:val="auto"/>
          <w:kern w:val="0"/>
          <w:szCs w:val="21"/>
          <w:highlight w:val="none"/>
          <w:u w:val="single"/>
        </w:rPr>
        <w:t>文件要求的保证金金额</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元）。</w:t>
      </w:r>
      <w:r>
        <w:rPr>
          <w:rFonts w:ascii="宋体" w:hAnsi="宋体"/>
          <w:color w:val="auto"/>
          <w:kern w:val="0"/>
          <w:szCs w:val="21"/>
          <w:highlight w:val="none"/>
        </w:rPr>
        <w:t>兹承诺，在收到受益人出具的说明下列任一事项的在担保金额内的书面索款通知及正本保函的</w:t>
      </w:r>
      <w:r>
        <w:rPr>
          <w:rFonts w:ascii="宋体" w:hAnsi="宋体"/>
          <w:color w:val="auto"/>
          <w:kern w:val="0"/>
          <w:szCs w:val="21"/>
          <w:highlight w:val="none"/>
          <w:u w:val="single"/>
        </w:rPr>
        <w:t xml:space="preserve">    </w:t>
      </w:r>
      <w:r>
        <w:rPr>
          <w:rFonts w:ascii="宋体" w:hAnsi="宋体"/>
          <w:color w:val="auto"/>
          <w:kern w:val="0"/>
          <w:szCs w:val="21"/>
          <w:highlight w:val="none"/>
        </w:rPr>
        <w:t>个工作日内无条件支付。（任何索赔要求务必于本保函到期日之前送达我行。）</w:t>
      </w:r>
    </w:p>
    <w:p w14:paraId="63503605">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 xml:space="preserve">    一、</w:t>
      </w:r>
      <w:r>
        <w:rPr>
          <w:rFonts w:hint="eastAsia" w:ascii="宋体" w:hAnsi="宋体"/>
          <w:color w:val="auto"/>
          <w:kern w:val="0"/>
          <w:szCs w:val="21"/>
          <w:highlight w:val="none"/>
        </w:rPr>
        <w:t>竞选</w:t>
      </w:r>
      <w:r>
        <w:rPr>
          <w:rFonts w:ascii="宋体" w:hAnsi="宋体"/>
          <w:color w:val="auto"/>
          <w:kern w:val="0"/>
          <w:szCs w:val="21"/>
          <w:highlight w:val="none"/>
        </w:rPr>
        <w:t>人在规定的</w:t>
      </w:r>
      <w:r>
        <w:rPr>
          <w:rFonts w:hint="eastAsia" w:ascii="宋体" w:hAnsi="宋体"/>
          <w:color w:val="auto"/>
          <w:kern w:val="0"/>
          <w:szCs w:val="21"/>
          <w:highlight w:val="none"/>
        </w:rPr>
        <w:t>竞选</w:t>
      </w:r>
      <w:r>
        <w:rPr>
          <w:rFonts w:ascii="宋体" w:hAnsi="宋体"/>
          <w:color w:val="auto"/>
          <w:kern w:val="0"/>
          <w:szCs w:val="21"/>
          <w:highlight w:val="none"/>
        </w:rPr>
        <w:t>有效期内撤回其</w:t>
      </w:r>
      <w:r>
        <w:rPr>
          <w:rFonts w:hint="eastAsia" w:ascii="宋体" w:hAnsi="宋体"/>
          <w:color w:val="auto"/>
          <w:kern w:val="0"/>
          <w:szCs w:val="21"/>
          <w:highlight w:val="none"/>
        </w:rPr>
        <w:t>竞选</w:t>
      </w:r>
      <w:r>
        <w:rPr>
          <w:rFonts w:ascii="宋体" w:hAnsi="宋体"/>
          <w:color w:val="auto"/>
          <w:kern w:val="0"/>
          <w:szCs w:val="21"/>
          <w:highlight w:val="none"/>
        </w:rPr>
        <w:t>文件；</w:t>
      </w:r>
    </w:p>
    <w:p w14:paraId="14AE6B8D">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 xml:space="preserve">    二、</w:t>
      </w:r>
      <w:r>
        <w:rPr>
          <w:rFonts w:hint="eastAsia" w:ascii="宋体" w:hAnsi="宋体"/>
          <w:color w:val="auto"/>
          <w:kern w:val="0"/>
          <w:szCs w:val="21"/>
          <w:highlight w:val="none"/>
        </w:rPr>
        <w:t>竞选</w:t>
      </w:r>
      <w:r>
        <w:rPr>
          <w:rFonts w:ascii="宋体" w:hAnsi="宋体"/>
          <w:color w:val="auto"/>
          <w:kern w:val="0"/>
          <w:szCs w:val="21"/>
          <w:highlight w:val="none"/>
        </w:rPr>
        <w:t>人被通知中</w:t>
      </w:r>
      <w:r>
        <w:rPr>
          <w:rFonts w:hint="eastAsia" w:ascii="宋体" w:hAnsi="宋体"/>
          <w:color w:val="auto"/>
          <w:kern w:val="0"/>
          <w:szCs w:val="21"/>
          <w:highlight w:val="none"/>
        </w:rPr>
        <w:t>选</w:t>
      </w:r>
      <w:r>
        <w:rPr>
          <w:rFonts w:ascii="宋体" w:hAnsi="宋体"/>
          <w:color w:val="auto"/>
          <w:kern w:val="0"/>
          <w:szCs w:val="21"/>
          <w:highlight w:val="none"/>
        </w:rPr>
        <w:t>后未能或拒绝按中</w:t>
      </w:r>
      <w:r>
        <w:rPr>
          <w:rFonts w:hint="eastAsia" w:ascii="宋体" w:hAnsi="宋体"/>
          <w:color w:val="auto"/>
          <w:kern w:val="0"/>
          <w:szCs w:val="21"/>
          <w:highlight w:val="none"/>
        </w:rPr>
        <w:t>选</w:t>
      </w:r>
      <w:r>
        <w:rPr>
          <w:rFonts w:ascii="宋体" w:hAnsi="宋体"/>
          <w:color w:val="auto"/>
          <w:kern w:val="0"/>
          <w:szCs w:val="21"/>
          <w:highlight w:val="none"/>
        </w:rPr>
        <w:t>通知书之规定签订合同；</w:t>
      </w:r>
    </w:p>
    <w:p w14:paraId="6020E8C0">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 xml:space="preserve">    三、</w:t>
      </w:r>
      <w:r>
        <w:rPr>
          <w:rFonts w:hint="eastAsia" w:ascii="宋体" w:hAnsi="宋体"/>
          <w:color w:val="auto"/>
          <w:kern w:val="0"/>
          <w:szCs w:val="21"/>
          <w:highlight w:val="none"/>
        </w:rPr>
        <w:t>竞选</w:t>
      </w:r>
      <w:r>
        <w:rPr>
          <w:rFonts w:ascii="宋体" w:hAnsi="宋体"/>
          <w:color w:val="auto"/>
          <w:kern w:val="0"/>
          <w:szCs w:val="21"/>
          <w:highlight w:val="none"/>
        </w:rPr>
        <w:t>人未能或拒绝按照</w:t>
      </w:r>
      <w:r>
        <w:rPr>
          <w:rFonts w:hint="eastAsia" w:ascii="宋体" w:hAnsi="宋体"/>
          <w:color w:val="auto"/>
          <w:kern w:val="0"/>
          <w:szCs w:val="21"/>
          <w:highlight w:val="none"/>
        </w:rPr>
        <w:t>竞选</w:t>
      </w:r>
      <w:r>
        <w:rPr>
          <w:rFonts w:ascii="宋体" w:hAnsi="宋体"/>
          <w:color w:val="auto"/>
          <w:kern w:val="0"/>
          <w:szCs w:val="21"/>
          <w:highlight w:val="none"/>
        </w:rPr>
        <w:t>文件之规定提供履约</w:t>
      </w:r>
      <w:r>
        <w:rPr>
          <w:rFonts w:hint="eastAsia" w:ascii="宋体" w:hAnsi="宋体"/>
          <w:color w:val="auto"/>
          <w:kern w:val="0"/>
          <w:szCs w:val="21"/>
          <w:highlight w:val="none"/>
        </w:rPr>
        <w:t>担保</w:t>
      </w:r>
      <w:r>
        <w:rPr>
          <w:rFonts w:ascii="宋体" w:hAnsi="宋体"/>
          <w:color w:val="auto"/>
          <w:kern w:val="0"/>
          <w:szCs w:val="21"/>
          <w:highlight w:val="none"/>
        </w:rPr>
        <w:t>；</w:t>
      </w:r>
    </w:p>
    <w:p w14:paraId="61AADF49">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 xml:space="preserve">    本保函有效期</w:t>
      </w:r>
      <w:r>
        <w:rPr>
          <w:rFonts w:hint="eastAsia" w:ascii="宋体" w:hAnsi="宋体"/>
          <w:color w:val="auto"/>
          <w:kern w:val="0"/>
          <w:szCs w:val="21"/>
          <w:highlight w:val="none"/>
        </w:rPr>
        <w:t>与</w:t>
      </w:r>
      <w:r>
        <w:rPr>
          <w:rFonts w:ascii="宋体" w:hAnsi="宋体"/>
          <w:color w:val="auto"/>
          <w:kern w:val="0"/>
          <w:szCs w:val="21"/>
          <w:highlight w:val="none"/>
        </w:rPr>
        <w:t>本项目</w:t>
      </w:r>
      <w:r>
        <w:rPr>
          <w:rFonts w:hint="eastAsia" w:ascii="宋体" w:hAnsi="宋体"/>
          <w:color w:val="auto"/>
          <w:kern w:val="0"/>
          <w:szCs w:val="21"/>
          <w:highlight w:val="none"/>
        </w:rPr>
        <w:t>比选</w:t>
      </w:r>
      <w:r>
        <w:rPr>
          <w:rFonts w:ascii="宋体" w:hAnsi="宋体"/>
          <w:color w:val="auto"/>
          <w:kern w:val="0"/>
          <w:szCs w:val="21"/>
          <w:highlight w:val="none"/>
        </w:rPr>
        <w:t>文件规定的</w:t>
      </w:r>
      <w:r>
        <w:rPr>
          <w:rFonts w:hint="eastAsia" w:ascii="宋体" w:hAnsi="宋体"/>
          <w:color w:val="auto"/>
          <w:kern w:val="0"/>
          <w:szCs w:val="21"/>
          <w:highlight w:val="none"/>
        </w:rPr>
        <w:t>竞选</w:t>
      </w:r>
      <w:r>
        <w:rPr>
          <w:rFonts w:ascii="宋体" w:hAnsi="宋体"/>
          <w:color w:val="auto"/>
          <w:kern w:val="0"/>
          <w:szCs w:val="21"/>
          <w:highlight w:val="none"/>
        </w:rPr>
        <w:t>有效期</w:t>
      </w:r>
      <w:r>
        <w:rPr>
          <w:rFonts w:hint="eastAsia" w:ascii="宋体" w:hAnsi="宋体"/>
          <w:color w:val="auto"/>
          <w:kern w:val="0"/>
          <w:szCs w:val="21"/>
          <w:highlight w:val="none"/>
        </w:rPr>
        <w:t>一致。</w:t>
      </w:r>
    </w:p>
    <w:p w14:paraId="2E28A286">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 xml:space="preserve">    关于本保函的注销（含撤销）要求：</w:t>
      </w:r>
    </w:p>
    <w:p w14:paraId="590B483C">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 xml:space="preserve">    一、本保函到期后，无论是否退回，本保函均告失效。</w:t>
      </w:r>
    </w:p>
    <w:p w14:paraId="0F9CFDD9">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 xml:space="preserve">    二、在本保函有效期内，若</w:t>
      </w:r>
      <w:r>
        <w:rPr>
          <w:rFonts w:hint="eastAsia" w:ascii="宋体" w:hAnsi="宋体"/>
          <w:color w:val="auto"/>
          <w:kern w:val="0"/>
          <w:szCs w:val="21"/>
          <w:highlight w:val="none"/>
        </w:rPr>
        <w:t>竞选</w:t>
      </w:r>
      <w:r>
        <w:rPr>
          <w:rFonts w:ascii="宋体" w:hAnsi="宋体"/>
          <w:color w:val="auto"/>
          <w:kern w:val="0"/>
          <w:szCs w:val="21"/>
          <w:highlight w:val="none"/>
        </w:rPr>
        <w:t>人需注销（含撤销）本保函，则须提供受益人提供的准予注销（含撤销）的通知文件。</w:t>
      </w:r>
    </w:p>
    <w:p w14:paraId="27B4BCC4">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 xml:space="preserve">  </w:t>
      </w:r>
    </w:p>
    <w:p w14:paraId="3F45C890">
      <w:pPr>
        <w:autoSpaceDE w:val="0"/>
        <w:autoSpaceDN w:val="0"/>
        <w:adjustRightInd w:val="0"/>
        <w:spacing w:line="424" w:lineRule="exact"/>
        <w:ind w:firstLine="3780" w:firstLineChars="1800"/>
        <w:jc w:val="left"/>
        <w:rPr>
          <w:rFonts w:ascii="宋体" w:hAnsi="宋体"/>
          <w:color w:val="auto"/>
          <w:kern w:val="0"/>
          <w:szCs w:val="21"/>
          <w:highlight w:val="none"/>
        </w:rPr>
      </w:pPr>
      <w:r>
        <w:rPr>
          <w:rFonts w:ascii="宋体" w:hAnsi="宋体"/>
          <w:color w:val="auto"/>
          <w:kern w:val="0"/>
          <w:szCs w:val="21"/>
          <w:highlight w:val="none"/>
        </w:rPr>
        <w:t>担</w:t>
      </w:r>
      <w:r>
        <w:rPr>
          <w:rFonts w:hint="eastAsia" w:ascii="宋体" w:hAnsi="宋体"/>
          <w:color w:val="auto"/>
          <w:kern w:val="0"/>
          <w:szCs w:val="21"/>
          <w:highlight w:val="none"/>
        </w:rPr>
        <w:t xml:space="preserve"> </w:t>
      </w:r>
      <w:r>
        <w:rPr>
          <w:rFonts w:ascii="宋体" w:hAnsi="宋体"/>
          <w:color w:val="auto"/>
          <w:kern w:val="0"/>
          <w:szCs w:val="21"/>
          <w:highlight w:val="none"/>
        </w:rPr>
        <w:t>保</w:t>
      </w:r>
      <w:r>
        <w:rPr>
          <w:rFonts w:hint="eastAsia" w:ascii="宋体" w:hAnsi="宋体"/>
          <w:color w:val="auto"/>
          <w:kern w:val="0"/>
          <w:szCs w:val="21"/>
          <w:highlight w:val="none"/>
        </w:rPr>
        <w:t xml:space="preserve"> </w:t>
      </w:r>
      <w:r>
        <w:rPr>
          <w:rFonts w:ascii="宋体" w:hAnsi="宋体"/>
          <w:color w:val="auto"/>
          <w:kern w:val="0"/>
          <w:szCs w:val="21"/>
          <w:highlight w:val="none"/>
        </w:rPr>
        <w:t>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rPr>
        <w:t>（盖单位公章）</w:t>
      </w:r>
    </w:p>
    <w:p w14:paraId="78B9F5E2">
      <w:pPr>
        <w:autoSpaceDE w:val="0"/>
        <w:autoSpaceDN w:val="0"/>
        <w:adjustRightInd w:val="0"/>
        <w:spacing w:line="424" w:lineRule="exact"/>
        <w:ind w:firstLine="3780" w:firstLineChars="1800"/>
        <w:jc w:val="left"/>
        <w:rPr>
          <w:rFonts w:ascii="宋体" w:hAnsi="宋体"/>
          <w:color w:val="auto"/>
          <w:kern w:val="0"/>
          <w:szCs w:val="21"/>
          <w:highlight w:val="none"/>
        </w:rPr>
      </w:pPr>
      <w:r>
        <w:rPr>
          <w:rFonts w:ascii="宋体" w:hAnsi="宋体"/>
          <w:color w:val="auto"/>
          <w:kern w:val="0"/>
          <w:szCs w:val="21"/>
          <w:highlight w:val="none"/>
        </w:rPr>
        <w:t>法定代表人或其委托代理人：</w:t>
      </w:r>
      <w:r>
        <w:rPr>
          <w:rFonts w:hint="eastAsia" w:ascii="宋体" w:hAnsi="宋体"/>
          <w:color w:val="auto"/>
          <w:kern w:val="0"/>
          <w:szCs w:val="21"/>
          <w:highlight w:val="none"/>
          <w:u w:val="single"/>
        </w:rPr>
        <w:t xml:space="preserve">                </w:t>
      </w:r>
      <w:r>
        <w:rPr>
          <w:rFonts w:ascii="宋体" w:hAnsi="宋体"/>
          <w:color w:val="auto"/>
          <w:kern w:val="0"/>
          <w:szCs w:val="21"/>
          <w:highlight w:val="none"/>
        </w:rPr>
        <w:t>（签字或盖章）</w:t>
      </w:r>
    </w:p>
    <w:p w14:paraId="4D5CBB96">
      <w:pPr>
        <w:autoSpaceDE w:val="0"/>
        <w:autoSpaceDN w:val="0"/>
        <w:adjustRightInd w:val="0"/>
        <w:spacing w:line="424" w:lineRule="exact"/>
        <w:ind w:firstLine="3780" w:firstLineChars="1800"/>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kern w:val="0"/>
          <w:szCs w:val="21"/>
          <w:highlight w:val="none"/>
          <w:u w:val="single"/>
        </w:rPr>
        <w:t xml:space="preserve"> 　　　　　             </w:t>
      </w:r>
      <w:r>
        <w:rPr>
          <w:rFonts w:ascii="宋体" w:hAnsi="宋体"/>
          <w:color w:val="auto"/>
          <w:kern w:val="0"/>
          <w:szCs w:val="21"/>
          <w:highlight w:val="none"/>
          <w:u w:val="single"/>
        </w:rPr>
        <w:tab/>
      </w:r>
      <w:r>
        <w:rPr>
          <w:rFonts w:hint="eastAsia" w:ascii="宋体" w:hAnsi="宋体"/>
          <w:color w:val="auto"/>
          <w:kern w:val="0"/>
          <w:szCs w:val="21"/>
          <w:highlight w:val="none"/>
          <w:u w:val="single"/>
        </w:rPr>
        <w:t xml:space="preserve">     </w:t>
      </w:r>
      <w:r>
        <w:rPr>
          <w:rFonts w:ascii="宋体" w:hAnsi="宋体"/>
          <w:color w:val="auto"/>
          <w:kern w:val="0"/>
          <w:szCs w:val="21"/>
          <w:highlight w:val="none"/>
        </w:rPr>
        <w:t>（详细地址）</w:t>
      </w:r>
    </w:p>
    <w:p w14:paraId="362BB383">
      <w:pPr>
        <w:autoSpaceDE w:val="0"/>
        <w:autoSpaceDN w:val="0"/>
        <w:adjustRightInd w:val="0"/>
        <w:spacing w:line="424" w:lineRule="exact"/>
        <w:ind w:firstLine="3780" w:firstLineChars="1800"/>
        <w:jc w:val="left"/>
        <w:rPr>
          <w:rFonts w:ascii="宋体" w:hAnsi="宋体"/>
          <w:color w:val="auto"/>
          <w:kern w:val="0"/>
          <w:szCs w:val="21"/>
          <w:highlight w:val="none"/>
        </w:rPr>
      </w:pPr>
      <w:r>
        <w:rPr>
          <w:rFonts w:ascii="宋体" w:hAnsi="宋体"/>
          <w:color w:val="auto"/>
          <w:kern w:val="0"/>
          <w:szCs w:val="21"/>
          <w:highlight w:val="none"/>
        </w:rPr>
        <w:t>邮政编码：</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w:t>
      </w:r>
    </w:p>
    <w:p w14:paraId="5481737D">
      <w:pPr>
        <w:autoSpaceDE w:val="0"/>
        <w:autoSpaceDN w:val="0"/>
        <w:adjustRightInd w:val="0"/>
        <w:spacing w:line="424" w:lineRule="exact"/>
        <w:ind w:firstLine="3780" w:firstLineChars="1800"/>
        <w:jc w:val="left"/>
        <w:rPr>
          <w:rFonts w:ascii="宋体" w:hAnsi="宋体"/>
          <w:color w:val="auto"/>
          <w:kern w:val="0"/>
          <w:szCs w:val="21"/>
          <w:highlight w:val="none"/>
        </w:rPr>
      </w:pPr>
      <w:r>
        <w:rPr>
          <w:rFonts w:ascii="宋体" w:hAnsi="宋体"/>
          <w:color w:val="auto"/>
          <w:kern w:val="0"/>
          <w:szCs w:val="21"/>
          <w:highlight w:val="none"/>
        </w:rPr>
        <w:t>电</w:t>
      </w:r>
      <w:r>
        <w:rPr>
          <w:rFonts w:hint="eastAsia" w:ascii="宋体" w:hAnsi="宋体"/>
          <w:color w:val="auto"/>
          <w:kern w:val="0"/>
          <w:szCs w:val="21"/>
          <w:highlight w:val="none"/>
        </w:rPr>
        <w:t xml:space="preserve">    </w:t>
      </w:r>
      <w:r>
        <w:rPr>
          <w:rFonts w:ascii="宋体" w:hAnsi="宋体"/>
          <w:color w:val="auto"/>
          <w:kern w:val="0"/>
          <w:szCs w:val="21"/>
          <w:highlight w:val="none"/>
        </w:rPr>
        <w:t>话：</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w:t>
      </w:r>
    </w:p>
    <w:p w14:paraId="110B0A5B">
      <w:pPr>
        <w:autoSpaceDE w:val="0"/>
        <w:autoSpaceDN w:val="0"/>
        <w:adjustRightInd w:val="0"/>
        <w:spacing w:line="424" w:lineRule="exact"/>
        <w:ind w:firstLine="3780" w:firstLineChars="1800"/>
        <w:jc w:val="left"/>
        <w:rPr>
          <w:rFonts w:ascii="宋体" w:hAnsi="宋体"/>
          <w:color w:val="auto"/>
          <w:kern w:val="0"/>
          <w:szCs w:val="21"/>
          <w:highlight w:val="none"/>
        </w:rPr>
      </w:pPr>
      <w:r>
        <w:rPr>
          <w:rFonts w:ascii="宋体" w:hAnsi="宋体"/>
          <w:color w:val="auto"/>
          <w:kern w:val="0"/>
          <w:szCs w:val="21"/>
          <w:highlight w:val="none"/>
        </w:rPr>
        <w:t>联</w:t>
      </w:r>
      <w:r>
        <w:rPr>
          <w:rFonts w:hint="eastAsia" w:ascii="宋体" w:hAnsi="宋体"/>
          <w:color w:val="auto"/>
          <w:kern w:val="0"/>
          <w:szCs w:val="21"/>
          <w:highlight w:val="none"/>
        </w:rPr>
        <w:t xml:space="preserve"> </w:t>
      </w:r>
      <w:r>
        <w:rPr>
          <w:rFonts w:ascii="宋体" w:hAnsi="宋体"/>
          <w:color w:val="auto"/>
          <w:kern w:val="0"/>
          <w:szCs w:val="21"/>
          <w:highlight w:val="none"/>
        </w:rPr>
        <w:t>系</w:t>
      </w:r>
      <w:r>
        <w:rPr>
          <w:rFonts w:hint="eastAsia" w:ascii="宋体" w:hAnsi="宋体"/>
          <w:color w:val="auto"/>
          <w:kern w:val="0"/>
          <w:szCs w:val="21"/>
          <w:highlight w:val="none"/>
        </w:rPr>
        <w:t xml:space="preserve"> </w:t>
      </w:r>
      <w:r>
        <w:rPr>
          <w:rFonts w:ascii="宋体" w:hAnsi="宋体"/>
          <w:color w:val="auto"/>
          <w:kern w:val="0"/>
          <w:szCs w:val="21"/>
          <w:highlight w:val="none"/>
        </w:rPr>
        <w:t>人：</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w:t>
      </w:r>
    </w:p>
    <w:p w14:paraId="368D6039">
      <w:pPr>
        <w:autoSpaceDE w:val="0"/>
        <w:autoSpaceDN w:val="0"/>
        <w:adjustRightInd w:val="0"/>
        <w:spacing w:line="424" w:lineRule="exact"/>
        <w:ind w:firstLine="3780" w:firstLineChars="1800"/>
        <w:jc w:val="left"/>
        <w:rPr>
          <w:rFonts w:hint="eastAsia" w:ascii="宋体" w:hAnsi="宋体"/>
          <w:color w:val="auto"/>
          <w:kern w:val="0"/>
          <w:szCs w:val="21"/>
          <w:highlight w:val="none"/>
        </w:rPr>
      </w:pPr>
      <w:r>
        <w:rPr>
          <w:rFonts w:ascii="宋体" w:hAnsi="宋体"/>
          <w:color w:val="auto"/>
          <w:kern w:val="0"/>
          <w:szCs w:val="21"/>
          <w:highlight w:val="none"/>
        </w:rPr>
        <w:t xml:space="preserve">传   </w:t>
      </w:r>
      <w:r>
        <w:rPr>
          <w:rFonts w:hint="eastAsia" w:ascii="宋体" w:hAnsi="宋体"/>
          <w:color w:val="auto"/>
          <w:kern w:val="0"/>
          <w:szCs w:val="21"/>
          <w:highlight w:val="none"/>
        </w:rPr>
        <w:t xml:space="preserve"> </w:t>
      </w:r>
      <w:r>
        <w:rPr>
          <w:rFonts w:ascii="宋体" w:hAnsi="宋体"/>
          <w:color w:val="auto"/>
          <w:kern w:val="0"/>
          <w:szCs w:val="21"/>
          <w:highlight w:val="none"/>
        </w:rPr>
        <w:t>真：</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w:t>
      </w:r>
    </w:p>
    <w:p w14:paraId="73F15A14">
      <w:pPr>
        <w:autoSpaceDE w:val="0"/>
        <w:autoSpaceDN w:val="0"/>
        <w:adjustRightInd w:val="0"/>
        <w:spacing w:line="424" w:lineRule="exact"/>
        <w:jc w:val="left"/>
        <w:rPr>
          <w:rFonts w:hint="eastAsia" w:ascii="宋体" w:hAnsi="宋体"/>
          <w:color w:val="auto"/>
          <w:kern w:val="0"/>
          <w:szCs w:val="21"/>
          <w:highlight w:val="none"/>
        </w:rPr>
      </w:pPr>
      <w:r>
        <w:rPr>
          <w:rFonts w:hint="eastAsia" w:ascii="宋体" w:hAnsi="宋体"/>
          <w:b/>
          <w:bCs/>
          <w:color w:val="auto"/>
          <w:kern w:val="0"/>
          <w:szCs w:val="21"/>
          <w:highlight w:val="none"/>
        </w:rPr>
        <w:t>（注：本保函格式为参考格式，竞选人提供的竞选保函应满足竞选人须知第19款方式二规定）</w:t>
      </w:r>
    </w:p>
    <w:p w14:paraId="4DED1E95">
      <w:pPr>
        <w:pageBreakBefore/>
        <w:spacing w:line="360" w:lineRule="auto"/>
        <w:jc w:val="center"/>
        <w:outlineLvl w:val="1"/>
        <w:rPr>
          <w:rFonts w:ascii="宋体" w:hAnsi="宋体"/>
          <w:color w:val="auto"/>
          <w:sz w:val="36"/>
          <w:szCs w:val="36"/>
          <w:highlight w:val="none"/>
        </w:rPr>
      </w:pPr>
      <w:r>
        <w:rPr>
          <w:rFonts w:hint="eastAsia" w:ascii="宋体" w:hAnsi="宋体"/>
          <w:color w:val="auto"/>
          <w:sz w:val="36"/>
          <w:szCs w:val="36"/>
          <w:highlight w:val="none"/>
        </w:rPr>
        <w:t>二、竞选函部分</w:t>
      </w:r>
    </w:p>
    <w:p w14:paraId="2170C7A6">
      <w:pPr>
        <w:spacing w:line="360" w:lineRule="auto"/>
        <w:jc w:val="center"/>
        <w:rPr>
          <w:rFonts w:ascii="宋体" w:hAnsi="宋体"/>
          <w:color w:val="auto"/>
          <w:highlight w:val="none"/>
        </w:rPr>
      </w:pPr>
    </w:p>
    <w:p w14:paraId="11A14B74">
      <w:pPr>
        <w:spacing w:line="360" w:lineRule="auto"/>
        <w:jc w:val="center"/>
        <w:rPr>
          <w:rFonts w:ascii="宋体" w:hAnsi="宋体"/>
          <w:color w:val="auto"/>
          <w:highlight w:val="none"/>
        </w:rPr>
        <w:sectPr>
          <w:footerReference r:id="rId9" w:type="first"/>
          <w:footerReference r:id="rId8" w:type="default"/>
          <w:pgSz w:w="11905" w:h="16838"/>
          <w:pgMar w:top="1134" w:right="850" w:bottom="1134" w:left="1020" w:header="850" w:footer="992"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18600AA2">
      <w:pPr>
        <w:ind w:firstLine="260"/>
        <w:rPr>
          <w:color w:val="auto"/>
          <w:highlight w:val="none"/>
        </w:rPr>
      </w:pPr>
    </w:p>
    <w:p w14:paraId="5A954F7D">
      <w:pPr>
        <w:spacing w:line="360" w:lineRule="auto"/>
        <w:jc w:val="center"/>
        <w:rPr>
          <w:rFonts w:hint="eastAsia" w:ascii="宋体" w:hAnsi="宋体"/>
          <w:color w:val="auto"/>
          <w:kern w:val="0"/>
          <w:sz w:val="32"/>
          <w:szCs w:val="32"/>
          <w:highlight w:val="none"/>
          <w:u w:val="single"/>
        </w:rPr>
      </w:pPr>
    </w:p>
    <w:p w14:paraId="7C7506D4">
      <w:pPr>
        <w:spacing w:line="360" w:lineRule="auto"/>
        <w:jc w:val="center"/>
        <w:rPr>
          <w:rFonts w:hint="eastAsia" w:ascii="宋体" w:hAnsi="宋体"/>
          <w:color w:val="auto"/>
          <w:kern w:val="0"/>
          <w:sz w:val="32"/>
          <w:szCs w:val="32"/>
          <w:highlight w:val="none"/>
        </w:rPr>
      </w:pP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rPr>
        <w:t>（项目名称）</w:t>
      </w:r>
    </w:p>
    <w:p w14:paraId="3E2FA1E4">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BC73D9B">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6D67FBDB">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038F6037">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竞选文件</w:t>
      </w:r>
    </w:p>
    <w:p w14:paraId="541B3807">
      <w:pPr>
        <w:autoSpaceDE w:val="0"/>
        <w:autoSpaceDN w:val="0"/>
        <w:adjustRightInd w:val="0"/>
        <w:snapToGrid w:val="0"/>
        <w:spacing w:line="360" w:lineRule="auto"/>
        <w:jc w:val="center"/>
        <w:rPr>
          <w:rFonts w:ascii="宋体" w:hAnsi="宋体"/>
          <w:b/>
          <w:bCs/>
          <w:color w:val="auto"/>
          <w:kern w:val="0"/>
          <w:sz w:val="40"/>
          <w:szCs w:val="40"/>
          <w:highlight w:val="none"/>
        </w:rPr>
      </w:pPr>
      <w:r>
        <w:rPr>
          <w:rFonts w:hint="eastAsia" w:ascii="宋体" w:hAnsi="宋体"/>
          <w:b/>
          <w:bCs/>
          <w:color w:val="auto"/>
          <w:kern w:val="0"/>
          <w:sz w:val="40"/>
          <w:szCs w:val="40"/>
          <w:highlight w:val="none"/>
        </w:rPr>
        <w:t>竞选函部分</w:t>
      </w:r>
    </w:p>
    <w:p w14:paraId="6B1281B2">
      <w:pPr>
        <w:autoSpaceDE w:val="0"/>
        <w:autoSpaceDN w:val="0"/>
        <w:adjustRightInd w:val="0"/>
        <w:snapToGrid w:val="0"/>
        <w:spacing w:line="360" w:lineRule="auto"/>
        <w:jc w:val="left"/>
        <w:rPr>
          <w:rFonts w:ascii="宋体" w:hAnsi="宋体"/>
          <w:b/>
          <w:color w:val="auto"/>
          <w:kern w:val="0"/>
          <w:sz w:val="20"/>
          <w:szCs w:val="20"/>
          <w:highlight w:val="none"/>
        </w:rPr>
      </w:pPr>
    </w:p>
    <w:p w14:paraId="3215BB23">
      <w:pPr>
        <w:autoSpaceDE w:val="0"/>
        <w:autoSpaceDN w:val="0"/>
        <w:adjustRightInd w:val="0"/>
        <w:snapToGrid w:val="0"/>
        <w:spacing w:line="360" w:lineRule="auto"/>
        <w:jc w:val="left"/>
        <w:rPr>
          <w:rFonts w:ascii="宋体" w:hAnsi="宋体"/>
          <w:b/>
          <w:color w:val="auto"/>
          <w:kern w:val="0"/>
          <w:sz w:val="20"/>
          <w:szCs w:val="20"/>
          <w:highlight w:val="none"/>
        </w:rPr>
      </w:pPr>
    </w:p>
    <w:p w14:paraId="5FA2F91E">
      <w:pPr>
        <w:autoSpaceDE w:val="0"/>
        <w:autoSpaceDN w:val="0"/>
        <w:adjustRightInd w:val="0"/>
        <w:snapToGrid w:val="0"/>
        <w:spacing w:line="360" w:lineRule="auto"/>
        <w:jc w:val="left"/>
        <w:rPr>
          <w:rFonts w:ascii="宋体" w:hAnsi="宋体"/>
          <w:b/>
          <w:color w:val="auto"/>
          <w:kern w:val="0"/>
          <w:sz w:val="20"/>
          <w:szCs w:val="20"/>
          <w:highlight w:val="none"/>
        </w:rPr>
      </w:pPr>
    </w:p>
    <w:p w14:paraId="5E69F7F2">
      <w:pPr>
        <w:autoSpaceDE w:val="0"/>
        <w:autoSpaceDN w:val="0"/>
        <w:adjustRightInd w:val="0"/>
        <w:snapToGrid w:val="0"/>
        <w:spacing w:line="360" w:lineRule="auto"/>
        <w:jc w:val="left"/>
        <w:rPr>
          <w:rFonts w:ascii="宋体" w:hAnsi="宋体"/>
          <w:b/>
          <w:color w:val="auto"/>
          <w:kern w:val="0"/>
          <w:sz w:val="20"/>
          <w:szCs w:val="20"/>
          <w:highlight w:val="none"/>
        </w:rPr>
      </w:pPr>
    </w:p>
    <w:p w14:paraId="464D4340">
      <w:pPr>
        <w:autoSpaceDE w:val="0"/>
        <w:autoSpaceDN w:val="0"/>
        <w:adjustRightInd w:val="0"/>
        <w:snapToGrid w:val="0"/>
        <w:spacing w:line="360" w:lineRule="auto"/>
        <w:jc w:val="left"/>
        <w:rPr>
          <w:rFonts w:ascii="宋体" w:hAnsi="宋体"/>
          <w:b/>
          <w:color w:val="auto"/>
          <w:kern w:val="0"/>
          <w:sz w:val="20"/>
          <w:szCs w:val="20"/>
          <w:highlight w:val="none"/>
        </w:rPr>
      </w:pPr>
    </w:p>
    <w:p w14:paraId="3A55E76A">
      <w:pPr>
        <w:autoSpaceDE w:val="0"/>
        <w:autoSpaceDN w:val="0"/>
        <w:adjustRightInd w:val="0"/>
        <w:snapToGrid w:val="0"/>
        <w:spacing w:line="360" w:lineRule="auto"/>
        <w:jc w:val="left"/>
        <w:rPr>
          <w:rFonts w:ascii="宋体" w:hAnsi="宋体"/>
          <w:b/>
          <w:color w:val="auto"/>
          <w:kern w:val="0"/>
          <w:sz w:val="20"/>
          <w:szCs w:val="20"/>
          <w:highlight w:val="none"/>
        </w:rPr>
      </w:pPr>
    </w:p>
    <w:p w14:paraId="0D4D73FC">
      <w:pPr>
        <w:autoSpaceDE w:val="0"/>
        <w:autoSpaceDN w:val="0"/>
        <w:adjustRightInd w:val="0"/>
        <w:snapToGrid w:val="0"/>
        <w:spacing w:line="360" w:lineRule="auto"/>
        <w:jc w:val="left"/>
        <w:rPr>
          <w:rFonts w:ascii="宋体" w:hAnsi="宋体"/>
          <w:b/>
          <w:color w:val="auto"/>
          <w:kern w:val="0"/>
          <w:sz w:val="20"/>
          <w:szCs w:val="20"/>
          <w:highlight w:val="none"/>
        </w:rPr>
      </w:pPr>
    </w:p>
    <w:p w14:paraId="2A30F8BA">
      <w:pPr>
        <w:autoSpaceDE w:val="0"/>
        <w:autoSpaceDN w:val="0"/>
        <w:adjustRightInd w:val="0"/>
        <w:snapToGrid w:val="0"/>
        <w:spacing w:line="360" w:lineRule="auto"/>
        <w:jc w:val="left"/>
        <w:rPr>
          <w:rFonts w:ascii="宋体" w:hAnsi="宋体"/>
          <w:b/>
          <w:color w:val="auto"/>
          <w:kern w:val="0"/>
          <w:sz w:val="20"/>
          <w:szCs w:val="20"/>
          <w:highlight w:val="none"/>
        </w:rPr>
      </w:pPr>
    </w:p>
    <w:p w14:paraId="72613AD7">
      <w:pPr>
        <w:autoSpaceDE w:val="0"/>
        <w:autoSpaceDN w:val="0"/>
        <w:adjustRightInd w:val="0"/>
        <w:snapToGrid w:val="0"/>
        <w:spacing w:line="360" w:lineRule="auto"/>
        <w:jc w:val="left"/>
        <w:rPr>
          <w:rFonts w:ascii="宋体" w:hAnsi="宋体"/>
          <w:b/>
          <w:color w:val="auto"/>
          <w:kern w:val="0"/>
          <w:sz w:val="20"/>
          <w:szCs w:val="20"/>
          <w:highlight w:val="none"/>
        </w:rPr>
      </w:pPr>
    </w:p>
    <w:p w14:paraId="32000C69">
      <w:pPr>
        <w:autoSpaceDE w:val="0"/>
        <w:autoSpaceDN w:val="0"/>
        <w:adjustRightInd w:val="0"/>
        <w:snapToGrid w:val="0"/>
        <w:spacing w:line="360" w:lineRule="auto"/>
        <w:jc w:val="left"/>
        <w:rPr>
          <w:rFonts w:ascii="宋体" w:hAnsi="宋体"/>
          <w:b/>
          <w:color w:val="auto"/>
          <w:kern w:val="0"/>
          <w:sz w:val="20"/>
          <w:szCs w:val="20"/>
          <w:highlight w:val="none"/>
        </w:rPr>
      </w:pPr>
    </w:p>
    <w:p w14:paraId="32664755">
      <w:pPr>
        <w:autoSpaceDE w:val="0"/>
        <w:autoSpaceDN w:val="0"/>
        <w:adjustRightInd w:val="0"/>
        <w:snapToGrid w:val="0"/>
        <w:spacing w:line="360" w:lineRule="auto"/>
        <w:jc w:val="left"/>
        <w:rPr>
          <w:rFonts w:ascii="宋体" w:hAnsi="宋体"/>
          <w:b/>
          <w:color w:val="auto"/>
          <w:kern w:val="0"/>
          <w:sz w:val="20"/>
          <w:szCs w:val="20"/>
          <w:highlight w:val="none"/>
        </w:rPr>
      </w:pPr>
    </w:p>
    <w:p w14:paraId="0A90C347">
      <w:pPr>
        <w:tabs>
          <w:tab w:val="left" w:pos="6080"/>
          <w:tab w:val="left" w:pos="6640"/>
        </w:tabs>
        <w:autoSpaceDE w:val="0"/>
        <w:autoSpaceDN w:val="0"/>
        <w:adjustRightInd w:val="0"/>
        <w:snapToGrid w:val="0"/>
        <w:spacing w:after="160"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w:t>
      </w:r>
      <w:r>
        <w:rPr>
          <w:rFonts w:hint="eastAsia" w:ascii="宋体" w:hAnsi="宋体"/>
          <w:color w:val="auto"/>
          <w:w w:val="99"/>
          <w:kern w:val="0"/>
          <w:sz w:val="28"/>
          <w:szCs w:val="28"/>
          <w:highlight w:val="none"/>
        </w:rPr>
        <w:t>公</w:t>
      </w:r>
      <w:r>
        <w:rPr>
          <w:rFonts w:ascii="宋体" w:hAnsi="宋体"/>
          <w:color w:val="auto"/>
          <w:w w:val="99"/>
          <w:kern w:val="0"/>
          <w:sz w:val="28"/>
          <w:szCs w:val="28"/>
          <w:highlight w:val="none"/>
        </w:rPr>
        <w:t>章）</w:t>
      </w:r>
    </w:p>
    <w:p w14:paraId="54A41803">
      <w:pPr>
        <w:tabs>
          <w:tab w:val="left" w:pos="6080"/>
          <w:tab w:val="left" w:pos="6640"/>
        </w:tabs>
        <w:autoSpaceDE w:val="0"/>
        <w:autoSpaceDN w:val="0"/>
        <w:adjustRightInd w:val="0"/>
        <w:snapToGrid w:val="0"/>
        <w:spacing w:after="160"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（签字或盖章）</w:t>
      </w:r>
    </w:p>
    <w:p w14:paraId="26702175">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kern w:val="0"/>
          <w:sz w:val="24"/>
          <w:szCs w:val="21"/>
          <w:highlight w:val="none"/>
        </w:rPr>
        <w:br w:type="page"/>
      </w:r>
      <w:r>
        <w:rPr>
          <w:rFonts w:hint="eastAsia" w:ascii="宋体" w:hAnsi="宋体"/>
          <w:color w:val="auto"/>
          <w:kern w:val="0"/>
          <w:sz w:val="36"/>
          <w:szCs w:val="36"/>
          <w:highlight w:val="none"/>
        </w:rPr>
        <w:t>目  录</w:t>
      </w:r>
    </w:p>
    <w:p w14:paraId="5DF0ADB8">
      <w:pPr>
        <w:rPr>
          <w:color w:val="auto"/>
          <w:highlight w:val="none"/>
        </w:rPr>
      </w:pPr>
    </w:p>
    <w:p w14:paraId="270F0CB0">
      <w:pPr>
        <w:spacing w:line="360" w:lineRule="auto"/>
        <w:rPr>
          <w:rFonts w:hint="eastAsia" w:ascii="宋体" w:hAnsi="宋体"/>
          <w:bCs/>
          <w:color w:val="auto"/>
          <w:highlight w:val="none"/>
        </w:rPr>
      </w:pPr>
      <w:r>
        <w:rPr>
          <w:rFonts w:hint="eastAsia" w:ascii="宋体" w:hAnsi="宋体"/>
          <w:bCs/>
          <w:color w:val="auto"/>
          <w:highlight w:val="none"/>
        </w:rPr>
        <w:t>1.竞选函</w:t>
      </w:r>
    </w:p>
    <w:p w14:paraId="27F8287F">
      <w:pPr>
        <w:spacing w:line="360" w:lineRule="auto"/>
        <w:rPr>
          <w:rFonts w:ascii="宋体" w:hAnsi="宋体"/>
          <w:bCs/>
          <w:color w:val="auto"/>
          <w:highlight w:val="none"/>
        </w:rPr>
      </w:pPr>
      <w:r>
        <w:rPr>
          <w:rFonts w:hint="eastAsia" w:ascii="宋体" w:hAnsi="宋体"/>
          <w:bCs/>
          <w:color w:val="auto"/>
          <w:highlight w:val="none"/>
        </w:rPr>
        <w:t>2.</w:t>
      </w:r>
      <w:r>
        <w:rPr>
          <w:rFonts w:ascii="宋体" w:hAnsi="宋体"/>
          <w:bCs/>
          <w:color w:val="auto"/>
          <w:highlight w:val="none"/>
        </w:rPr>
        <w:t>法定代表人身份证明及授权委托书</w:t>
      </w:r>
    </w:p>
    <w:p w14:paraId="48B4A042">
      <w:pPr>
        <w:spacing w:line="360" w:lineRule="auto"/>
        <w:rPr>
          <w:rFonts w:hint="eastAsia" w:ascii="宋体" w:hAnsi="宋体"/>
          <w:bCs/>
          <w:color w:val="auto"/>
          <w:highlight w:val="none"/>
        </w:rPr>
      </w:pPr>
      <w:r>
        <w:rPr>
          <w:rFonts w:hint="eastAsia" w:ascii="宋体" w:hAnsi="宋体"/>
          <w:bCs/>
          <w:color w:val="auto"/>
          <w:highlight w:val="none"/>
        </w:rPr>
        <w:t>3.银行开户证明</w:t>
      </w:r>
    </w:p>
    <w:p w14:paraId="01786A67">
      <w:pPr>
        <w:autoSpaceDE w:val="0"/>
        <w:autoSpaceDN w:val="0"/>
        <w:adjustRightInd w:val="0"/>
        <w:spacing w:line="360" w:lineRule="auto"/>
        <w:ind w:firstLine="480" w:firstLineChars="200"/>
        <w:jc w:val="left"/>
        <w:rPr>
          <w:rFonts w:ascii="宋体" w:hAnsi="宋体"/>
          <w:color w:val="auto"/>
          <w:kern w:val="0"/>
          <w:sz w:val="24"/>
          <w:highlight w:val="none"/>
        </w:rPr>
      </w:pPr>
    </w:p>
    <w:p w14:paraId="4E3ED8E8">
      <w:pPr>
        <w:autoSpaceDE w:val="0"/>
        <w:autoSpaceDN w:val="0"/>
        <w:adjustRightInd w:val="0"/>
        <w:spacing w:line="360" w:lineRule="auto"/>
        <w:ind w:firstLine="480" w:firstLineChars="200"/>
        <w:jc w:val="left"/>
        <w:rPr>
          <w:rFonts w:ascii="宋体" w:hAnsi="宋体"/>
          <w:color w:val="auto"/>
          <w:kern w:val="0"/>
          <w:sz w:val="24"/>
          <w:highlight w:val="none"/>
        </w:rPr>
      </w:pPr>
    </w:p>
    <w:p w14:paraId="122A307C">
      <w:pPr>
        <w:autoSpaceDE w:val="0"/>
        <w:autoSpaceDN w:val="0"/>
        <w:adjustRightInd w:val="0"/>
        <w:snapToGrid w:val="0"/>
        <w:spacing w:line="360" w:lineRule="auto"/>
        <w:jc w:val="left"/>
        <w:rPr>
          <w:rFonts w:ascii="宋体" w:hAnsi="宋体"/>
          <w:color w:val="auto"/>
          <w:kern w:val="0"/>
          <w:szCs w:val="21"/>
          <w:highlight w:val="none"/>
        </w:rPr>
      </w:pPr>
    </w:p>
    <w:p w14:paraId="4F23FB3F">
      <w:pPr>
        <w:autoSpaceDE w:val="0"/>
        <w:autoSpaceDN w:val="0"/>
        <w:adjustRightInd w:val="0"/>
        <w:snapToGrid w:val="0"/>
        <w:spacing w:line="360" w:lineRule="auto"/>
        <w:jc w:val="left"/>
        <w:rPr>
          <w:rFonts w:ascii="宋体" w:hAnsi="宋体"/>
          <w:color w:val="auto"/>
          <w:kern w:val="0"/>
          <w:szCs w:val="21"/>
          <w:highlight w:val="none"/>
        </w:rPr>
      </w:pPr>
    </w:p>
    <w:p w14:paraId="10479533">
      <w:pPr>
        <w:autoSpaceDE w:val="0"/>
        <w:autoSpaceDN w:val="0"/>
        <w:adjustRightInd w:val="0"/>
        <w:snapToGrid w:val="0"/>
        <w:spacing w:line="360" w:lineRule="auto"/>
        <w:jc w:val="left"/>
        <w:rPr>
          <w:rFonts w:ascii="宋体" w:hAnsi="宋体"/>
          <w:color w:val="auto"/>
          <w:kern w:val="0"/>
          <w:szCs w:val="21"/>
          <w:highlight w:val="none"/>
        </w:rPr>
      </w:pPr>
    </w:p>
    <w:p w14:paraId="3767ED2A">
      <w:pPr>
        <w:autoSpaceDE w:val="0"/>
        <w:autoSpaceDN w:val="0"/>
        <w:adjustRightInd w:val="0"/>
        <w:snapToGrid w:val="0"/>
        <w:spacing w:line="360" w:lineRule="auto"/>
        <w:jc w:val="left"/>
        <w:rPr>
          <w:rFonts w:ascii="宋体" w:hAnsi="宋体"/>
          <w:color w:val="auto"/>
          <w:kern w:val="0"/>
          <w:highlight w:val="none"/>
        </w:rPr>
      </w:pPr>
    </w:p>
    <w:p w14:paraId="24E4C1AB">
      <w:pPr>
        <w:autoSpaceDE w:val="0"/>
        <w:autoSpaceDN w:val="0"/>
        <w:adjustRightInd w:val="0"/>
        <w:snapToGrid w:val="0"/>
        <w:spacing w:line="360" w:lineRule="auto"/>
        <w:jc w:val="left"/>
        <w:rPr>
          <w:rFonts w:ascii="宋体" w:hAnsi="宋体"/>
          <w:color w:val="auto"/>
          <w:kern w:val="0"/>
          <w:highlight w:val="none"/>
        </w:rPr>
      </w:pPr>
    </w:p>
    <w:p w14:paraId="135792F1">
      <w:pPr>
        <w:autoSpaceDE w:val="0"/>
        <w:autoSpaceDN w:val="0"/>
        <w:adjustRightInd w:val="0"/>
        <w:snapToGrid w:val="0"/>
        <w:spacing w:line="360" w:lineRule="auto"/>
        <w:jc w:val="left"/>
        <w:rPr>
          <w:rFonts w:ascii="宋体" w:hAnsi="宋体"/>
          <w:color w:val="auto"/>
          <w:kern w:val="0"/>
          <w:highlight w:val="none"/>
        </w:rPr>
      </w:pPr>
    </w:p>
    <w:p w14:paraId="13FCFAF7">
      <w:pPr>
        <w:autoSpaceDE w:val="0"/>
        <w:autoSpaceDN w:val="0"/>
        <w:adjustRightInd w:val="0"/>
        <w:snapToGrid w:val="0"/>
        <w:spacing w:line="360" w:lineRule="auto"/>
        <w:jc w:val="left"/>
        <w:rPr>
          <w:rFonts w:ascii="宋体" w:hAnsi="宋体"/>
          <w:color w:val="auto"/>
          <w:kern w:val="0"/>
          <w:highlight w:val="none"/>
        </w:rPr>
      </w:pPr>
    </w:p>
    <w:p w14:paraId="3B162A4F">
      <w:pPr>
        <w:autoSpaceDE w:val="0"/>
        <w:autoSpaceDN w:val="0"/>
        <w:adjustRightInd w:val="0"/>
        <w:snapToGrid w:val="0"/>
        <w:spacing w:line="360" w:lineRule="auto"/>
        <w:jc w:val="left"/>
        <w:rPr>
          <w:rFonts w:ascii="宋体" w:hAnsi="宋体"/>
          <w:color w:val="auto"/>
          <w:kern w:val="0"/>
          <w:highlight w:val="none"/>
        </w:rPr>
      </w:pPr>
    </w:p>
    <w:p w14:paraId="5FB6D199">
      <w:pPr>
        <w:autoSpaceDE w:val="0"/>
        <w:autoSpaceDN w:val="0"/>
        <w:adjustRightInd w:val="0"/>
        <w:snapToGrid w:val="0"/>
        <w:spacing w:line="360" w:lineRule="auto"/>
        <w:jc w:val="left"/>
        <w:rPr>
          <w:rFonts w:ascii="宋体" w:hAnsi="宋体"/>
          <w:color w:val="auto"/>
          <w:kern w:val="0"/>
          <w:highlight w:val="none"/>
        </w:rPr>
      </w:pPr>
    </w:p>
    <w:p w14:paraId="29760F7B">
      <w:pPr>
        <w:autoSpaceDE w:val="0"/>
        <w:autoSpaceDN w:val="0"/>
        <w:adjustRightInd w:val="0"/>
        <w:snapToGrid w:val="0"/>
        <w:spacing w:line="360" w:lineRule="auto"/>
        <w:jc w:val="left"/>
        <w:rPr>
          <w:rFonts w:ascii="宋体" w:hAnsi="宋体"/>
          <w:color w:val="auto"/>
          <w:kern w:val="0"/>
          <w:highlight w:val="none"/>
        </w:rPr>
      </w:pPr>
    </w:p>
    <w:p w14:paraId="4566B295">
      <w:pPr>
        <w:autoSpaceDE w:val="0"/>
        <w:autoSpaceDN w:val="0"/>
        <w:adjustRightInd w:val="0"/>
        <w:snapToGrid w:val="0"/>
        <w:spacing w:line="360" w:lineRule="auto"/>
        <w:jc w:val="left"/>
        <w:rPr>
          <w:rFonts w:ascii="宋体" w:hAnsi="宋体"/>
          <w:color w:val="auto"/>
          <w:kern w:val="0"/>
          <w:highlight w:val="none"/>
        </w:rPr>
      </w:pPr>
    </w:p>
    <w:p w14:paraId="254E171E">
      <w:pPr>
        <w:autoSpaceDE w:val="0"/>
        <w:autoSpaceDN w:val="0"/>
        <w:adjustRightInd w:val="0"/>
        <w:snapToGrid w:val="0"/>
        <w:spacing w:line="360" w:lineRule="auto"/>
        <w:jc w:val="left"/>
        <w:rPr>
          <w:rFonts w:ascii="宋体" w:hAnsi="宋体"/>
          <w:color w:val="auto"/>
          <w:w w:val="99"/>
          <w:kern w:val="0"/>
          <w:sz w:val="28"/>
          <w:szCs w:val="28"/>
          <w:highlight w:val="none"/>
        </w:rPr>
      </w:pPr>
    </w:p>
    <w:p w14:paraId="40DAE3B9">
      <w:pPr>
        <w:autoSpaceDE w:val="0"/>
        <w:autoSpaceDN w:val="0"/>
        <w:adjustRightInd w:val="0"/>
        <w:snapToGrid w:val="0"/>
        <w:spacing w:line="360" w:lineRule="auto"/>
        <w:jc w:val="left"/>
        <w:rPr>
          <w:rFonts w:ascii="宋体" w:hAnsi="宋体"/>
          <w:color w:val="auto"/>
          <w:w w:val="99"/>
          <w:kern w:val="0"/>
          <w:sz w:val="28"/>
          <w:szCs w:val="28"/>
          <w:highlight w:val="none"/>
        </w:rPr>
      </w:pPr>
    </w:p>
    <w:p w14:paraId="2D567643">
      <w:pPr>
        <w:autoSpaceDE w:val="0"/>
        <w:autoSpaceDN w:val="0"/>
        <w:adjustRightInd w:val="0"/>
        <w:snapToGrid w:val="0"/>
        <w:spacing w:line="360" w:lineRule="auto"/>
        <w:jc w:val="left"/>
        <w:rPr>
          <w:rFonts w:ascii="宋体" w:hAnsi="宋体"/>
          <w:color w:val="auto"/>
          <w:w w:val="99"/>
          <w:kern w:val="0"/>
          <w:sz w:val="28"/>
          <w:szCs w:val="28"/>
          <w:highlight w:val="none"/>
        </w:rPr>
      </w:pPr>
    </w:p>
    <w:p w14:paraId="5C1A7510">
      <w:pPr>
        <w:autoSpaceDE w:val="0"/>
        <w:autoSpaceDN w:val="0"/>
        <w:adjustRightInd w:val="0"/>
        <w:snapToGrid w:val="0"/>
        <w:spacing w:line="360" w:lineRule="auto"/>
        <w:jc w:val="left"/>
        <w:rPr>
          <w:rFonts w:ascii="宋体" w:hAnsi="宋体"/>
          <w:color w:val="auto"/>
          <w:w w:val="99"/>
          <w:kern w:val="0"/>
          <w:sz w:val="28"/>
          <w:szCs w:val="28"/>
          <w:highlight w:val="none"/>
        </w:rPr>
      </w:pPr>
    </w:p>
    <w:p w14:paraId="3C85A2C9">
      <w:pPr>
        <w:snapToGrid w:val="0"/>
        <w:spacing w:line="360" w:lineRule="auto"/>
        <w:jc w:val="center"/>
        <w:outlineLvl w:val="2"/>
        <w:rPr>
          <w:rFonts w:hint="eastAsia" w:ascii="宋体" w:hAnsi="宋体"/>
          <w:b/>
          <w:color w:val="auto"/>
          <w:highlight w:val="none"/>
        </w:rPr>
      </w:pPr>
      <w:bookmarkStart w:id="32" w:name="_Toc287607867"/>
      <w:bookmarkStart w:id="33" w:name="_Toc509218854"/>
      <w:bookmarkStart w:id="34" w:name="_Toc534185831"/>
      <w:bookmarkStart w:id="35" w:name="_Toc287620814"/>
      <w:bookmarkStart w:id="36" w:name="_Toc277082643"/>
      <w:bookmarkStart w:id="37" w:name="_Toc224103495"/>
      <w:bookmarkStart w:id="38" w:name="_Toc430530530"/>
      <w:r>
        <w:rPr>
          <w:rFonts w:ascii="宋体" w:hAnsi="宋体"/>
          <w:color w:val="auto"/>
          <w:highlight w:val="none"/>
        </w:rPr>
        <w:br w:type="page"/>
      </w:r>
      <w:bookmarkEnd w:id="32"/>
      <w:bookmarkEnd w:id="33"/>
      <w:bookmarkEnd w:id="34"/>
      <w:bookmarkEnd w:id="35"/>
      <w:bookmarkEnd w:id="36"/>
      <w:bookmarkEnd w:id="37"/>
      <w:bookmarkEnd w:id="38"/>
      <w:bookmarkStart w:id="39" w:name="_Toc14234"/>
      <w:bookmarkStart w:id="40" w:name="_Toc29416"/>
      <w:r>
        <w:rPr>
          <w:rFonts w:hint="eastAsia" w:ascii="宋体" w:hAnsi="宋体"/>
          <w:b/>
          <w:bCs/>
          <w:snapToGrid w:val="0"/>
          <w:color w:val="auto"/>
          <w:kern w:val="0"/>
          <w:sz w:val="28"/>
          <w:szCs w:val="28"/>
          <w:highlight w:val="none"/>
        </w:rPr>
        <w:t>1.</w:t>
      </w:r>
      <w:bookmarkEnd w:id="39"/>
      <w:bookmarkEnd w:id="40"/>
      <w:r>
        <w:rPr>
          <w:rFonts w:hint="eastAsia" w:ascii="宋体" w:hAnsi="宋体"/>
          <w:b/>
          <w:bCs/>
          <w:snapToGrid w:val="0"/>
          <w:color w:val="auto"/>
          <w:kern w:val="0"/>
          <w:sz w:val="28"/>
          <w:szCs w:val="28"/>
          <w:highlight w:val="none"/>
        </w:rPr>
        <w:t>竞选函</w:t>
      </w:r>
    </w:p>
    <w:p w14:paraId="645069A3">
      <w:pPr>
        <w:tabs>
          <w:tab w:val="left" w:pos="2640"/>
        </w:tabs>
        <w:autoSpaceDE w:val="0"/>
        <w:autoSpaceDN w:val="0"/>
        <w:adjustRightInd w:val="0"/>
        <w:spacing w:line="360" w:lineRule="auto"/>
        <w:rPr>
          <w:rFonts w:ascii="宋体" w:hAnsi="宋体"/>
          <w:snapToGrid w:val="0"/>
          <w:kern w:val="0"/>
          <w:szCs w:val="21"/>
        </w:rPr>
      </w:pPr>
      <w:bookmarkStart w:id="41" w:name="_Toc22723"/>
      <w:bookmarkStart w:id="42" w:name="_Toc15801"/>
      <w:r>
        <w:rPr>
          <w:rFonts w:ascii="宋体" w:hAnsi="宋体"/>
          <w:snapToGrid w:val="0"/>
          <w:kern w:val="0"/>
          <w:szCs w:val="21"/>
          <w:u w:val="single"/>
        </w:rPr>
        <w:tab/>
      </w:r>
      <w:r>
        <w:rPr>
          <w:rFonts w:ascii="宋体" w:hAnsi="宋体"/>
          <w:snapToGrid w:val="0"/>
          <w:kern w:val="0"/>
          <w:szCs w:val="21"/>
        </w:rPr>
        <w:t>（比选人名称）：</w:t>
      </w:r>
    </w:p>
    <w:p w14:paraId="1973025A">
      <w:pPr>
        <w:tabs>
          <w:tab w:val="left" w:pos="2655"/>
          <w:tab w:val="left" w:pos="3520"/>
          <w:tab w:val="left" w:pos="4920"/>
          <w:tab w:val="left" w:pos="5715"/>
          <w:tab w:val="left" w:pos="6945"/>
          <w:tab w:val="left" w:pos="7980"/>
        </w:tabs>
        <w:autoSpaceDE w:val="0"/>
        <w:autoSpaceDN w:val="0"/>
        <w:adjustRightInd w:val="0"/>
        <w:spacing w:line="360" w:lineRule="auto"/>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rPr>
        <w:t>（项目名称）</w:t>
      </w:r>
      <w:r>
        <w:rPr>
          <w:rFonts w:hint="eastAsia" w:ascii="宋体" w:hAnsi="宋体"/>
          <w:snapToGrid w:val="0"/>
          <w:kern w:val="0"/>
          <w:szCs w:val="21"/>
        </w:rPr>
        <w:t>施工竞争性</w:t>
      </w:r>
      <w:r>
        <w:rPr>
          <w:rFonts w:ascii="宋体" w:hAnsi="宋体"/>
          <w:snapToGrid w:val="0"/>
          <w:kern w:val="0"/>
          <w:szCs w:val="21"/>
        </w:rPr>
        <w:t>比选文件的全部内容，愿意以人民币（大写）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的竞选</w:t>
      </w:r>
      <w:r>
        <w:rPr>
          <w:rFonts w:ascii="宋体" w:hAnsi="宋体"/>
          <w:snapToGrid w:val="0"/>
          <w:kern w:val="0"/>
          <w:szCs w:val="21"/>
        </w:rPr>
        <w:t>总报价</w:t>
      </w:r>
      <w:r>
        <w:rPr>
          <w:rFonts w:hint="eastAsia" w:ascii="宋体" w:hAnsi="宋体"/>
          <w:snapToGrid w:val="0"/>
          <w:kern w:val="0"/>
          <w:szCs w:val="21"/>
        </w:rPr>
        <w:t>，其中</w:t>
      </w:r>
      <w:r>
        <w:rPr>
          <w:rFonts w:hint="eastAsia" w:ascii="宋体" w:hAnsi="宋体"/>
          <w:snapToGrid w:val="0"/>
          <w:kern w:val="0"/>
          <w:szCs w:val="21"/>
          <w:lang w:val="en-US" w:eastAsia="zh-CN"/>
        </w:rPr>
        <w:t>安全文明施工费</w:t>
      </w:r>
      <w:r>
        <w:rPr>
          <w:rFonts w:hint="eastAsia" w:ascii="宋体" w:hAnsi="宋体"/>
          <w:snapToGrid w:val="0"/>
          <w:kern w:val="0"/>
          <w:szCs w:val="21"/>
        </w:rPr>
        <w:t>暂定金额为</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rPr>
        <w:t>项目经理由</w:t>
      </w:r>
      <w:r>
        <w:rPr>
          <w:rFonts w:hint="eastAsia" w:ascii="宋体" w:hAnsi="宋体"/>
          <w:snapToGrid w:val="0"/>
          <w:kern w:val="0"/>
          <w:u w:val="single"/>
        </w:rPr>
        <w:t xml:space="preserve">          </w:t>
      </w:r>
      <w:r>
        <w:rPr>
          <w:rFonts w:hint="eastAsia" w:ascii="宋体" w:hAnsi="宋体"/>
          <w:snapToGrid w:val="0"/>
          <w:kern w:val="0"/>
        </w:rPr>
        <w:t>担任</w:t>
      </w:r>
      <w:r>
        <w:rPr>
          <w:rFonts w:hint="eastAsia" w:ascii="宋体" w:hAnsi="宋体"/>
          <w:snapToGrid w:val="0"/>
          <w:kern w:val="0"/>
          <w:szCs w:val="21"/>
        </w:rPr>
        <w:t>；</w:t>
      </w:r>
      <w:r>
        <w:rPr>
          <w:rFonts w:hint="eastAsia" w:ascii="宋体" w:hAnsi="宋体" w:cs="宋体"/>
          <w:sz w:val="22"/>
          <w:szCs w:val="22"/>
        </w:rPr>
        <w:t>项目</w:t>
      </w:r>
      <w:r>
        <w:rPr>
          <w:rFonts w:hint="eastAsia" w:ascii="宋体" w:hAnsi="宋体"/>
          <w:snapToGrid w:val="0"/>
          <w:kern w:val="0"/>
          <w:szCs w:val="21"/>
        </w:rPr>
        <w:t>工期</w:t>
      </w:r>
      <w:r>
        <w:rPr>
          <w:rFonts w:hint="eastAsia" w:ascii="宋体" w:hAnsi="宋体" w:cs="宋体"/>
          <w:sz w:val="22"/>
          <w:szCs w:val="22"/>
        </w:rPr>
        <w:t>为</w:t>
      </w:r>
      <w:r>
        <w:rPr>
          <w:rFonts w:hint="eastAsia" w:ascii="宋体" w:hAnsi="宋体" w:cs="宋体"/>
          <w:sz w:val="22"/>
          <w:szCs w:val="22"/>
          <w:u w:val="single"/>
        </w:rPr>
        <w:t xml:space="preserve">        </w:t>
      </w:r>
      <w:r>
        <w:rPr>
          <w:rFonts w:hint="eastAsia" w:ascii="宋体" w:hAnsi="宋体" w:cs="宋体"/>
          <w:sz w:val="22"/>
          <w:szCs w:val="22"/>
        </w:rPr>
        <w:t>，</w:t>
      </w:r>
      <w:r>
        <w:rPr>
          <w:rFonts w:ascii="宋体" w:hAnsi="宋体"/>
          <w:snapToGrid w:val="0"/>
          <w:kern w:val="0"/>
          <w:szCs w:val="21"/>
        </w:rPr>
        <w:t>按合同约定实施和完成</w:t>
      </w:r>
      <w:r>
        <w:rPr>
          <w:rFonts w:hint="eastAsia" w:ascii="宋体" w:hAnsi="宋体"/>
          <w:snapToGrid w:val="0"/>
          <w:kern w:val="0"/>
          <w:szCs w:val="21"/>
        </w:rPr>
        <w:t>所有工作</w:t>
      </w:r>
      <w:r>
        <w:rPr>
          <w:rFonts w:ascii="宋体" w:hAnsi="宋体"/>
          <w:snapToGrid w:val="0"/>
          <w:kern w:val="0"/>
          <w:szCs w:val="21"/>
        </w:rPr>
        <w:t>，</w:t>
      </w:r>
      <w:r>
        <w:rPr>
          <w:rFonts w:hint="eastAsia" w:ascii="宋体" w:hAnsi="宋体"/>
          <w:snapToGrid w:val="0"/>
          <w:kern w:val="0"/>
          <w:szCs w:val="21"/>
        </w:rPr>
        <w:t>工程</w:t>
      </w:r>
      <w:r>
        <w:rPr>
          <w:rFonts w:ascii="宋体" w:hAnsi="宋体"/>
          <w:snapToGrid w:val="0"/>
          <w:kern w:val="0"/>
          <w:szCs w:val="21"/>
        </w:rPr>
        <w:t>质量</w:t>
      </w:r>
      <w:r>
        <w:rPr>
          <w:rFonts w:hint="eastAsia" w:ascii="宋体" w:hAnsi="宋体"/>
          <w:snapToGrid w:val="0"/>
          <w:kern w:val="0"/>
          <w:szCs w:val="21"/>
          <w:u w:val="single"/>
        </w:rPr>
        <w:t xml:space="preserve">         。</w:t>
      </w:r>
    </w:p>
    <w:p w14:paraId="460163D3">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我方承诺在</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有效期内不修改、撤销</w:t>
      </w:r>
      <w:r>
        <w:rPr>
          <w:rFonts w:hint="eastAsia" w:ascii="宋体" w:hAnsi="宋体"/>
          <w:snapToGrid w:val="0"/>
          <w:color w:val="auto"/>
          <w:kern w:val="0"/>
          <w:szCs w:val="21"/>
          <w:highlight w:val="none"/>
        </w:rPr>
        <w:t>竞选</w:t>
      </w:r>
      <w:r>
        <w:rPr>
          <w:rFonts w:ascii="宋体" w:hAnsi="宋体"/>
          <w:snapToGrid w:val="0"/>
          <w:color w:val="auto"/>
          <w:kern w:val="0"/>
          <w:szCs w:val="21"/>
          <w:highlight w:val="none"/>
        </w:rPr>
        <w:t>文件。</w:t>
      </w:r>
    </w:p>
    <w:p w14:paraId="6345896B">
      <w:pPr>
        <w:tabs>
          <w:tab w:val="left" w:pos="2730"/>
          <w:tab w:val="left" w:pos="7980"/>
        </w:tabs>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随同本</w:t>
      </w:r>
      <w:r>
        <w:rPr>
          <w:rFonts w:hint="eastAsia" w:ascii="宋体" w:hAnsi="宋体"/>
          <w:snapToGrid w:val="0"/>
          <w:color w:val="auto"/>
          <w:kern w:val="0"/>
          <w:szCs w:val="21"/>
          <w:highlight w:val="none"/>
        </w:rPr>
        <w:t>竞选</w:t>
      </w:r>
      <w:r>
        <w:rPr>
          <w:rFonts w:ascii="宋体" w:hAnsi="宋体"/>
          <w:snapToGrid w:val="0"/>
          <w:color w:val="auto"/>
          <w:kern w:val="0"/>
          <w:szCs w:val="21"/>
          <w:highlight w:val="none"/>
        </w:rPr>
        <w:t>函提交</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保证金一份，金额为人民币（大写）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保证金</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与</w:t>
      </w:r>
      <w:r>
        <w:rPr>
          <w:rFonts w:hint="eastAsia" w:ascii="宋体" w:hAnsi="宋体"/>
          <w:snapToGrid w:val="0"/>
          <w:color w:val="auto"/>
          <w:kern w:val="0"/>
          <w:szCs w:val="21"/>
          <w:highlight w:val="none"/>
        </w:rPr>
        <w:t>比选有效期</w:t>
      </w:r>
      <w:r>
        <w:rPr>
          <w:rFonts w:ascii="宋体" w:hAnsi="宋体"/>
          <w:snapToGrid w:val="0"/>
          <w:color w:val="auto"/>
          <w:kern w:val="0"/>
          <w:szCs w:val="21"/>
          <w:highlight w:val="none"/>
        </w:rPr>
        <w:t>一致，在此期间，若我方违反招</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有关法律、法规及本</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文件的相关规定，</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保证金的受益人为</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w:t>
      </w:r>
    </w:p>
    <w:p w14:paraId="07D0371A">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p>
    <w:p w14:paraId="590DACE7">
      <w:pPr>
        <w:autoSpaceDE w:val="0"/>
        <w:autoSpaceDN w:val="0"/>
        <w:adjustRightInd w:val="0"/>
        <w:spacing w:line="360" w:lineRule="auto"/>
        <w:ind w:firstLine="420" w:firstLineChars="200"/>
        <w:rPr>
          <w:rFonts w:ascii="宋体" w:hAnsi="宋体"/>
          <w:snapToGrid w:val="0"/>
          <w:kern w:val="0"/>
          <w:sz w:val="10"/>
          <w:szCs w:val="10"/>
        </w:rPr>
      </w:pPr>
      <w:r>
        <w:rPr>
          <w:rStyle w:val="24"/>
          <w:rFonts w:ascii="宋体" w:hAnsi="宋体"/>
          <w:kern w:val="0"/>
          <w:szCs w:val="21"/>
        </w:rPr>
        <w:t>（1）我方承诺在收到中选通知书后，在中选通知书规定的期限</w:t>
      </w:r>
      <w:r>
        <w:rPr>
          <w:rStyle w:val="24"/>
          <w:rFonts w:hint="eastAsia" w:ascii="宋体" w:hAnsi="宋体"/>
          <w:kern w:val="0"/>
          <w:szCs w:val="21"/>
        </w:rPr>
        <w:t>_</w:t>
      </w:r>
      <w:r>
        <w:rPr>
          <w:rStyle w:val="24"/>
          <w:rFonts w:ascii="宋体" w:hAnsi="宋体"/>
          <w:kern w:val="0"/>
          <w:szCs w:val="21"/>
        </w:rPr>
        <w:t>内与你方签订合同。</w:t>
      </w:r>
    </w:p>
    <w:p w14:paraId="270854FB">
      <w:pPr>
        <w:autoSpaceDE w:val="0"/>
        <w:autoSpaceDN w:val="0"/>
        <w:adjustRightInd w:val="0"/>
        <w:spacing w:line="360" w:lineRule="auto"/>
        <w:ind w:firstLine="420" w:firstLineChars="200"/>
        <w:rPr>
          <w:rFonts w:ascii="宋体" w:hAnsi="宋体"/>
          <w:snapToGrid w:val="0"/>
          <w:kern w:val="0"/>
          <w:sz w:val="10"/>
          <w:szCs w:val="10"/>
        </w:rPr>
      </w:pPr>
      <w:r>
        <w:rPr>
          <w:rFonts w:ascii="宋体" w:hAnsi="宋体"/>
          <w:snapToGrid w:val="0"/>
          <w:kern w:val="0"/>
          <w:szCs w:val="21"/>
        </w:rPr>
        <w:t>（2）随同本</w:t>
      </w:r>
      <w:r>
        <w:rPr>
          <w:rFonts w:hint="eastAsia" w:ascii="宋体" w:hAnsi="宋体"/>
          <w:snapToGrid w:val="0"/>
          <w:kern w:val="0"/>
          <w:szCs w:val="21"/>
        </w:rPr>
        <w:t>竞选</w:t>
      </w:r>
      <w:r>
        <w:rPr>
          <w:rFonts w:ascii="宋体" w:hAnsi="宋体"/>
          <w:snapToGrid w:val="0"/>
          <w:kern w:val="0"/>
          <w:szCs w:val="21"/>
        </w:rPr>
        <w:t>函递交的</w:t>
      </w:r>
      <w:r>
        <w:rPr>
          <w:rFonts w:hint="eastAsia" w:ascii="宋体" w:hAnsi="宋体"/>
          <w:snapToGrid w:val="0"/>
          <w:kern w:val="0"/>
          <w:szCs w:val="21"/>
        </w:rPr>
        <w:t>竞选</w:t>
      </w:r>
      <w:r>
        <w:rPr>
          <w:rFonts w:ascii="宋体" w:hAnsi="宋体"/>
          <w:snapToGrid w:val="0"/>
          <w:kern w:val="0"/>
          <w:szCs w:val="21"/>
        </w:rPr>
        <w:t>函附录属于合同文件的组成部分。</w:t>
      </w:r>
    </w:p>
    <w:p w14:paraId="7F394AC4">
      <w:pPr>
        <w:autoSpaceDE w:val="0"/>
        <w:autoSpaceDN w:val="0"/>
        <w:adjustRightInd w:val="0"/>
        <w:spacing w:line="360" w:lineRule="auto"/>
        <w:ind w:firstLine="420" w:firstLineChars="200"/>
        <w:rPr>
          <w:rFonts w:ascii="宋体" w:hAnsi="宋体"/>
          <w:snapToGrid w:val="0"/>
          <w:kern w:val="0"/>
          <w:sz w:val="10"/>
          <w:szCs w:val="10"/>
        </w:rPr>
      </w:pPr>
      <w:r>
        <w:rPr>
          <w:rFonts w:ascii="宋体" w:hAnsi="宋体"/>
          <w:snapToGrid w:val="0"/>
          <w:kern w:val="0"/>
          <w:szCs w:val="21"/>
        </w:rPr>
        <w:t>（3）我方承诺按照比选文件规定向你方递交履约担保。</w:t>
      </w:r>
    </w:p>
    <w:p w14:paraId="4B948E32">
      <w:pPr>
        <w:autoSpaceDE w:val="0"/>
        <w:autoSpaceDN w:val="0"/>
        <w:adjustRightInd w:val="0"/>
        <w:spacing w:line="360" w:lineRule="auto"/>
        <w:ind w:firstLine="420" w:firstLineChars="200"/>
        <w:rPr>
          <w:rFonts w:ascii="宋体" w:hAnsi="宋体"/>
          <w:snapToGrid w:val="0"/>
          <w:kern w:val="0"/>
          <w:sz w:val="10"/>
          <w:szCs w:val="10"/>
        </w:rPr>
      </w:pPr>
      <w:r>
        <w:rPr>
          <w:rFonts w:ascii="宋体" w:hAnsi="宋体"/>
          <w:snapToGrid w:val="0"/>
          <w:kern w:val="0"/>
          <w:szCs w:val="21"/>
        </w:rPr>
        <w:t>（4）我方承诺在合同约定的期限内完成并移交全部合同</w:t>
      </w:r>
      <w:r>
        <w:rPr>
          <w:rFonts w:hint="eastAsia" w:ascii="宋体" w:hAnsi="宋体"/>
          <w:snapToGrid w:val="0"/>
          <w:kern w:val="0"/>
          <w:szCs w:val="21"/>
        </w:rPr>
        <w:t>服务</w:t>
      </w:r>
      <w:r>
        <w:rPr>
          <w:rFonts w:ascii="宋体" w:hAnsi="宋体"/>
          <w:snapToGrid w:val="0"/>
          <w:kern w:val="0"/>
          <w:szCs w:val="21"/>
        </w:rPr>
        <w:t>。</w:t>
      </w:r>
    </w:p>
    <w:p w14:paraId="1878D667">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w:t>
      </w:r>
      <w:r>
        <w:rPr>
          <w:rFonts w:hint="eastAsia" w:ascii="宋体" w:hAnsi="宋体"/>
          <w:snapToGrid w:val="0"/>
          <w:color w:val="auto"/>
          <w:spacing w:val="-2"/>
          <w:kern w:val="0"/>
          <w:szCs w:val="21"/>
          <w:highlight w:val="none"/>
        </w:rPr>
        <w:t>比选</w:t>
      </w:r>
      <w:r>
        <w:rPr>
          <w:rFonts w:ascii="宋体" w:hAnsi="宋体"/>
          <w:snapToGrid w:val="0"/>
          <w:color w:val="auto"/>
          <w:spacing w:val="-2"/>
          <w:kern w:val="0"/>
          <w:szCs w:val="21"/>
          <w:highlight w:val="none"/>
        </w:rPr>
        <w:t>文件及有关资料内容完整、真实和准确</w:t>
      </w:r>
      <w:r>
        <w:rPr>
          <w:rFonts w:ascii="宋体" w:hAnsi="宋体"/>
          <w:snapToGrid w:val="0"/>
          <w:color w:val="auto"/>
          <w:kern w:val="0"/>
          <w:szCs w:val="21"/>
          <w:highlight w:val="none"/>
        </w:rPr>
        <w:t>。同时我方承诺接受</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文件及附件、澄清及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14:paraId="18710267">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6.</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（其他补充说明）。</w:t>
      </w:r>
    </w:p>
    <w:p w14:paraId="7B9C940C">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p>
    <w:p w14:paraId="07256D88">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p>
    <w:p w14:paraId="5163B3D1">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p>
    <w:p w14:paraId="24EA4446">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p>
    <w:p w14:paraId="0B07866C">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p>
    <w:p w14:paraId="438751ED">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p>
    <w:p w14:paraId="425E32CF">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竞</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rPr>
        <w:t>选</w:t>
      </w:r>
      <w:r>
        <w:rPr>
          <w:rFonts w:ascii="宋体" w:hAnsi="宋体"/>
          <w:snapToGrid w:val="0"/>
          <w:color w:val="auto"/>
          <w:kern w:val="0"/>
          <w:szCs w:val="21"/>
          <w:highlight w:val="none"/>
        </w:rPr>
        <w:t xml:space="preserve">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7EC33D84">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lang w:val="en-US" w:eastAsia="zh-CN"/>
        </w:rPr>
        <w:t>和</w:t>
      </w:r>
      <w:r>
        <w:rPr>
          <w:rFonts w:hint="eastAsia" w:ascii="宋体" w:hAnsi="宋体"/>
          <w:snapToGrid w:val="0"/>
          <w:color w:val="auto"/>
          <w:kern w:val="0"/>
          <w:szCs w:val="21"/>
          <w:highlight w:val="none"/>
        </w:rPr>
        <w:t>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（签字或盖章）</w:t>
      </w:r>
    </w:p>
    <w:p w14:paraId="694DF672">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46DB15D4">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单位电话：</w:t>
      </w:r>
      <w:r>
        <w:rPr>
          <w:rFonts w:hint="eastAsia" w:ascii="宋体" w:hAnsi="宋体"/>
          <w:snapToGrid w:val="0"/>
          <w:color w:val="auto"/>
          <w:kern w:val="0"/>
          <w:szCs w:val="21"/>
          <w:highlight w:val="none"/>
          <w:u w:val="single"/>
        </w:rPr>
        <w:t xml:space="preserve">                      </w:t>
      </w:r>
    </w:p>
    <w:p w14:paraId="1AABC4D9">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u w:val="single"/>
        </w:rPr>
      </w:pPr>
    </w:p>
    <w:p w14:paraId="01D9E9F6">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u w:val="single"/>
        </w:rPr>
      </w:pPr>
    </w:p>
    <w:p w14:paraId="7D6B95AE">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33FA47DA">
      <w:pPr>
        <w:pStyle w:val="10"/>
        <w:rPr>
          <w:color w:val="auto"/>
          <w:highlight w:val="none"/>
        </w:rPr>
      </w:pPr>
    </w:p>
    <w:p w14:paraId="42495DB1">
      <w:pPr>
        <w:pStyle w:val="14"/>
        <w:rPr>
          <w:color w:val="auto"/>
          <w:highlight w:val="none"/>
        </w:rPr>
      </w:pPr>
    </w:p>
    <w:p w14:paraId="1BE888C7">
      <w:pPr>
        <w:rPr>
          <w:color w:val="auto"/>
          <w:highlight w:val="none"/>
        </w:rPr>
      </w:pPr>
    </w:p>
    <w:p w14:paraId="208A2A20">
      <w:pPr>
        <w:pStyle w:val="10"/>
        <w:rPr>
          <w:color w:val="auto"/>
          <w:highlight w:val="none"/>
        </w:rPr>
      </w:pPr>
    </w:p>
    <w:p w14:paraId="09A6326D">
      <w:pPr>
        <w:rPr>
          <w:color w:val="auto"/>
          <w:highlight w:val="none"/>
        </w:rPr>
        <w:sectPr>
          <w:footerReference r:id="rId12" w:type="first"/>
          <w:headerReference r:id="rId10" w:type="default"/>
          <w:footerReference r:id="rId11" w:type="default"/>
          <w:pgSz w:w="11905" w:h="16838"/>
          <w:pgMar w:top="1134" w:right="850" w:bottom="1134" w:left="1020" w:header="850" w:footer="992"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0D29D285">
      <w:pPr>
        <w:pStyle w:val="10"/>
        <w:rPr>
          <w:color w:val="auto"/>
          <w:highlight w:val="none"/>
        </w:rPr>
      </w:pPr>
    </w:p>
    <w:p w14:paraId="19888495">
      <w:pPr>
        <w:spacing w:after="260"/>
        <w:jc w:val="center"/>
        <w:outlineLvl w:val="2"/>
        <w:rPr>
          <w:rFonts w:ascii="宋体" w:hAnsi="宋体"/>
          <w:snapToGrid w:val="0"/>
          <w:color w:val="auto"/>
          <w:kern w:val="0"/>
          <w:szCs w:val="21"/>
          <w:highlight w:val="none"/>
        </w:rPr>
      </w:pPr>
      <w:r>
        <w:rPr>
          <w:rFonts w:hint="eastAsia" w:ascii="宋体" w:hAnsi="宋体"/>
          <w:b/>
          <w:bCs/>
          <w:snapToGrid w:val="0"/>
          <w:color w:val="auto"/>
          <w:sz w:val="32"/>
          <w:szCs w:val="40"/>
          <w:highlight w:val="none"/>
        </w:rPr>
        <w:t>2.</w:t>
      </w:r>
      <w:r>
        <w:rPr>
          <w:rFonts w:ascii="宋体" w:hAnsi="宋体"/>
          <w:b/>
          <w:bCs/>
          <w:color w:val="auto"/>
          <w:sz w:val="32"/>
          <w:szCs w:val="40"/>
          <w:highlight w:val="none"/>
        </w:rPr>
        <w:t>法定代表人身份证明及授权委托书</w:t>
      </w:r>
      <w:bookmarkEnd w:id="41"/>
      <w:bookmarkEnd w:id="42"/>
    </w:p>
    <w:p w14:paraId="53819D59">
      <w:pPr>
        <w:spacing w:line="480" w:lineRule="auto"/>
        <w:jc w:val="center"/>
        <w:rPr>
          <w:rFonts w:hint="eastAsia" w:ascii="宋体" w:hAnsi="宋体"/>
          <w:color w:val="auto"/>
          <w:sz w:val="28"/>
          <w:highlight w:val="none"/>
        </w:rPr>
      </w:pPr>
      <w:r>
        <w:rPr>
          <w:rFonts w:hint="eastAsia" w:ascii="宋体" w:hAnsi="宋体"/>
          <w:color w:val="auto"/>
          <w:sz w:val="28"/>
          <w:highlight w:val="none"/>
        </w:rPr>
        <w:t>法定代表人身份证明</w:t>
      </w:r>
    </w:p>
    <w:p w14:paraId="480BF8DF">
      <w:pPr>
        <w:spacing w:line="480" w:lineRule="auto"/>
        <w:jc w:val="center"/>
        <w:rPr>
          <w:rFonts w:ascii="宋体" w:hAnsi="宋体"/>
          <w:color w:val="auto"/>
          <w:highlight w:val="none"/>
        </w:rPr>
      </w:pPr>
    </w:p>
    <w:p w14:paraId="1BABE038">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7F3AD80C">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593F1032">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4ACD0194">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5F078B6E">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7D37C591">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09A51A09">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竞选人</w:t>
      </w:r>
      <w:r>
        <w:rPr>
          <w:rFonts w:ascii="宋体" w:hAnsi="宋体"/>
          <w:color w:val="auto"/>
          <w:kern w:val="0"/>
          <w:szCs w:val="21"/>
          <w:highlight w:val="none"/>
        </w:rPr>
        <w:t>名称）的法定代表人。</w:t>
      </w:r>
    </w:p>
    <w:p w14:paraId="2C0935A1">
      <w:pPr>
        <w:autoSpaceDE w:val="0"/>
        <w:autoSpaceDN w:val="0"/>
        <w:adjustRightInd w:val="0"/>
        <w:snapToGrid w:val="0"/>
        <w:spacing w:line="480" w:lineRule="auto"/>
        <w:ind w:firstLine="186" w:firstLineChars="186"/>
        <w:jc w:val="left"/>
        <w:rPr>
          <w:rFonts w:ascii="宋体" w:hAnsi="宋体"/>
          <w:color w:val="auto"/>
          <w:kern w:val="0"/>
          <w:sz w:val="10"/>
          <w:szCs w:val="10"/>
          <w:highlight w:val="none"/>
        </w:rPr>
      </w:pPr>
    </w:p>
    <w:p w14:paraId="2B639FE8">
      <w:pPr>
        <w:autoSpaceDE w:val="0"/>
        <w:autoSpaceDN w:val="0"/>
        <w:adjustRightInd w:val="0"/>
        <w:snapToGrid w:val="0"/>
        <w:spacing w:line="480" w:lineRule="auto"/>
        <w:ind w:firstLine="810" w:firstLineChars="386"/>
        <w:jc w:val="left"/>
        <w:rPr>
          <w:rFonts w:hint="eastAsia" w:ascii="宋体" w:hAnsi="宋体"/>
          <w:color w:val="auto"/>
          <w:kern w:val="0"/>
          <w:szCs w:val="21"/>
          <w:highlight w:val="none"/>
        </w:rPr>
      </w:pPr>
      <w:r>
        <w:rPr>
          <w:rFonts w:ascii="宋体" w:hAnsi="宋体"/>
          <w:color w:val="auto"/>
          <w:kern w:val="0"/>
          <w:szCs w:val="21"/>
          <w:highlight w:val="none"/>
        </w:rPr>
        <w:t>特此证明。</w:t>
      </w:r>
    </w:p>
    <w:tbl>
      <w:tblPr>
        <w:tblStyle w:val="18"/>
        <w:tblpPr w:leftFromText="180" w:rightFromText="180" w:vertAnchor="text" w:horzAnchor="margin" w:tblpXSpec="center" w:tblpY="81"/>
        <w:tblW w:w="0" w:type="auto"/>
        <w:jc w:val="center"/>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243"/>
      </w:tblGrid>
      <w:tr w14:paraId="5B14716E">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jc w:val="center"/>
        </w:trPr>
        <w:tc>
          <w:tcPr>
            <w:tcW w:w="5243" w:type="dxa"/>
            <w:noWrap w:val="0"/>
            <w:vAlign w:val="top"/>
          </w:tcPr>
          <w:p w14:paraId="568A4E73">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法定代表人身份证复印件双面</w:t>
            </w:r>
          </w:p>
          <w:p w14:paraId="527BF1E1">
            <w:pPr>
              <w:spacing w:line="360" w:lineRule="auto"/>
              <w:jc w:val="center"/>
              <w:rPr>
                <w:rFonts w:hint="eastAsia" w:ascii="宋体" w:hAnsi="宋体" w:cs="宋体"/>
                <w:b/>
                <w:color w:val="auto"/>
                <w:szCs w:val="21"/>
                <w:highlight w:val="none"/>
              </w:rPr>
            </w:pPr>
          </w:p>
        </w:tc>
      </w:tr>
    </w:tbl>
    <w:p w14:paraId="75FF27BE">
      <w:pPr>
        <w:autoSpaceDE w:val="0"/>
        <w:autoSpaceDN w:val="0"/>
        <w:adjustRightInd w:val="0"/>
        <w:snapToGrid w:val="0"/>
        <w:spacing w:line="480" w:lineRule="auto"/>
        <w:ind w:firstLine="810" w:firstLineChars="386"/>
        <w:jc w:val="center"/>
        <w:rPr>
          <w:rFonts w:hint="eastAsia" w:ascii="宋体" w:hAnsi="宋体"/>
          <w:color w:val="auto"/>
          <w:kern w:val="0"/>
          <w:szCs w:val="21"/>
          <w:highlight w:val="none"/>
        </w:rPr>
      </w:pPr>
    </w:p>
    <w:p w14:paraId="2616365B">
      <w:pPr>
        <w:autoSpaceDE w:val="0"/>
        <w:autoSpaceDN w:val="0"/>
        <w:adjustRightInd w:val="0"/>
        <w:snapToGrid w:val="0"/>
        <w:spacing w:line="480" w:lineRule="auto"/>
        <w:ind w:firstLine="810" w:firstLineChars="386"/>
        <w:jc w:val="left"/>
        <w:rPr>
          <w:rFonts w:hint="eastAsia" w:ascii="宋体" w:hAnsi="宋体"/>
          <w:color w:val="auto"/>
          <w:kern w:val="0"/>
          <w:szCs w:val="21"/>
          <w:highlight w:val="none"/>
        </w:rPr>
      </w:pPr>
    </w:p>
    <w:p w14:paraId="068C5AA3">
      <w:pPr>
        <w:autoSpaceDE w:val="0"/>
        <w:autoSpaceDN w:val="0"/>
        <w:adjustRightInd w:val="0"/>
        <w:snapToGrid w:val="0"/>
        <w:spacing w:line="480" w:lineRule="auto"/>
        <w:ind w:firstLine="772" w:firstLineChars="386"/>
        <w:jc w:val="left"/>
        <w:rPr>
          <w:rFonts w:hint="eastAsia" w:ascii="宋体" w:hAnsi="宋体"/>
          <w:color w:val="auto"/>
          <w:kern w:val="0"/>
          <w:sz w:val="20"/>
          <w:szCs w:val="20"/>
          <w:highlight w:val="none"/>
        </w:rPr>
      </w:pPr>
    </w:p>
    <w:p w14:paraId="512EE571">
      <w:pPr>
        <w:autoSpaceDE w:val="0"/>
        <w:autoSpaceDN w:val="0"/>
        <w:adjustRightInd w:val="0"/>
        <w:snapToGrid w:val="0"/>
        <w:spacing w:line="480" w:lineRule="auto"/>
        <w:jc w:val="left"/>
        <w:rPr>
          <w:rFonts w:ascii="宋体" w:hAnsi="宋体"/>
          <w:color w:val="auto"/>
          <w:kern w:val="0"/>
          <w:sz w:val="20"/>
          <w:szCs w:val="20"/>
          <w:highlight w:val="none"/>
        </w:rPr>
      </w:pPr>
    </w:p>
    <w:p w14:paraId="33C34BB2">
      <w:pPr>
        <w:tabs>
          <w:tab w:val="left" w:pos="5460"/>
        </w:tabs>
        <w:autoSpaceDE w:val="0"/>
        <w:autoSpaceDN w:val="0"/>
        <w:adjustRightInd w:val="0"/>
        <w:snapToGrid w:val="0"/>
        <w:spacing w:line="480" w:lineRule="auto"/>
        <w:ind w:firstLine="2100"/>
        <w:jc w:val="right"/>
        <w:rPr>
          <w:rFonts w:hint="eastAsia" w:ascii="宋体" w:hAnsi="宋体"/>
          <w:color w:val="auto"/>
          <w:kern w:val="0"/>
          <w:szCs w:val="21"/>
          <w:highlight w:val="none"/>
        </w:rPr>
      </w:pPr>
    </w:p>
    <w:p w14:paraId="577157AA">
      <w:pPr>
        <w:tabs>
          <w:tab w:val="left" w:pos="5460"/>
        </w:tabs>
        <w:autoSpaceDE w:val="0"/>
        <w:autoSpaceDN w:val="0"/>
        <w:adjustRightInd w:val="0"/>
        <w:snapToGrid w:val="0"/>
        <w:spacing w:line="480" w:lineRule="auto"/>
        <w:ind w:firstLine="2100"/>
        <w:jc w:val="righ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w:t>
      </w:r>
      <w:r>
        <w:rPr>
          <w:rFonts w:hint="eastAsia" w:ascii="宋体" w:hAnsi="宋体"/>
          <w:color w:val="auto"/>
          <w:kern w:val="0"/>
          <w:szCs w:val="21"/>
          <w:highlight w:val="none"/>
        </w:rPr>
        <w:t>公</w:t>
      </w:r>
      <w:r>
        <w:rPr>
          <w:rFonts w:ascii="宋体" w:hAnsi="宋体"/>
          <w:color w:val="auto"/>
          <w:kern w:val="0"/>
          <w:szCs w:val="21"/>
          <w:highlight w:val="none"/>
        </w:rPr>
        <w:t>章）</w:t>
      </w:r>
    </w:p>
    <w:p w14:paraId="527D46B4">
      <w:pPr>
        <w:autoSpaceDE w:val="0"/>
        <w:autoSpaceDN w:val="0"/>
        <w:adjustRightInd w:val="0"/>
        <w:snapToGrid w:val="0"/>
        <w:spacing w:line="480" w:lineRule="auto"/>
        <w:jc w:val="left"/>
        <w:rPr>
          <w:rFonts w:ascii="宋体" w:hAnsi="宋体"/>
          <w:color w:val="auto"/>
          <w:kern w:val="0"/>
          <w:sz w:val="20"/>
          <w:szCs w:val="20"/>
          <w:highlight w:val="none"/>
        </w:rPr>
      </w:pPr>
    </w:p>
    <w:p w14:paraId="5EA636C9">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120414D8">
      <w:pPr>
        <w:autoSpaceDE w:val="0"/>
        <w:autoSpaceDN w:val="0"/>
        <w:adjustRightInd w:val="0"/>
        <w:snapToGrid w:val="0"/>
        <w:spacing w:line="360" w:lineRule="auto"/>
        <w:jc w:val="left"/>
        <w:rPr>
          <w:rFonts w:ascii="宋体" w:hAnsi="宋体"/>
          <w:color w:val="auto"/>
          <w:kern w:val="0"/>
          <w:highlight w:val="none"/>
        </w:rPr>
      </w:pPr>
    </w:p>
    <w:p w14:paraId="1926A49E">
      <w:pPr>
        <w:autoSpaceDE w:val="0"/>
        <w:autoSpaceDN w:val="0"/>
        <w:adjustRightInd w:val="0"/>
        <w:snapToGrid w:val="0"/>
        <w:spacing w:line="360" w:lineRule="auto"/>
        <w:jc w:val="left"/>
        <w:rPr>
          <w:rFonts w:ascii="宋体" w:hAnsi="宋体"/>
          <w:color w:val="auto"/>
          <w:kern w:val="0"/>
          <w:highlight w:val="none"/>
        </w:rPr>
      </w:pPr>
    </w:p>
    <w:p w14:paraId="316A4B64">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14:paraId="2A62C5DC">
      <w:pPr>
        <w:autoSpaceDE w:val="0"/>
        <w:autoSpaceDN w:val="0"/>
        <w:adjustRightInd w:val="0"/>
        <w:snapToGrid w:val="0"/>
        <w:spacing w:line="360" w:lineRule="auto"/>
        <w:jc w:val="left"/>
        <w:rPr>
          <w:rFonts w:ascii="宋体" w:hAnsi="宋体"/>
          <w:color w:val="auto"/>
          <w:kern w:val="0"/>
          <w:highlight w:val="none"/>
        </w:rPr>
      </w:pPr>
    </w:p>
    <w:p w14:paraId="2C37E2AF">
      <w:pPr>
        <w:autoSpaceDE w:val="0"/>
        <w:autoSpaceDN w:val="0"/>
        <w:adjustRightInd w:val="0"/>
        <w:snapToGrid w:val="0"/>
        <w:spacing w:line="360" w:lineRule="auto"/>
        <w:jc w:val="left"/>
        <w:rPr>
          <w:rFonts w:ascii="宋体" w:hAnsi="宋体"/>
          <w:color w:val="auto"/>
          <w:kern w:val="0"/>
          <w:highlight w:val="none"/>
        </w:rPr>
      </w:pPr>
    </w:p>
    <w:p w14:paraId="50329CB3">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12"/>
          <w:szCs w:val="12"/>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1265EF6A">
      <w:pPr>
        <w:autoSpaceDE w:val="0"/>
        <w:autoSpaceDN w:val="0"/>
        <w:adjustRightInd w:val="0"/>
        <w:snapToGrid w:val="0"/>
        <w:spacing w:line="360" w:lineRule="auto"/>
        <w:jc w:val="left"/>
        <w:rPr>
          <w:rFonts w:ascii="宋体" w:hAnsi="宋体"/>
          <w:color w:val="auto"/>
          <w:kern w:val="0"/>
          <w:sz w:val="20"/>
          <w:szCs w:val="20"/>
          <w:highlight w:val="none"/>
        </w:rPr>
      </w:pPr>
    </w:p>
    <w:p w14:paraId="7088CA5C">
      <w:pPr>
        <w:autoSpaceDE w:val="0"/>
        <w:autoSpaceDN w:val="0"/>
        <w:adjustRightInd w:val="0"/>
        <w:snapToGrid w:val="0"/>
        <w:spacing w:line="360" w:lineRule="auto"/>
        <w:jc w:val="left"/>
        <w:rPr>
          <w:rFonts w:ascii="宋体" w:hAnsi="宋体"/>
          <w:color w:val="auto"/>
          <w:kern w:val="0"/>
          <w:sz w:val="20"/>
          <w:szCs w:val="20"/>
          <w:highlight w:val="none"/>
        </w:rPr>
      </w:pPr>
    </w:p>
    <w:p w14:paraId="1E050DAA">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本人</w:t>
      </w:r>
      <w:r>
        <w:rPr>
          <w:rFonts w:ascii="宋体" w:hAnsi="宋体"/>
          <w:color w:val="auto"/>
          <w:w w:val="200"/>
          <w:kern w:val="0"/>
          <w:szCs w:val="21"/>
          <w:highlight w:val="none"/>
          <w:u w:val="single"/>
        </w:rPr>
        <w:t xml:space="preserve">   </w:t>
      </w:r>
      <w:r>
        <w:rPr>
          <w:rFonts w:ascii="宋体" w:hAnsi="宋体"/>
          <w:color w:val="auto"/>
          <w:kern w:val="0"/>
          <w:szCs w:val="21"/>
          <w:highlight w:val="none"/>
        </w:rPr>
        <w:t>（姓名）系</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竞选人</w:t>
      </w:r>
      <w:r>
        <w:rPr>
          <w:rFonts w:ascii="宋体" w:hAnsi="宋体"/>
          <w:color w:val="auto"/>
          <w:kern w:val="0"/>
          <w:szCs w:val="21"/>
          <w:highlight w:val="none"/>
        </w:rPr>
        <w:t>名称</w:t>
      </w:r>
      <w:r>
        <w:rPr>
          <w:rFonts w:ascii="宋体" w:hAnsi="宋体"/>
          <w:color w:val="auto"/>
          <w:spacing w:val="1"/>
          <w:kern w:val="0"/>
          <w:szCs w:val="21"/>
          <w:highlight w:val="non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ascii="宋体" w:hAnsi="宋体"/>
          <w:color w:val="auto"/>
          <w:w w:val="200"/>
          <w:kern w:val="0"/>
          <w:szCs w:val="21"/>
          <w:highlight w:val="none"/>
          <w:u w:val="single"/>
        </w:rPr>
        <w:t xml:space="preserve">    </w:t>
      </w:r>
      <w:r>
        <w:rPr>
          <w:rFonts w:ascii="宋体" w:hAnsi="宋体"/>
          <w:color w:val="auto"/>
          <w:kern w:val="0"/>
          <w:szCs w:val="21"/>
          <w:highlight w:val="none"/>
        </w:rPr>
        <w:t>（姓名）为我方代理人。代理人根据授权，以我方名义签署、递交、撤回、修改</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（项</w:t>
      </w:r>
      <w:r>
        <w:rPr>
          <w:rFonts w:ascii="宋体" w:hAnsi="宋体"/>
          <w:color w:val="auto"/>
          <w:spacing w:val="-1"/>
          <w:kern w:val="0"/>
          <w:szCs w:val="21"/>
          <w:highlight w:val="none"/>
        </w:rPr>
        <w:t>目</w:t>
      </w:r>
      <w:r>
        <w:rPr>
          <w:rFonts w:ascii="宋体" w:hAnsi="宋体"/>
          <w:color w:val="auto"/>
          <w:kern w:val="0"/>
          <w:szCs w:val="21"/>
          <w:highlight w:val="none"/>
        </w:rPr>
        <w:t>名称）</w:t>
      </w:r>
      <w:r>
        <w:rPr>
          <w:rFonts w:hint="eastAsia" w:ascii="宋体" w:hAnsi="宋体"/>
          <w:color w:val="auto"/>
          <w:kern w:val="0"/>
          <w:szCs w:val="21"/>
          <w:highlight w:val="none"/>
        </w:rPr>
        <w:t>竞选文件</w:t>
      </w:r>
      <w:r>
        <w:rPr>
          <w:rFonts w:ascii="宋体" w:hAnsi="宋体"/>
          <w:color w:val="auto"/>
          <w:kern w:val="0"/>
          <w:szCs w:val="21"/>
          <w:highlight w:val="none"/>
        </w:rPr>
        <w:t>、</w:t>
      </w:r>
      <w:r>
        <w:rPr>
          <w:rFonts w:hint="eastAsia" w:ascii="宋体" w:hAnsi="宋体"/>
          <w:color w:val="auto"/>
          <w:kern w:val="0"/>
          <w:szCs w:val="21"/>
          <w:highlight w:val="none"/>
        </w:rPr>
        <w:t>领取原件、</w:t>
      </w:r>
      <w:r>
        <w:rPr>
          <w:rFonts w:ascii="宋体" w:hAnsi="宋体"/>
          <w:color w:val="auto"/>
          <w:kern w:val="0"/>
          <w:szCs w:val="21"/>
          <w:highlight w:val="none"/>
        </w:rPr>
        <w:t>签订合同和处理有关事宜， 其法律后果由我方承担。</w:t>
      </w:r>
    </w:p>
    <w:p w14:paraId="3CD92E2B">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kern w:val="0"/>
          <w:szCs w:val="21"/>
          <w:highlight w:val="none"/>
        </w:rPr>
        <w:t xml:space="preserve">。 </w:t>
      </w:r>
    </w:p>
    <w:p w14:paraId="147F9033">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 w:val="20"/>
          <w:szCs w:val="20"/>
          <w:highlight w:val="none"/>
        </w:rPr>
      </w:pPr>
      <w:r>
        <w:rPr>
          <w:rFonts w:ascii="宋体" w:hAnsi="宋体"/>
          <w:color w:val="auto"/>
          <w:kern w:val="0"/>
          <w:szCs w:val="21"/>
          <w:highlight w:val="none"/>
        </w:rPr>
        <w:t>代理人无转委托权。</w:t>
      </w:r>
    </w:p>
    <w:p w14:paraId="31CC483B">
      <w:pPr>
        <w:tabs>
          <w:tab w:val="left" w:pos="4200"/>
          <w:tab w:val="left" w:pos="462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w:t>
      </w:r>
      <w:r>
        <w:rPr>
          <w:rFonts w:hint="eastAsia" w:ascii="宋体" w:hAnsi="宋体"/>
          <w:color w:val="auto"/>
          <w:spacing w:val="-1"/>
          <w:kern w:val="0"/>
          <w:szCs w:val="21"/>
          <w:highlight w:val="none"/>
        </w:rPr>
        <w:t>公</w:t>
      </w:r>
      <w:r>
        <w:rPr>
          <w:rFonts w:ascii="宋体" w:hAnsi="宋体"/>
          <w:color w:val="auto"/>
          <w:spacing w:val="-1"/>
          <w:kern w:val="0"/>
          <w:szCs w:val="21"/>
          <w:highlight w:val="none"/>
        </w:rPr>
        <w:t>章</w:t>
      </w:r>
      <w:r>
        <w:rPr>
          <w:rFonts w:ascii="宋体" w:hAnsi="宋体"/>
          <w:color w:val="auto"/>
          <w:kern w:val="0"/>
          <w:szCs w:val="21"/>
          <w:highlight w:val="none"/>
        </w:rPr>
        <w:t>）</w:t>
      </w:r>
    </w:p>
    <w:p w14:paraId="0885F2FE">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（签字或盖章）</w:t>
      </w:r>
    </w:p>
    <w:p w14:paraId="7D0FDFE5">
      <w:pPr>
        <w:tabs>
          <w:tab w:val="left" w:pos="5260"/>
        </w:tabs>
        <w:autoSpaceDE w:val="0"/>
        <w:autoSpaceDN w:val="0"/>
        <w:adjustRightInd w:val="0"/>
        <w:snapToGrid w:val="0"/>
        <w:spacing w:line="48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025C3445">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（签</w:t>
      </w:r>
      <w:r>
        <w:rPr>
          <w:rFonts w:ascii="宋体" w:hAnsi="宋体"/>
          <w:color w:val="auto"/>
          <w:spacing w:val="-1"/>
          <w:kern w:val="0"/>
          <w:szCs w:val="21"/>
          <w:highlight w:val="none"/>
        </w:rPr>
        <w:t>字</w:t>
      </w:r>
      <w:r>
        <w:rPr>
          <w:rFonts w:ascii="宋体" w:hAnsi="宋体"/>
          <w:color w:val="auto"/>
          <w:kern w:val="0"/>
          <w:szCs w:val="21"/>
          <w:highlight w:val="none"/>
        </w:rPr>
        <w:t>）</w:t>
      </w:r>
    </w:p>
    <w:p w14:paraId="4A6FD260">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p>
    <w:p w14:paraId="052647F1">
      <w:pPr>
        <w:autoSpaceDE w:val="0"/>
        <w:autoSpaceDN w:val="0"/>
        <w:adjustRightInd w:val="0"/>
        <w:snapToGrid w:val="0"/>
        <w:spacing w:line="480" w:lineRule="auto"/>
        <w:jc w:val="left"/>
        <w:rPr>
          <w:rFonts w:hint="eastAsia" w:ascii="宋体" w:hAnsi="宋体"/>
          <w:color w:val="auto"/>
          <w:kern w:val="0"/>
          <w:sz w:val="20"/>
          <w:szCs w:val="20"/>
          <w:highlight w:val="none"/>
        </w:rPr>
      </w:pPr>
    </w:p>
    <w:tbl>
      <w:tblPr>
        <w:tblStyle w:val="18"/>
        <w:tblpPr w:leftFromText="180" w:rightFromText="180" w:vertAnchor="text" w:horzAnchor="margin" w:tblpY="81"/>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815"/>
      </w:tblGrid>
      <w:tr w14:paraId="72C823C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trPr>
        <w:tc>
          <w:tcPr>
            <w:tcW w:w="3815" w:type="dxa"/>
            <w:noWrap w:val="0"/>
            <w:vAlign w:val="top"/>
          </w:tcPr>
          <w:p w14:paraId="3C6B5F86">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法定代表人身份证复印件双面</w:t>
            </w:r>
          </w:p>
          <w:p w14:paraId="147E7137">
            <w:pPr>
              <w:spacing w:line="360" w:lineRule="auto"/>
              <w:jc w:val="center"/>
              <w:rPr>
                <w:rFonts w:hint="eastAsia" w:ascii="宋体" w:hAnsi="宋体" w:cs="宋体"/>
                <w:b/>
                <w:color w:val="auto"/>
                <w:szCs w:val="21"/>
                <w:highlight w:val="none"/>
              </w:rPr>
            </w:pPr>
          </w:p>
        </w:tc>
      </w:tr>
    </w:tbl>
    <w:tbl>
      <w:tblPr>
        <w:tblStyle w:val="18"/>
        <w:tblpPr w:leftFromText="180" w:rightFromText="180" w:vertAnchor="text" w:horzAnchor="page" w:tblpX="6047" w:tblpY="114"/>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80"/>
      </w:tblGrid>
      <w:tr w14:paraId="070044C6">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27" w:hRule="atLeast"/>
        </w:trPr>
        <w:tc>
          <w:tcPr>
            <w:tcW w:w="3980" w:type="dxa"/>
            <w:noWrap w:val="0"/>
            <w:vAlign w:val="top"/>
          </w:tcPr>
          <w:p w14:paraId="3B852501">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委托代理人身份证复印件双面</w:t>
            </w:r>
          </w:p>
          <w:p w14:paraId="6F400836">
            <w:pPr>
              <w:spacing w:line="360" w:lineRule="auto"/>
              <w:jc w:val="center"/>
              <w:rPr>
                <w:rFonts w:hint="eastAsia" w:ascii="宋体" w:hAnsi="宋体" w:cs="宋体"/>
                <w:b/>
                <w:color w:val="auto"/>
                <w:szCs w:val="21"/>
                <w:highlight w:val="none"/>
              </w:rPr>
            </w:pPr>
          </w:p>
        </w:tc>
      </w:tr>
    </w:tbl>
    <w:p w14:paraId="2212AD2F">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7E2BAB8D">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625BE90F">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0EF2AA93">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029D28B3">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46584AF0">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1B068EA3">
      <w:pPr>
        <w:tabs>
          <w:tab w:val="left" w:pos="5760"/>
        </w:tabs>
        <w:autoSpaceDE w:val="0"/>
        <w:autoSpaceDN w:val="0"/>
        <w:adjustRightInd w:val="0"/>
        <w:spacing w:line="360" w:lineRule="auto"/>
        <w:ind w:firstLine="420" w:firstLineChars="200"/>
        <w:rPr>
          <w:rFonts w:hint="eastAsia" w:ascii="宋体" w:hAnsi="宋体"/>
          <w:color w:val="auto"/>
          <w:kern w:val="0"/>
          <w:highlight w:val="none"/>
        </w:rPr>
      </w:pPr>
    </w:p>
    <w:p w14:paraId="25C9496A">
      <w:pPr>
        <w:spacing w:line="360" w:lineRule="auto"/>
        <w:ind w:firstLine="422" w:firstLineChars="200"/>
        <w:rPr>
          <w:rFonts w:ascii="宋体" w:hAnsi="宋体"/>
          <w:color w:val="auto"/>
          <w:highlight w:val="none"/>
        </w:rPr>
      </w:pPr>
      <w:r>
        <w:rPr>
          <w:rFonts w:hint="eastAsia" w:ascii="宋体" w:hAnsi="宋体" w:cs="宋体"/>
          <w:b/>
          <w:bCs/>
          <w:color w:val="auto"/>
          <w:kern w:val="0"/>
          <w:szCs w:val="21"/>
          <w:highlight w:val="none"/>
        </w:rPr>
        <w:t>注：法定代表人身份证明及授权委托书须另外准备一份原件，随竞选文件一并递交</w:t>
      </w:r>
      <w:r>
        <w:rPr>
          <w:rFonts w:ascii="宋体" w:hAnsi="宋体"/>
          <w:color w:val="auto"/>
          <w:highlight w:val="none"/>
        </w:rPr>
        <w:t>。</w:t>
      </w:r>
    </w:p>
    <w:p w14:paraId="3E6EDFEC">
      <w:pPr>
        <w:rPr>
          <w:rFonts w:hint="eastAsia"/>
          <w:color w:val="auto"/>
          <w:sz w:val="36"/>
          <w:szCs w:val="44"/>
          <w:highlight w:val="none"/>
        </w:rPr>
      </w:pPr>
      <w:bookmarkStart w:id="43" w:name="_Toc430530545"/>
      <w:bookmarkStart w:id="44" w:name="_Toc16263"/>
      <w:bookmarkStart w:id="45" w:name="_Toc42269745"/>
      <w:bookmarkStart w:id="46" w:name="_Toc287620829"/>
      <w:bookmarkStart w:id="47" w:name="_Toc14443"/>
      <w:bookmarkStart w:id="48" w:name="_Toc224103510"/>
      <w:bookmarkStart w:id="49" w:name="_Toc287607882"/>
      <w:bookmarkStart w:id="50" w:name="_Toc32678"/>
      <w:bookmarkStart w:id="51" w:name="_Toc277082656"/>
    </w:p>
    <w:p w14:paraId="49A51CF4">
      <w:pPr>
        <w:jc w:val="center"/>
        <w:outlineLvl w:val="1"/>
        <w:rPr>
          <w:rFonts w:hint="eastAsia"/>
          <w:color w:val="auto"/>
          <w:sz w:val="36"/>
          <w:szCs w:val="44"/>
          <w:highlight w:val="none"/>
        </w:rPr>
      </w:pPr>
    </w:p>
    <w:p w14:paraId="75E746ED">
      <w:pPr>
        <w:jc w:val="center"/>
        <w:outlineLvl w:val="1"/>
        <w:rPr>
          <w:rFonts w:hint="eastAsia"/>
          <w:color w:val="auto"/>
          <w:sz w:val="36"/>
          <w:szCs w:val="44"/>
          <w:highlight w:val="none"/>
        </w:rPr>
      </w:pPr>
    </w:p>
    <w:p w14:paraId="290BF453">
      <w:pPr>
        <w:keepNext w:val="0"/>
        <w:keepLines w:val="0"/>
        <w:pageBreakBefore/>
        <w:widowControl w:val="0"/>
        <w:kinsoku/>
        <w:wordWrap/>
        <w:overflowPunct/>
        <w:topLinePunct w:val="0"/>
        <w:autoSpaceDE/>
        <w:autoSpaceDN/>
        <w:bidi w:val="0"/>
        <w:adjustRightInd/>
        <w:snapToGrid/>
        <w:spacing w:after="260"/>
        <w:jc w:val="center"/>
        <w:textAlignment w:val="auto"/>
        <w:outlineLvl w:val="2"/>
        <w:rPr>
          <w:rFonts w:hint="eastAsia" w:ascii="宋体" w:hAnsi="宋体" w:eastAsia="宋体" w:cs="Times New Roman"/>
          <w:b/>
          <w:bCs/>
          <w:snapToGrid w:val="0"/>
          <w:color w:val="auto"/>
          <w:sz w:val="32"/>
          <w:szCs w:val="40"/>
          <w:highlight w:val="none"/>
        </w:rPr>
      </w:pPr>
      <w:r>
        <w:rPr>
          <w:rFonts w:hint="eastAsia" w:ascii="宋体" w:hAnsi="宋体" w:eastAsia="宋体" w:cs="Times New Roman"/>
          <w:b/>
          <w:bCs/>
          <w:snapToGrid w:val="0"/>
          <w:color w:val="auto"/>
          <w:sz w:val="32"/>
          <w:szCs w:val="40"/>
          <w:highlight w:val="none"/>
        </w:rPr>
        <w:t>3.银行开户证明</w:t>
      </w:r>
    </w:p>
    <w:p w14:paraId="5A5B7996">
      <w:pPr>
        <w:keepNext w:val="0"/>
        <w:keepLines w:val="0"/>
        <w:pageBreakBefore/>
        <w:widowControl w:val="0"/>
        <w:kinsoku/>
        <w:wordWrap/>
        <w:overflowPunct/>
        <w:topLinePunct w:val="0"/>
        <w:autoSpaceDE/>
        <w:autoSpaceDN/>
        <w:bidi w:val="0"/>
        <w:adjustRightInd/>
        <w:snapToGrid/>
        <w:jc w:val="center"/>
        <w:textAlignment w:val="auto"/>
        <w:outlineLvl w:val="1"/>
        <w:rPr>
          <w:rFonts w:hint="eastAsia"/>
          <w:color w:val="auto"/>
          <w:highlight w:val="none"/>
        </w:rPr>
      </w:pPr>
      <w:r>
        <w:rPr>
          <w:rFonts w:hint="eastAsia"/>
          <w:color w:val="auto"/>
          <w:sz w:val="36"/>
          <w:szCs w:val="44"/>
          <w:highlight w:val="none"/>
          <w:lang w:val="en-US" w:eastAsia="zh-CN"/>
        </w:rPr>
        <w:t>三</w:t>
      </w:r>
      <w:r>
        <w:rPr>
          <w:rFonts w:hint="eastAsia"/>
          <w:color w:val="auto"/>
          <w:sz w:val="36"/>
          <w:szCs w:val="44"/>
          <w:highlight w:val="none"/>
        </w:rPr>
        <w:t>、资格审查部分</w:t>
      </w:r>
      <w:r>
        <w:rPr>
          <w:rFonts w:hint="eastAsia"/>
          <w:color w:val="auto"/>
          <w:highlight w:val="none"/>
        </w:rPr>
        <w:br w:type="page"/>
      </w:r>
    </w:p>
    <w:p w14:paraId="787D725E">
      <w:pPr>
        <w:spacing w:line="360" w:lineRule="auto"/>
        <w:jc w:val="center"/>
        <w:rPr>
          <w:rFonts w:hint="eastAsia" w:ascii="宋体" w:hAnsi="宋体"/>
          <w:color w:val="auto"/>
          <w:kern w:val="0"/>
          <w:sz w:val="32"/>
          <w:szCs w:val="32"/>
          <w:highlight w:val="none"/>
        </w:rPr>
      </w:pP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rPr>
        <w:t>（项目名称）</w:t>
      </w:r>
    </w:p>
    <w:p w14:paraId="2E6E4198">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6A58DAC">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7F2905F2">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4A1CA334">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竞选文件</w:t>
      </w:r>
    </w:p>
    <w:p w14:paraId="6CEFC9BC">
      <w:pPr>
        <w:autoSpaceDE w:val="0"/>
        <w:autoSpaceDN w:val="0"/>
        <w:adjustRightInd w:val="0"/>
        <w:snapToGrid w:val="0"/>
        <w:spacing w:line="360" w:lineRule="auto"/>
        <w:jc w:val="center"/>
        <w:rPr>
          <w:rFonts w:hint="eastAsia" w:ascii="宋体" w:hAnsi="宋体"/>
          <w:b/>
          <w:bCs/>
          <w:color w:val="auto"/>
          <w:kern w:val="0"/>
          <w:sz w:val="40"/>
          <w:szCs w:val="40"/>
          <w:highlight w:val="none"/>
        </w:rPr>
      </w:pPr>
      <w:r>
        <w:rPr>
          <w:rFonts w:hint="eastAsia" w:ascii="宋体" w:hAnsi="宋体"/>
          <w:b/>
          <w:bCs/>
          <w:color w:val="auto"/>
          <w:kern w:val="0"/>
          <w:sz w:val="40"/>
          <w:szCs w:val="40"/>
          <w:highlight w:val="none"/>
        </w:rPr>
        <w:t>（资格审查部分）</w:t>
      </w:r>
    </w:p>
    <w:p w14:paraId="07897758">
      <w:pPr>
        <w:autoSpaceDE w:val="0"/>
        <w:autoSpaceDN w:val="0"/>
        <w:adjustRightInd w:val="0"/>
        <w:snapToGrid w:val="0"/>
        <w:spacing w:line="360" w:lineRule="auto"/>
        <w:jc w:val="left"/>
        <w:rPr>
          <w:rFonts w:ascii="宋体" w:hAnsi="宋体"/>
          <w:b/>
          <w:color w:val="auto"/>
          <w:kern w:val="0"/>
          <w:sz w:val="20"/>
          <w:szCs w:val="20"/>
          <w:highlight w:val="none"/>
        </w:rPr>
      </w:pPr>
    </w:p>
    <w:p w14:paraId="02D3CF30">
      <w:pPr>
        <w:autoSpaceDE w:val="0"/>
        <w:autoSpaceDN w:val="0"/>
        <w:adjustRightInd w:val="0"/>
        <w:snapToGrid w:val="0"/>
        <w:spacing w:line="360" w:lineRule="auto"/>
        <w:jc w:val="left"/>
        <w:rPr>
          <w:rFonts w:ascii="宋体" w:hAnsi="宋体"/>
          <w:b/>
          <w:color w:val="auto"/>
          <w:kern w:val="0"/>
          <w:sz w:val="20"/>
          <w:szCs w:val="20"/>
          <w:highlight w:val="none"/>
        </w:rPr>
      </w:pPr>
    </w:p>
    <w:p w14:paraId="1AF77269">
      <w:pPr>
        <w:autoSpaceDE w:val="0"/>
        <w:autoSpaceDN w:val="0"/>
        <w:adjustRightInd w:val="0"/>
        <w:snapToGrid w:val="0"/>
        <w:spacing w:line="360" w:lineRule="auto"/>
        <w:jc w:val="left"/>
        <w:rPr>
          <w:rFonts w:ascii="宋体" w:hAnsi="宋体"/>
          <w:b/>
          <w:color w:val="auto"/>
          <w:kern w:val="0"/>
          <w:sz w:val="20"/>
          <w:szCs w:val="20"/>
          <w:highlight w:val="none"/>
        </w:rPr>
      </w:pPr>
    </w:p>
    <w:p w14:paraId="5CDDD7BB">
      <w:pPr>
        <w:autoSpaceDE w:val="0"/>
        <w:autoSpaceDN w:val="0"/>
        <w:adjustRightInd w:val="0"/>
        <w:snapToGrid w:val="0"/>
        <w:spacing w:line="360" w:lineRule="auto"/>
        <w:jc w:val="left"/>
        <w:rPr>
          <w:rFonts w:ascii="宋体" w:hAnsi="宋体"/>
          <w:b/>
          <w:color w:val="auto"/>
          <w:kern w:val="0"/>
          <w:sz w:val="20"/>
          <w:szCs w:val="20"/>
          <w:highlight w:val="none"/>
        </w:rPr>
      </w:pPr>
    </w:p>
    <w:p w14:paraId="4927506F">
      <w:pPr>
        <w:autoSpaceDE w:val="0"/>
        <w:autoSpaceDN w:val="0"/>
        <w:adjustRightInd w:val="0"/>
        <w:snapToGrid w:val="0"/>
        <w:spacing w:line="360" w:lineRule="auto"/>
        <w:jc w:val="left"/>
        <w:rPr>
          <w:rFonts w:ascii="宋体" w:hAnsi="宋体"/>
          <w:b/>
          <w:color w:val="auto"/>
          <w:kern w:val="0"/>
          <w:sz w:val="20"/>
          <w:szCs w:val="20"/>
          <w:highlight w:val="none"/>
        </w:rPr>
      </w:pPr>
    </w:p>
    <w:p w14:paraId="1338EEEB">
      <w:pPr>
        <w:autoSpaceDE w:val="0"/>
        <w:autoSpaceDN w:val="0"/>
        <w:adjustRightInd w:val="0"/>
        <w:snapToGrid w:val="0"/>
        <w:spacing w:line="360" w:lineRule="auto"/>
        <w:jc w:val="left"/>
        <w:rPr>
          <w:rFonts w:ascii="宋体" w:hAnsi="宋体"/>
          <w:b/>
          <w:color w:val="auto"/>
          <w:kern w:val="0"/>
          <w:sz w:val="20"/>
          <w:szCs w:val="20"/>
          <w:highlight w:val="none"/>
        </w:rPr>
      </w:pPr>
    </w:p>
    <w:p w14:paraId="4F04AE1B">
      <w:pPr>
        <w:autoSpaceDE w:val="0"/>
        <w:autoSpaceDN w:val="0"/>
        <w:adjustRightInd w:val="0"/>
        <w:snapToGrid w:val="0"/>
        <w:spacing w:line="360" w:lineRule="auto"/>
        <w:jc w:val="left"/>
        <w:rPr>
          <w:rFonts w:ascii="宋体" w:hAnsi="宋体"/>
          <w:b/>
          <w:color w:val="auto"/>
          <w:kern w:val="0"/>
          <w:sz w:val="20"/>
          <w:szCs w:val="20"/>
          <w:highlight w:val="none"/>
        </w:rPr>
      </w:pPr>
    </w:p>
    <w:p w14:paraId="6E649F5F">
      <w:pPr>
        <w:autoSpaceDE w:val="0"/>
        <w:autoSpaceDN w:val="0"/>
        <w:adjustRightInd w:val="0"/>
        <w:snapToGrid w:val="0"/>
        <w:spacing w:line="360" w:lineRule="auto"/>
        <w:jc w:val="left"/>
        <w:rPr>
          <w:rFonts w:ascii="宋体" w:hAnsi="宋体"/>
          <w:b/>
          <w:color w:val="auto"/>
          <w:kern w:val="0"/>
          <w:sz w:val="20"/>
          <w:szCs w:val="20"/>
          <w:highlight w:val="none"/>
        </w:rPr>
      </w:pPr>
    </w:p>
    <w:p w14:paraId="6D5B9F79">
      <w:pPr>
        <w:autoSpaceDE w:val="0"/>
        <w:autoSpaceDN w:val="0"/>
        <w:adjustRightInd w:val="0"/>
        <w:snapToGrid w:val="0"/>
        <w:spacing w:line="360" w:lineRule="auto"/>
        <w:jc w:val="left"/>
        <w:rPr>
          <w:rFonts w:ascii="宋体" w:hAnsi="宋体"/>
          <w:b/>
          <w:color w:val="auto"/>
          <w:kern w:val="0"/>
          <w:sz w:val="20"/>
          <w:szCs w:val="20"/>
          <w:highlight w:val="none"/>
        </w:rPr>
      </w:pPr>
    </w:p>
    <w:p w14:paraId="3EE65979">
      <w:pPr>
        <w:autoSpaceDE w:val="0"/>
        <w:autoSpaceDN w:val="0"/>
        <w:adjustRightInd w:val="0"/>
        <w:snapToGrid w:val="0"/>
        <w:spacing w:line="360" w:lineRule="auto"/>
        <w:jc w:val="left"/>
        <w:rPr>
          <w:rFonts w:ascii="宋体" w:hAnsi="宋体"/>
          <w:b/>
          <w:color w:val="auto"/>
          <w:kern w:val="0"/>
          <w:sz w:val="20"/>
          <w:szCs w:val="20"/>
          <w:highlight w:val="none"/>
        </w:rPr>
      </w:pPr>
    </w:p>
    <w:p w14:paraId="36E44E97">
      <w:pPr>
        <w:autoSpaceDE w:val="0"/>
        <w:autoSpaceDN w:val="0"/>
        <w:adjustRightInd w:val="0"/>
        <w:snapToGrid w:val="0"/>
        <w:spacing w:line="360" w:lineRule="auto"/>
        <w:jc w:val="left"/>
        <w:rPr>
          <w:rFonts w:ascii="宋体" w:hAnsi="宋体"/>
          <w:b/>
          <w:color w:val="auto"/>
          <w:kern w:val="0"/>
          <w:sz w:val="20"/>
          <w:szCs w:val="20"/>
          <w:highlight w:val="none"/>
        </w:rPr>
      </w:pPr>
    </w:p>
    <w:p w14:paraId="31708818">
      <w:pPr>
        <w:tabs>
          <w:tab w:val="left" w:pos="6080"/>
          <w:tab w:val="left" w:pos="6640"/>
        </w:tabs>
        <w:autoSpaceDE w:val="0"/>
        <w:autoSpaceDN w:val="0"/>
        <w:adjustRightInd w:val="0"/>
        <w:snapToGrid w:val="0"/>
        <w:spacing w:after="160" w:afterLines="50" w:line="360" w:lineRule="auto"/>
        <w:jc w:val="center"/>
        <w:rPr>
          <w:rFonts w:ascii="宋体" w:hAnsi="宋体"/>
          <w:color w:val="auto"/>
          <w:w w:val="99"/>
          <w:kern w:val="0"/>
          <w:sz w:val="28"/>
          <w:szCs w:val="28"/>
          <w:highlight w:val="none"/>
        </w:rPr>
      </w:pPr>
      <w:r>
        <w:rPr>
          <w:rFonts w:hint="eastAsia" w:ascii="宋体" w:hAnsi="宋体"/>
          <w:color w:val="auto"/>
          <w:spacing w:val="1"/>
          <w:w w:val="99"/>
          <w:kern w:val="0"/>
          <w:sz w:val="28"/>
          <w:szCs w:val="28"/>
          <w:highlight w:val="none"/>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w:t>
      </w:r>
      <w:r>
        <w:rPr>
          <w:rFonts w:hint="eastAsia" w:ascii="宋体" w:hAnsi="宋体"/>
          <w:color w:val="auto"/>
          <w:w w:val="99"/>
          <w:kern w:val="0"/>
          <w:sz w:val="28"/>
          <w:szCs w:val="28"/>
          <w:highlight w:val="none"/>
        </w:rPr>
        <w:t>公</w:t>
      </w:r>
      <w:r>
        <w:rPr>
          <w:rFonts w:ascii="宋体" w:hAnsi="宋体"/>
          <w:color w:val="auto"/>
          <w:w w:val="99"/>
          <w:kern w:val="0"/>
          <w:sz w:val="28"/>
          <w:szCs w:val="28"/>
          <w:highlight w:val="none"/>
        </w:rPr>
        <w:t>章）</w:t>
      </w:r>
    </w:p>
    <w:p w14:paraId="7CF79412">
      <w:pPr>
        <w:tabs>
          <w:tab w:val="left" w:pos="6080"/>
          <w:tab w:val="left" w:pos="6640"/>
        </w:tabs>
        <w:autoSpaceDE w:val="0"/>
        <w:autoSpaceDN w:val="0"/>
        <w:adjustRightInd w:val="0"/>
        <w:snapToGrid w:val="0"/>
        <w:spacing w:after="160"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（签字或盖章）</w:t>
      </w:r>
    </w:p>
    <w:p w14:paraId="74796DD5">
      <w:pPr>
        <w:spacing w:line="360" w:lineRule="auto"/>
        <w:jc w:val="center"/>
        <w:rPr>
          <w:rFonts w:hint="eastAsia" w:ascii="宋体" w:hAnsi="宋体"/>
          <w:color w:val="auto"/>
          <w:w w:val="99"/>
          <w:kern w:val="0"/>
          <w:sz w:val="28"/>
          <w:szCs w:val="28"/>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bookmarkEnd w:id="43"/>
      <w:bookmarkEnd w:id="44"/>
      <w:bookmarkEnd w:id="45"/>
      <w:bookmarkEnd w:id="46"/>
      <w:bookmarkEnd w:id="47"/>
      <w:bookmarkEnd w:id="48"/>
      <w:bookmarkEnd w:id="49"/>
      <w:bookmarkEnd w:id="50"/>
      <w:bookmarkEnd w:id="51"/>
    </w:p>
    <w:p w14:paraId="15573024">
      <w:pPr>
        <w:jc w:val="center"/>
        <w:rPr>
          <w:rFonts w:hint="eastAsia"/>
          <w:color w:val="auto"/>
          <w:highlight w:val="none"/>
        </w:rPr>
      </w:pPr>
      <w:r>
        <w:rPr>
          <w:rFonts w:hint="eastAsia"/>
          <w:color w:val="auto"/>
          <w:highlight w:val="none"/>
        </w:rPr>
        <w:br w:type="page"/>
      </w:r>
      <w:r>
        <w:rPr>
          <w:rFonts w:hint="eastAsia"/>
          <w:color w:val="auto"/>
          <w:sz w:val="36"/>
          <w:szCs w:val="44"/>
          <w:highlight w:val="none"/>
        </w:rPr>
        <w:t>目  录</w:t>
      </w:r>
    </w:p>
    <w:p w14:paraId="478B11F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法定代表人身份证明或附有法定代表人身份证明的授权委托书</w:t>
      </w:r>
    </w:p>
    <w:p w14:paraId="188C0E2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竞选</w:t>
      </w:r>
      <w:r>
        <w:rPr>
          <w:rFonts w:ascii="宋体" w:hAnsi="宋体"/>
          <w:color w:val="auto"/>
          <w:szCs w:val="21"/>
          <w:highlight w:val="none"/>
        </w:rPr>
        <w:t>人基本情况表</w:t>
      </w:r>
    </w:p>
    <w:p w14:paraId="5056C90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ascii="宋体" w:hAnsi="宋体"/>
          <w:color w:val="auto"/>
          <w:szCs w:val="21"/>
          <w:highlight w:val="none"/>
        </w:rPr>
        <w:t>项目管理机构</w:t>
      </w:r>
    </w:p>
    <w:p w14:paraId="2EA2136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比选截止日竞选人资格情况</w:t>
      </w:r>
    </w:p>
    <w:p w14:paraId="740B71B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ascii="宋体" w:hAnsi="宋体"/>
          <w:color w:val="auto"/>
          <w:szCs w:val="21"/>
          <w:highlight w:val="none"/>
        </w:rPr>
        <w:t>其他资料</w:t>
      </w:r>
    </w:p>
    <w:p w14:paraId="2F07BBC6">
      <w:pPr>
        <w:pStyle w:val="10"/>
        <w:ind w:firstLine="520" w:firstLineChars="200"/>
        <w:rPr>
          <w:color w:val="auto"/>
          <w:highlight w:val="none"/>
        </w:rPr>
      </w:pPr>
      <w:r>
        <w:rPr>
          <w:color w:val="auto"/>
          <w:highlight w:val="none"/>
        </w:rPr>
        <w:br w:type="page"/>
      </w:r>
    </w:p>
    <w:p w14:paraId="7F29B747">
      <w:pPr>
        <w:spacing w:after="260"/>
        <w:jc w:val="center"/>
        <w:outlineLvl w:val="2"/>
        <w:rPr>
          <w:rFonts w:ascii="宋体" w:hAnsi="宋体"/>
          <w:snapToGrid w:val="0"/>
          <w:color w:val="auto"/>
          <w:kern w:val="0"/>
          <w:szCs w:val="21"/>
          <w:highlight w:val="none"/>
        </w:rPr>
      </w:pPr>
      <w:bookmarkStart w:id="52" w:name="_Toc18837"/>
      <w:bookmarkStart w:id="53" w:name="_Toc42269747"/>
      <w:bookmarkStart w:id="54" w:name="_Toc23302"/>
      <w:bookmarkStart w:id="55" w:name="_Toc12182"/>
      <w:bookmarkStart w:id="56" w:name="_Toc277082659"/>
      <w:bookmarkStart w:id="57" w:name="_Toc287607887"/>
      <w:r>
        <w:rPr>
          <w:rFonts w:hint="eastAsia" w:ascii="宋体" w:hAnsi="宋体"/>
          <w:b/>
          <w:bCs/>
          <w:color w:val="auto"/>
          <w:sz w:val="32"/>
          <w:szCs w:val="32"/>
          <w:highlight w:val="none"/>
        </w:rPr>
        <w:t>1</w:t>
      </w:r>
      <w:r>
        <w:rPr>
          <w:rFonts w:hint="eastAsia" w:ascii="宋体" w:hAnsi="宋体"/>
          <w:color w:val="auto"/>
          <w:sz w:val="32"/>
          <w:szCs w:val="32"/>
          <w:highlight w:val="none"/>
        </w:rPr>
        <w:t>.</w:t>
      </w:r>
      <w:r>
        <w:rPr>
          <w:rFonts w:ascii="宋体" w:hAnsi="宋体"/>
          <w:b/>
          <w:bCs/>
          <w:color w:val="auto"/>
          <w:sz w:val="32"/>
          <w:szCs w:val="32"/>
          <w:highlight w:val="none"/>
        </w:rPr>
        <w:t>法</w:t>
      </w:r>
      <w:r>
        <w:rPr>
          <w:rFonts w:ascii="宋体" w:hAnsi="宋体"/>
          <w:b/>
          <w:bCs/>
          <w:color w:val="auto"/>
          <w:sz w:val="32"/>
          <w:szCs w:val="40"/>
          <w:highlight w:val="none"/>
        </w:rPr>
        <w:t>定代表人身份证明及授权委托书</w:t>
      </w:r>
    </w:p>
    <w:p w14:paraId="524DF66D">
      <w:pPr>
        <w:spacing w:line="480" w:lineRule="auto"/>
        <w:jc w:val="center"/>
        <w:rPr>
          <w:rFonts w:hint="eastAsia" w:ascii="宋体" w:hAnsi="宋体"/>
          <w:color w:val="auto"/>
          <w:sz w:val="28"/>
          <w:highlight w:val="none"/>
        </w:rPr>
      </w:pPr>
      <w:r>
        <w:rPr>
          <w:rFonts w:hint="eastAsia" w:ascii="宋体" w:hAnsi="宋体"/>
          <w:color w:val="auto"/>
          <w:sz w:val="28"/>
          <w:highlight w:val="none"/>
        </w:rPr>
        <w:t>法定代表人身份证明</w:t>
      </w:r>
    </w:p>
    <w:p w14:paraId="63DA987B">
      <w:pPr>
        <w:spacing w:line="480" w:lineRule="auto"/>
        <w:jc w:val="center"/>
        <w:rPr>
          <w:rFonts w:ascii="宋体" w:hAnsi="宋体"/>
          <w:color w:val="auto"/>
          <w:highlight w:val="none"/>
        </w:rPr>
      </w:pPr>
    </w:p>
    <w:p w14:paraId="16EDA3D8">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46BEB03B">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0DBCD10D">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31AAB3E3">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01ED3B59">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1660458B">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31B80797">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竞选人</w:t>
      </w:r>
      <w:r>
        <w:rPr>
          <w:rFonts w:ascii="宋体" w:hAnsi="宋体"/>
          <w:color w:val="auto"/>
          <w:kern w:val="0"/>
          <w:szCs w:val="21"/>
          <w:highlight w:val="none"/>
        </w:rPr>
        <w:t>名称）的法定代表人。</w:t>
      </w:r>
    </w:p>
    <w:p w14:paraId="0F74031E">
      <w:pPr>
        <w:autoSpaceDE w:val="0"/>
        <w:autoSpaceDN w:val="0"/>
        <w:adjustRightInd w:val="0"/>
        <w:snapToGrid w:val="0"/>
        <w:spacing w:line="480" w:lineRule="auto"/>
        <w:ind w:firstLine="186" w:firstLineChars="186"/>
        <w:jc w:val="left"/>
        <w:rPr>
          <w:rFonts w:ascii="宋体" w:hAnsi="宋体"/>
          <w:color w:val="auto"/>
          <w:kern w:val="0"/>
          <w:sz w:val="10"/>
          <w:szCs w:val="10"/>
          <w:highlight w:val="none"/>
        </w:rPr>
      </w:pPr>
    </w:p>
    <w:p w14:paraId="2E0EB673">
      <w:pPr>
        <w:autoSpaceDE w:val="0"/>
        <w:autoSpaceDN w:val="0"/>
        <w:adjustRightInd w:val="0"/>
        <w:snapToGrid w:val="0"/>
        <w:spacing w:line="480" w:lineRule="auto"/>
        <w:ind w:firstLine="810" w:firstLineChars="386"/>
        <w:jc w:val="left"/>
        <w:rPr>
          <w:rFonts w:hint="eastAsia" w:ascii="宋体" w:hAnsi="宋体"/>
          <w:color w:val="auto"/>
          <w:kern w:val="0"/>
          <w:szCs w:val="21"/>
          <w:highlight w:val="none"/>
        </w:rPr>
      </w:pPr>
      <w:r>
        <w:rPr>
          <w:rFonts w:ascii="宋体" w:hAnsi="宋体"/>
          <w:color w:val="auto"/>
          <w:kern w:val="0"/>
          <w:szCs w:val="21"/>
          <w:highlight w:val="none"/>
        </w:rPr>
        <w:t>特此证明。</w:t>
      </w:r>
    </w:p>
    <w:tbl>
      <w:tblPr>
        <w:tblStyle w:val="18"/>
        <w:tblpPr w:leftFromText="180" w:rightFromText="180" w:vertAnchor="text" w:horzAnchor="margin" w:tblpXSpec="center" w:tblpY="81"/>
        <w:tblW w:w="0" w:type="auto"/>
        <w:jc w:val="center"/>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243"/>
      </w:tblGrid>
      <w:tr w14:paraId="09264DD7">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jc w:val="center"/>
        </w:trPr>
        <w:tc>
          <w:tcPr>
            <w:tcW w:w="5243" w:type="dxa"/>
            <w:noWrap w:val="0"/>
            <w:vAlign w:val="top"/>
          </w:tcPr>
          <w:p w14:paraId="11227CA9">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法定代表人身份证复印件双面</w:t>
            </w:r>
          </w:p>
          <w:p w14:paraId="1CDE7073">
            <w:pPr>
              <w:spacing w:line="360" w:lineRule="auto"/>
              <w:jc w:val="center"/>
              <w:rPr>
                <w:rFonts w:hint="eastAsia" w:ascii="宋体" w:hAnsi="宋体" w:cs="宋体"/>
                <w:b/>
                <w:color w:val="auto"/>
                <w:szCs w:val="21"/>
                <w:highlight w:val="none"/>
              </w:rPr>
            </w:pPr>
          </w:p>
        </w:tc>
      </w:tr>
    </w:tbl>
    <w:p w14:paraId="175D75B5">
      <w:pPr>
        <w:autoSpaceDE w:val="0"/>
        <w:autoSpaceDN w:val="0"/>
        <w:adjustRightInd w:val="0"/>
        <w:snapToGrid w:val="0"/>
        <w:spacing w:line="480" w:lineRule="auto"/>
        <w:ind w:firstLine="810" w:firstLineChars="386"/>
        <w:jc w:val="center"/>
        <w:rPr>
          <w:rFonts w:hint="eastAsia" w:ascii="宋体" w:hAnsi="宋体"/>
          <w:color w:val="auto"/>
          <w:kern w:val="0"/>
          <w:szCs w:val="21"/>
          <w:highlight w:val="none"/>
        </w:rPr>
      </w:pPr>
    </w:p>
    <w:p w14:paraId="25A466DD">
      <w:pPr>
        <w:autoSpaceDE w:val="0"/>
        <w:autoSpaceDN w:val="0"/>
        <w:adjustRightInd w:val="0"/>
        <w:snapToGrid w:val="0"/>
        <w:spacing w:line="480" w:lineRule="auto"/>
        <w:ind w:firstLine="810" w:firstLineChars="386"/>
        <w:jc w:val="left"/>
        <w:rPr>
          <w:rFonts w:hint="eastAsia" w:ascii="宋体" w:hAnsi="宋体"/>
          <w:color w:val="auto"/>
          <w:kern w:val="0"/>
          <w:szCs w:val="21"/>
          <w:highlight w:val="none"/>
        </w:rPr>
      </w:pPr>
    </w:p>
    <w:p w14:paraId="65425288">
      <w:pPr>
        <w:autoSpaceDE w:val="0"/>
        <w:autoSpaceDN w:val="0"/>
        <w:adjustRightInd w:val="0"/>
        <w:snapToGrid w:val="0"/>
        <w:spacing w:line="480" w:lineRule="auto"/>
        <w:ind w:firstLine="772" w:firstLineChars="386"/>
        <w:jc w:val="left"/>
        <w:rPr>
          <w:rFonts w:hint="eastAsia" w:ascii="宋体" w:hAnsi="宋体"/>
          <w:color w:val="auto"/>
          <w:kern w:val="0"/>
          <w:sz w:val="20"/>
          <w:szCs w:val="20"/>
          <w:highlight w:val="none"/>
        </w:rPr>
      </w:pPr>
    </w:p>
    <w:p w14:paraId="3D977CB8">
      <w:pPr>
        <w:autoSpaceDE w:val="0"/>
        <w:autoSpaceDN w:val="0"/>
        <w:adjustRightInd w:val="0"/>
        <w:snapToGrid w:val="0"/>
        <w:spacing w:line="480" w:lineRule="auto"/>
        <w:jc w:val="left"/>
        <w:rPr>
          <w:rFonts w:ascii="宋体" w:hAnsi="宋体"/>
          <w:color w:val="auto"/>
          <w:kern w:val="0"/>
          <w:sz w:val="20"/>
          <w:szCs w:val="20"/>
          <w:highlight w:val="none"/>
        </w:rPr>
      </w:pPr>
    </w:p>
    <w:p w14:paraId="0373B381">
      <w:pPr>
        <w:tabs>
          <w:tab w:val="left" w:pos="5460"/>
        </w:tabs>
        <w:autoSpaceDE w:val="0"/>
        <w:autoSpaceDN w:val="0"/>
        <w:adjustRightInd w:val="0"/>
        <w:snapToGrid w:val="0"/>
        <w:spacing w:line="480" w:lineRule="auto"/>
        <w:ind w:firstLine="2100"/>
        <w:jc w:val="right"/>
        <w:rPr>
          <w:rFonts w:hint="eastAsia" w:ascii="宋体" w:hAnsi="宋体"/>
          <w:color w:val="auto"/>
          <w:kern w:val="0"/>
          <w:szCs w:val="21"/>
          <w:highlight w:val="none"/>
        </w:rPr>
      </w:pPr>
    </w:p>
    <w:p w14:paraId="66F581F6">
      <w:pPr>
        <w:tabs>
          <w:tab w:val="left" w:pos="5460"/>
        </w:tabs>
        <w:autoSpaceDE w:val="0"/>
        <w:autoSpaceDN w:val="0"/>
        <w:adjustRightInd w:val="0"/>
        <w:snapToGrid w:val="0"/>
        <w:spacing w:line="480" w:lineRule="auto"/>
        <w:ind w:firstLine="2100"/>
        <w:jc w:val="righ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w:t>
      </w:r>
      <w:r>
        <w:rPr>
          <w:rFonts w:hint="eastAsia" w:ascii="宋体" w:hAnsi="宋体"/>
          <w:color w:val="auto"/>
          <w:kern w:val="0"/>
          <w:szCs w:val="21"/>
          <w:highlight w:val="none"/>
        </w:rPr>
        <w:t>公</w:t>
      </w:r>
      <w:r>
        <w:rPr>
          <w:rFonts w:ascii="宋体" w:hAnsi="宋体"/>
          <w:color w:val="auto"/>
          <w:kern w:val="0"/>
          <w:szCs w:val="21"/>
          <w:highlight w:val="none"/>
        </w:rPr>
        <w:t>章）</w:t>
      </w:r>
    </w:p>
    <w:p w14:paraId="1BC99279">
      <w:pPr>
        <w:autoSpaceDE w:val="0"/>
        <w:autoSpaceDN w:val="0"/>
        <w:adjustRightInd w:val="0"/>
        <w:snapToGrid w:val="0"/>
        <w:spacing w:line="480" w:lineRule="auto"/>
        <w:jc w:val="left"/>
        <w:rPr>
          <w:rFonts w:ascii="宋体" w:hAnsi="宋体"/>
          <w:color w:val="auto"/>
          <w:kern w:val="0"/>
          <w:sz w:val="20"/>
          <w:szCs w:val="20"/>
          <w:highlight w:val="none"/>
        </w:rPr>
      </w:pPr>
    </w:p>
    <w:p w14:paraId="708B0721">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006BAEA3">
      <w:pPr>
        <w:autoSpaceDE w:val="0"/>
        <w:autoSpaceDN w:val="0"/>
        <w:adjustRightInd w:val="0"/>
        <w:snapToGrid w:val="0"/>
        <w:spacing w:line="360" w:lineRule="auto"/>
        <w:jc w:val="left"/>
        <w:rPr>
          <w:rFonts w:ascii="宋体" w:hAnsi="宋体"/>
          <w:color w:val="auto"/>
          <w:kern w:val="0"/>
          <w:highlight w:val="none"/>
        </w:rPr>
      </w:pPr>
    </w:p>
    <w:p w14:paraId="63D47213">
      <w:pPr>
        <w:autoSpaceDE w:val="0"/>
        <w:autoSpaceDN w:val="0"/>
        <w:adjustRightInd w:val="0"/>
        <w:snapToGrid w:val="0"/>
        <w:spacing w:line="360" w:lineRule="auto"/>
        <w:jc w:val="left"/>
        <w:rPr>
          <w:rFonts w:ascii="宋体" w:hAnsi="宋体"/>
          <w:color w:val="auto"/>
          <w:kern w:val="0"/>
          <w:highlight w:val="none"/>
        </w:rPr>
      </w:pPr>
    </w:p>
    <w:p w14:paraId="5A00C227">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14:paraId="29DC61B4">
      <w:pPr>
        <w:autoSpaceDE w:val="0"/>
        <w:autoSpaceDN w:val="0"/>
        <w:adjustRightInd w:val="0"/>
        <w:snapToGrid w:val="0"/>
        <w:spacing w:line="360" w:lineRule="auto"/>
        <w:jc w:val="left"/>
        <w:rPr>
          <w:rFonts w:ascii="宋体" w:hAnsi="宋体"/>
          <w:color w:val="auto"/>
          <w:kern w:val="0"/>
          <w:highlight w:val="none"/>
        </w:rPr>
      </w:pPr>
    </w:p>
    <w:p w14:paraId="2F5881A8">
      <w:pPr>
        <w:autoSpaceDE w:val="0"/>
        <w:autoSpaceDN w:val="0"/>
        <w:adjustRightInd w:val="0"/>
        <w:snapToGrid w:val="0"/>
        <w:spacing w:line="360" w:lineRule="auto"/>
        <w:jc w:val="left"/>
        <w:rPr>
          <w:rFonts w:ascii="宋体" w:hAnsi="宋体"/>
          <w:color w:val="auto"/>
          <w:kern w:val="0"/>
          <w:highlight w:val="none"/>
        </w:rPr>
      </w:pPr>
    </w:p>
    <w:p w14:paraId="0C50521A">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12"/>
          <w:szCs w:val="12"/>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691F8335">
      <w:pPr>
        <w:autoSpaceDE w:val="0"/>
        <w:autoSpaceDN w:val="0"/>
        <w:adjustRightInd w:val="0"/>
        <w:snapToGrid w:val="0"/>
        <w:spacing w:line="360" w:lineRule="auto"/>
        <w:jc w:val="left"/>
        <w:rPr>
          <w:rFonts w:ascii="宋体" w:hAnsi="宋体"/>
          <w:color w:val="auto"/>
          <w:kern w:val="0"/>
          <w:sz w:val="20"/>
          <w:szCs w:val="20"/>
          <w:highlight w:val="none"/>
        </w:rPr>
      </w:pPr>
    </w:p>
    <w:p w14:paraId="2C721A3E">
      <w:pPr>
        <w:autoSpaceDE w:val="0"/>
        <w:autoSpaceDN w:val="0"/>
        <w:adjustRightInd w:val="0"/>
        <w:snapToGrid w:val="0"/>
        <w:spacing w:line="360" w:lineRule="auto"/>
        <w:jc w:val="left"/>
        <w:rPr>
          <w:rFonts w:ascii="宋体" w:hAnsi="宋体"/>
          <w:color w:val="auto"/>
          <w:kern w:val="0"/>
          <w:sz w:val="20"/>
          <w:szCs w:val="20"/>
          <w:highlight w:val="none"/>
        </w:rPr>
      </w:pPr>
    </w:p>
    <w:p w14:paraId="20BAE29D">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本人</w:t>
      </w:r>
      <w:r>
        <w:rPr>
          <w:rFonts w:ascii="宋体" w:hAnsi="宋体"/>
          <w:color w:val="auto"/>
          <w:w w:val="200"/>
          <w:kern w:val="0"/>
          <w:szCs w:val="21"/>
          <w:highlight w:val="none"/>
          <w:u w:val="single"/>
        </w:rPr>
        <w:t xml:space="preserve">   </w:t>
      </w:r>
      <w:r>
        <w:rPr>
          <w:rFonts w:ascii="宋体" w:hAnsi="宋体"/>
          <w:color w:val="auto"/>
          <w:kern w:val="0"/>
          <w:szCs w:val="21"/>
          <w:highlight w:val="none"/>
        </w:rPr>
        <w:t>（姓名）系</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竞选人</w:t>
      </w:r>
      <w:r>
        <w:rPr>
          <w:rFonts w:ascii="宋体" w:hAnsi="宋体"/>
          <w:color w:val="auto"/>
          <w:kern w:val="0"/>
          <w:szCs w:val="21"/>
          <w:highlight w:val="none"/>
        </w:rPr>
        <w:t>名称</w:t>
      </w:r>
      <w:r>
        <w:rPr>
          <w:rFonts w:ascii="宋体" w:hAnsi="宋体"/>
          <w:color w:val="auto"/>
          <w:spacing w:val="1"/>
          <w:kern w:val="0"/>
          <w:szCs w:val="21"/>
          <w:highlight w:val="non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ascii="宋体" w:hAnsi="宋体"/>
          <w:color w:val="auto"/>
          <w:w w:val="200"/>
          <w:kern w:val="0"/>
          <w:szCs w:val="21"/>
          <w:highlight w:val="none"/>
          <w:u w:val="single"/>
        </w:rPr>
        <w:t xml:space="preserve">    </w:t>
      </w:r>
      <w:r>
        <w:rPr>
          <w:rFonts w:ascii="宋体" w:hAnsi="宋体"/>
          <w:color w:val="auto"/>
          <w:kern w:val="0"/>
          <w:szCs w:val="21"/>
          <w:highlight w:val="none"/>
        </w:rPr>
        <w:t>（姓名）为我方代理人。代理人根据授权，以我方名义签署、递交、撤回、修改</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（项</w:t>
      </w:r>
      <w:r>
        <w:rPr>
          <w:rFonts w:ascii="宋体" w:hAnsi="宋体"/>
          <w:color w:val="auto"/>
          <w:spacing w:val="-1"/>
          <w:kern w:val="0"/>
          <w:szCs w:val="21"/>
          <w:highlight w:val="none"/>
        </w:rPr>
        <w:t>目</w:t>
      </w:r>
      <w:r>
        <w:rPr>
          <w:rFonts w:ascii="宋体" w:hAnsi="宋体"/>
          <w:color w:val="auto"/>
          <w:kern w:val="0"/>
          <w:szCs w:val="21"/>
          <w:highlight w:val="none"/>
        </w:rPr>
        <w:t>名称）</w:t>
      </w:r>
      <w:r>
        <w:rPr>
          <w:rFonts w:hint="eastAsia" w:ascii="宋体" w:hAnsi="宋体"/>
          <w:color w:val="auto"/>
          <w:kern w:val="0"/>
          <w:szCs w:val="21"/>
          <w:highlight w:val="none"/>
        </w:rPr>
        <w:t>竞选文件</w:t>
      </w:r>
      <w:r>
        <w:rPr>
          <w:rFonts w:ascii="宋体" w:hAnsi="宋体"/>
          <w:color w:val="auto"/>
          <w:kern w:val="0"/>
          <w:szCs w:val="21"/>
          <w:highlight w:val="none"/>
        </w:rPr>
        <w:t>、</w:t>
      </w:r>
      <w:r>
        <w:rPr>
          <w:rFonts w:hint="eastAsia" w:ascii="宋体" w:hAnsi="宋体"/>
          <w:color w:val="auto"/>
          <w:kern w:val="0"/>
          <w:szCs w:val="21"/>
          <w:highlight w:val="none"/>
        </w:rPr>
        <w:t>领取原件、</w:t>
      </w:r>
      <w:r>
        <w:rPr>
          <w:rFonts w:ascii="宋体" w:hAnsi="宋体"/>
          <w:color w:val="auto"/>
          <w:kern w:val="0"/>
          <w:szCs w:val="21"/>
          <w:highlight w:val="none"/>
        </w:rPr>
        <w:t>签订合同和处理有关事宜， 其法律后果由我方承担。</w:t>
      </w:r>
    </w:p>
    <w:p w14:paraId="2096D192">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kern w:val="0"/>
          <w:szCs w:val="21"/>
          <w:highlight w:val="none"/>
        </w:rPr>
        <w:t xml:space="preserve">。 </w:t>
      </w:r>
    </w:p>
    <w:p w14:paraId="4A403C17">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 w:val="20"/>
          <w:szCs w:val="20"/>
          <w:highlight w:val="none"/>
        </w:rPr>
      </w:pPr>
      <w:r>
        <w:rPr>
          <w:rFonts w:ascii="宋体" w:hAnsi="宋体"/>
          <w:color w:val="auto"/>
          <w:kern w:val="0"/>
          <w:szCs w:val="21"/>
          <w:highlight w:val="none"/>
        </w:rPr>
        <w:t>代理人无转委托权。</w:t>
      </w:r>
    </w:p>
    <w:p w14:paraId="73492424">
      <w:pPr>
        <w:tabs>
          <w:tab w:val="left" w:pos="4200"/>
          <w:tab w:val="left" w:pos="462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w:t>
      </w:r>
      <w:r>
        <w:rPr>
          <w:rFonts w:hint="eastAsia" w:ascii="宋体" w:hAnsi="宋体"/>
          <w:color w:val="auto"/>
          <w:spacing w:val="-1"/>
          <w:kern w:val="0"/>
          <w:szCs w:val="21"/>
          <w:highlight w:val="none"/>
        </w:rPr>
        <w:t>公</w:t>
      </w:r>
      <w:r>
        <w:rPr>
          <w:rFonts w:ascii="宋体" w:hAnsi="宋体"/>
          <w:color w:val="auto"/>
          <w:spacing w:val="-1"/>
          <w:kern w:val="0"/>
          <w:szCs w:val="21"/>
          <w:highlight w:val="none"/>
        </w:rPr>
        <w:t>章</w:t>
      </w:r>
      <w:r>
        <w:rPr>
          <w:rFonts w:ascii="宋体" w:hAnsi="宋体"/>
          <w:color w:val="auto"/>
          <w:kern w:val="0"/>
          <w:szCs w:val="21"/>
          <w:highlight w:val="none"/>
        </w:rPr>
        <w:t>）</w:t>
      </w:r>
    </w:p>
    <w:p w14:paraId="3C0E745C">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（签字或盖章）</w:t>
      </w:r>
    </w:p>
    <w:p w14:paraId="4C9BA508">
      <w:pPr>
        <w:tabs>
          <w:tab w:val="left" w:pos="5260"/>
        </w:tabs>
        <w:autoSpaceDE w:val="0"/>
        <w:autoSpaceDN w:val="0"/>
        <w:adjustRightInd w:val="0"/>
        <w:snapToGrid w:val="0"/>
        <w:spacing w:line="48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2AC25419">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（签</w:t>
      </w:r>
      <w:r>
        <w:rPr>
          <w:rFonts w:ascii="宋体" w:hAnsi="宋体"/>
          <w:color w:val="auto"/>
          <w:spacing w:val="-1"/>
          <w:kern w:val="0"/>
          <w:szCs w:val="21"/>
          <w:highlight w:val="none"/>
        </w:rPr>
        <w:t>字</w:t>
      </w:r>
      <w:r>
        <w:rPr>
          <w:rFonts w:ascii="宋体" w:hAnsi="宋体"/>
          <w:color w:val="auto"/>
          <w:kern w:val="0"/>
          <w:szCs w:val="21"/>
          <w:highlight w:val="none"/>
        </w:rPr>
        <w:t>）</w:t>
      </w:r>
    </w:p>
    <w:p w14:paraId="1AC0EF6D">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p>
    <w:p w14:paraId="68E8540C">
      <w:pPr>
        <w:autoSpaceDE w:val="0"/>
        <w:autoSpaceDN w:val="0"/>
        <w:adjustRightInd w:val="0"/>
        <w:snapToGrid w:val="0"/>
        <w:spacing w:line="480" w:lineRule="auto"/>
        <w:jc w:val="left"/>
        <w:rPr>
          <w:rFonts w:hint="eastAsia" w:ascii="宋体" w:hAnsi="宋体"/>
          <w:color w:val="auto"/>
          <w:kern w:val="0"/>
          <w:sz w:val="20"/>
          <w:szCs w:val="20"/>
          <w:highlight w:val="none"/>
        </w:rPr>
      </w:pPr>
    </w:p>
    <w:tbl>
      <w:tblPr>
        <w:tblStyle w:val="18"/>
        <w:tblpPr w:leftFromText="180" w:rightFromText="180" w:vertAnchor="text" w:horzAnchor="margin" w:tblpY="81"/>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815"/>
      </w:tblGrid>
      <w:tr w14:paraId="53CF0C80">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trPr>
        <w:tc>
          <w:tcPr>
            <w:tcW w:w="3815" w:type="dxa"/>
            <w:noWrap w:val="0"/>
            <w:vAlign w:val="top"/>
          </w:tcPr>
          <w:p w14:paraId="1DEF46DC">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法定代表人身份证复印件双面</w:t>
            </w:r>
          </w:p>
          <w:p w14:paraId="6F159285">
            <w:pPr>
              <w:spacing w:line="360" w:lineRule="auto"/>
              <w:jc w:val="center"/>
              <w:rPr>
                <w:rFonts w:hint="eastAsia" w:ascii="宋体" w:hAnsi="宋体" w:cs="宋体"/>
                <w:b/>
                <w:color w:val="auto"/>
                <w:szCs w:val="21"/>
                <w:highlight w:val="none"/>
              </w:rPr>
            </w:pPr>
          </w:p>
        </w:tc>
      </w:tr>
    </w:tbl>
    <w:tbl>
      <w:tblPr>
        <w:tblStyle w:val="18"/>
        <w:tblpPr w:leftFromText="180" w:rightFromText="180" w:vertAnchor="text" w:horzAnchor="page" w:tblpX="6047" w:tblpY="114"/>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80"/>
      </w:tblGrid>
      <w:tr w14:paraId="35D9A9C6">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27" w:hRule="atLeast"/>
        </w:trPr>
        <w:tc>
          <w:tcPr>
            <w:tcW w:w="3980" w:type="dxa"/>
            <w:noWrap w:val="0"/>
            <w:vAlign w:val="top"/>
          </w:tcPr>
          <w:p w14:paraId="355AC0D0">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委托代理人身份证复印件双面</w:t>
            </w:r>
          </w:p>
          <w:p w14:paraId="2FF7530D">
            <w:pPr>
              <w:spacing w:line="360" w:lineRule="auto"/>
              <w:jc w:val="center"/>
              <w:rPr>
                <w:rFonts w:hint="eastAsia" w:ascii="宋体" w:hAnsi="宋体" w:cs="宋体"/>
                <w:b/>
                <w:color w:val="auto"/>
                <w:szCs w:val="21"/>
                <w:highlight w:val="none"/>
              </w:rPr>
            </w:pPr>
          </w:p>
        </w:tc>
      </w:tr>
    </w:tbl>
    <w:p w14:paraId="6F9F1154">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431612DB">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18CD6282">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6C2866BA">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62AD0DFA">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0748880A">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1010C4DB">
      <w:pPr>
        <w:tabs>
          <w:tab w:val="left" w:pos="5760"/>
        </w:tabs>
        <w:autoSpaceDE w:val="0"/>
        <w:autoSpaceDN w:val="0"/>
        <w:adjustRightInd w:val="0"/>
        <w:spacing w:line="360" w:lineRule="auto"/>
        <w:ind w:firstLine="420" w:firstLineChars="200"/>
        <w:rPr>
          <w:rFonts w:hint="eastAsia" w:ascii="宋体" w:hAnsi="宋体"/>
          <w:color w:val="auto"/>
          <w:kern w:val="0"/>
          <w:highlight w:val="none"/>
        </w:rPr>
      </w:pPr>
    </w:p>
    <w:p w14:paraId="00164064">
      <w:pPr>
        <w:spacing w:line="360" w:lineRule="auto"/>
        <w:ind w:firstLine="422" w:firstLineChars="200"/>
        <w:rPr>
          <w:rFonts w:ascii="宋体" w:hAnsi="宋体"/>
          <w:color w:val="auto"/>
          <w:highlight w:val="none"/>
        </w:rPr>
      </w:pPr>
      <w:r>
        <w:rPr>
          <w:rFonts w:hint="eastAsia" w:ascii="宋体" w:hAnsi="宋体" w:cs="宋体"/>
          <w:b/>
          <w:bCs/>
          <w:color w:val="auto"/>
          <w:kern w:val="0"/>
          <w:szCs w:val="21"/>
          <w:highlight w:val="none"/>
        </w:rPr>
        <w:t>注：法定代表人身份证明及授权委托书须另外准备一份原件，随竞选文件一并递交</w:t>
      </w:r>
      <w:r>
        <w:rPr>
          <w:rFonts w:ascii="宋体" w:hAnsi="宋体"/>
          <w:color w:val="auto"/>
          <w:highlight w:val="none"/>
        </w:rPr>
        <w:t>。</w:t>
      </w:r>
    </w:p>
    <w:p w14:paraId="3E849D07">
      <w:pPr>
        <w:pStyle w:val="6"/>
        <w:spacing w:before="0"/>
        <w:jc w:val="center"/>
        <w:rPr>
          <w:rFonts w:ascii="宋体" w:hAnsi="宋体"/>
          <w:color w:val="auto"/>
          <w:highlight w:val="none"/>
        </w:rPr>
      </w:pPr>
      <w:r>
        <w:rPr>
          <w:rFonts w:hint="eastAsia" w:ascii="宋体" w:hAnsi="宋体"/>
          <w:b w:val="0"/>
          <w:color w:val="auto"/>
          <w:highlight w:val="none"/>
        </w:rPr>
        <w:br w:type="page"/>
      </w:r>
      <w:r>
        <w:rPr>
          <w:rFonts w:hint="eastAsia" w:ascii="宋体" w:hAnsi="宋体" w:eastAsia="宋体"/>
          <w:bCs/>
          <w:color w:val="auto"/>
          <w:kern w:val="2"/>
          <w:sz w:val="32"/>
          <w:szCs w:val="32"/>
          <w:highlight w:val="none"/>
        </w:rPr>
        <w:t>2.竞选人基本情况表</w:t>
      </w:r>
      <w:bookmarkEnd w:id="52"/>
      <w:bookmarkEnd w:id="53"/>
      <w:bookmarkEnd w:id="54"/>
      <w:bookmarkEnd w:id="55"/>
    </w:p>
    <w:tbl>
      <w:tblPr>
        <w:tblStyle w:val="18"/>
        <w:tblW w:w="0" w:type="auto"/>
        <w:tblInd w:w="-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75BBBE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1" w:hRule="exact"/>
        </w:trPr>
        <w:tc>
          <w:tcPr>
            <w:tcW w:w="1862" w:type="dxa"/>
            <w:noWrap w:val="0"/>
            <w:vAlign w:val="center"/>
          </w:tcPr>
          <w:p w14:paraId="26D82F81">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竞选人</w:t>
            </w:r>
            <w:r>
              <w:rPr>
                <w:rFonts w:hint="eastAsia" w:ascii="宋体" w:hAnsi="宋体" w:cs="MingLiU"/>
                <w:color w:val="auto"/>
                <w:kern w:val="0"/>
                <w:szCs w:val="21"/>
                <w:highlight w:val="none"/>
              </w:rPr>
              <w:t>名称</w:t>
            </w:r>
          </w:p>
        </w:tc>
        <w:tc>
          <w:tcPr>
            <w:tcW w:w="7607" w:type="dxa"/>
            <w:gridSpan w:val="9"/>
            <w:noWrap w:val="0"/>
            <w:vAlign w:val="center"/>
          </w:tcPr>
          <w:p w14:paraId="7E527949">
            <w:pPr>
              <w:autoSpaceDE w:val="0"/>
              <w:autoSpaceDN w:val="0"/>
              <w:adjustRightInd w:val="0"/>
              <w:snapToGrid w:val="0"/>
              <w:jc w:val="center"/>
              <w:rPr>
                <w:rFonts w:ascii="宋体" w:hAnsi="宋体"/>
                <w:color w:val="auto"/>
                <w:kern w:val="0"/>
                <w:szCs w:val="21"/>
                <w:highlight w:val="none"/>
              </w:rPr>
            </w:pPr>
          </w:p>
        </w:tc>
      </w:tr>
      <w:tr w14:paraId="62A8DA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1" w:hRule="exact"/>
        </w:trPr>
        <w:tc>
          <w:tcPr>
            <w:tcW w:w="1862" w:type="dxa"/>
            <w:noWrap w:val="0"/>
            <w:vAlign w:val="center"/>
          </w:tcPr>
          <w:p w14:paraId="3356023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注册地址</w:t>
            </w:r>
          </w:p>
        </w:tc>
        <w:tc>
          <w:tcPr>
            <w:tcW w:w="3450" w:type="dxa"/>
            <w:gridSpan w:val="5"/>
            <w:noWrap w:val="0"/>
            <w:vAlign w:val="center"/>
          </w:tcPr>
          <w:p w14:paraId="5D1E1E14">
            <w:pPr>
              <w:autoSpaceDE w:val="0"/>
              <w:autoSpaceDN w:val="0"/>
              <w:adjustRightInd w:val="0"/>
              <w:snapToGrid w:val="0"/>
              <w:jc w:val="center"/>
              <w:rPr>
                <w:rFonts w:ascii="宋体" w:hAnsi="宋体"/>
                <w:color w:val="auto"/>
                <w:kern w:val="0"/>
                <w:szCs w:val="21"/>
                <w:highlight w:val="none"/>
              </w:rPr>
            </w:pPr>
          </w:p>
        </w:tc>
        <w:tc>
          <w:tcPr>
            <w:tcW w:w="1392" w:type="dxa"/>
            <w:noWrap w:val="0"/>
            <w:vAlign w:val="center"/>
          </w:tcPr>
          <w:p w14:paraId="2016021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邮政编码</w:t>
            </w:r>
          </w:p>
        </w:tc>
        <w:tc>
          <w:tcPr>
            <w:tcW w:w="2765" w:type="dxa"/>
            <w:gridSpan w:val="3"/>
            <w:noWrap w:val="0"/>
            <w:vAlign w:val="center"/>
          </w:tcPr>
          <w:p w14:paraId="658FEA3F">
            <w:pPr>
              <w:autoSpaceDE w:val="0"/>
              <w:autoSpaceDN w:val="0"/>
              <w:adjustRightInd w:val="0"/>
              <w:snapToGrid w:val="0"/>
              <w:jc w:val="center"/>
              <w:rPr>
                <w:rFonts w:ascii="宋体" w:hAnsi="宋体"/>
                <w:color w:val="auto"/>
                <w:kern w:val="0"/>
                <w:szCs w:val="21"/>
                <w:highlight w:val="none"/>
              </w:rPr>
            </w:pPr>
          </w:p>
        </w:tc>
      </w:tr>
      <w:tr w14:paraId="527F54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51" w:hRule="exact"/>
        </w:trPr>
        <w:tc>
          <w:tcPr>
            <w:tcW w:w="1862" w:type="dxa"/>
            <w:vMerge w:val="restart"/>
            <w:noWrap w:val="0"/>
            <w:vAlign w:val="center"/>
          </w:tcPr>
          <w:p w14:paraId="269D1FC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联系方式</w:t>
            </w:r>
          </w:p>
        </w:tc>
        <w:tc>
          <w:tcPr>
            <w:tcW w:w="967" w:type="dxa"/>
            <w:noWrap w:val="0"/>
            <w:vAlign w:val="center"/>
          </w:tcPr>
          <w:p w14:paraId="03C0C8E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联系人</w:t>
            </w:r>
          </w:p>
        </w:tc>
        <w:tc>
          <w:tcPr>
            <w:tcW w:w="2483" w:type="dxa"/>
            <w:gridSpan w:val="4"/>
            <w:noWrap w:val="0"/>
            <w:vAlign w:val="center"/>
          </w:tcPr>
          <w:p w14:paraId="04A5B2E3">
            <w:pPr>
              <w:autoSpaceDE w:val="0"/>
              <w:autoSpaceDN w:val="0"/>
              <w:adjustRightInd w:val="0"/>
              <w:snapToGrid w:val="0"/>
              <w:jc w:val="center"/>
              <w:rPr>
                <w:rFonts w:ascii="宋体" w:hAnsi="宋体"/>
                <w:color w:val="auto"/>
                <w:kern w:val="0"/>
                <w:szCs w:val="21"/>
                <w:highlight w:val="none"/>
              </w:rPr>
            </w:pPr>
          </w:p>
        </w:tc>
        <w:tc>
          <w:tcPr>
            <w:tcW w:w="1392" w:type="dxa"/>
            <w:noWrap w:val="0"/>
            <w:vAlign w:val="center"/>
          </w:tcPr>
          <w:p w14:paraId="01EA9328">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电话</w:t>
            </w:r>
          </w:p>
        </w:tc>
        <w:tc>
          <w:tcPr>
            <w:tcW w:w="2765" w:type="dxa"/>
            <w:gridSpan w:val="3"/>
            <w:noWrap w:val="0"/>
            <w:vAlign w:val="center"/>
          </w:tcPr>
          <w:p w14:paraId="7D0114B0">
            <w:pPr>
              <w:autoSpaceDE w:val="0"/>
              <w:autoSpaceDN w:val="0"/>
              <w:adjustRightInd w:val="0"/>
              <w:snapToGrid w:val="0"/>
              <w:jc w:val="center"/>
              <w:rPr>
                <w:rFonts w:ascii="宋体" w:hAnsi="宋体"/>
                <w:color w:val="auto"/>
                <w:kern w:val="0"/>
                <w:szCs w:val="21"/>
                <w:highlight w:val="none"/>
              </w:rPr>
            </w:pPr>
          </w:p>
        </w:tc>
      </w:tr>
      <w:tr w14:paraId="0AF21F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1" w:hRule="exact"/>
        </w:trPr>
        <w:tc>
          <w:tcPr>
            <w:tcW w:w="1862" w:type="dxa"/>
            <w:vMerge w:val="continue"/>
            <w:noWrap w:val="0"/>
            <w:vAlign w:val="center"/>
          </w:tcPr>
          <w:p w14:paraId="144B0454">
            <w:pPr>
              <w:autoSpaceDE w:val="0"/>
              <w:autoSpaceDN w:val="0"/>
              <w:adjustRightInd w:val="0"/>
              <w:snapToGrid w:val="0"/>
              <w:jc w:val="center"/>
              <w:rPr>
                <w:rFonts w:ascii="宋体" w:hAnsi="宋体"/>
                <w:color w:val="auto"/>
                <w:kern w:val="0"/>
                <w:szCs w:val="21"/>
                <w:highlight w:val="none"/>
              </w:rPr>
            </w:pPr>
          </w:p>
        </w:tc>
        <w:tc>
          <w:tcPr>
            <w:tcW w:w="967" w:type="dxa"/>
            <w:noWrap w:val="0"/>
            <w:vAlign w:val="center"/>
          </w:tcPr>
          <w:p w14:paraId="58DE394A">
            <w:pPr>
              <w:tabs>
                <w:tab w:val="left" w:pos="5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传  真</w:t>
            </w:r>
          </w:p>
        </w:tc>
        <w:tc>
          <w:tcPr>
            <w:tcW w:w="2483" w:type="dxa"/>
            <w:gridSpan w:val="4"/>
            <w:noWrap w:val="0"/>
            <w:vAlign w:val="center"/>
          </w:tcPr>
          <w:p w14:paraId="086257F6">
            <w:pPr>
              <w:autoSpaceDE w:val="0"/>
              <w:autoSpaceDN w:val="0"/>
              <w:adjustRightInd w:val="0"/>
              <w:snapToGrid w:val="0"/>
              <w:jc w:val="center"/>
              <w:rPr>
                <w:rFonts w:ascii="宋体" w:hAnsi="宋体"/>
                <w:color w:val="auto"/>
                <w:kern w:val="0"/>
                <w:szCs w:val="21"/>
                <w:highlight w:val="none"/>
              </w:rPr>
            </w:pPr>
          </w:p>
        </w:tc>
        <w:tc>
          <w:tcPr>
            <w:tcW w:w="1392" w:type="dxa"/>
            <w:noWrap w:val="0"/>
            <w:vAlign w:val="center"/>
          </w:tcPr>
          <w:p w14:paraId="684BDF3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网址</w:t>
            </w:r>
          </w:p>
        </w:tc>
        <w:tc>
          <w:tcPr>
            <w:tcW w:w="2765" w:type="dxa"/>
            <w:gridSpan w:val="3"/>
            <w:noWrap w:val="0"/>
            <w:vAlign w:val="center"/>
          </w:tcPr>
          <w:p w14:paraId="6397844C">
            <w:pPr>
              <w:autoSpaceDE w:val="0"/>
              <w:autoSpaceDN w:val="0"/>
              <w:adjustRightInd w:val="0"/>
              <w:snapToGrid w:val="0"/>
              <w:jc w:val="center"/>
              <w:rPr>
                <w:rFonts w:ascii="宋体" w:hAnsi="宋体"/>
                <w:color w:val="auto"/>
                <w:kern w:val="0"/>
                <w:szCs w:val="21"/>
                <w:highlight w:val="none"/>
              </w:rPr>
            </w:pPr>
          </w:p>
        </w:tc>
      </w:tr>
      <w:tr w14:paraId="084D97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exact"/>
        </w:trPr>
        <w:tc>
          <w:tcPr>
            <w:tcW w:w="1862" w:type="dxa"/>
            <w:noWrap w:val="0"/>
            <w:vAlign w:val="center"/>
          </w:tcPr>
          <w:p w14:paraId="63849F1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组织结构</w:t>
            </w:r>
          </w:p>
        </w:tc>
        <w:tc>
          <w:tcPr>
            <w:tcW w:w="7607" w:type="dxa"/>
            <w:gridSpan w:val="9"/>
            <w:noWrap w:val="0"/>
            <w:vAlign w:val="center"/>
          </w:tcPr>
          <w:p w14:paraId="5C82B933">
            <w:pPr>
              <w:autoSpaceDE w:val="0"/>
              <w:autoSpaceDN w:val="0"/>
              <w:adjustRightInd w:val="0"/>
              <w:snapToGrid w:val="0"/>
              <w:jc w:val="center"/>
              <w:rPr>
                <w:rFonts w:ascii="宋体" w:hAnsi="宋体"/>
                <w:color w:val="auto"/>
                <w:kern w:val="0"/>
                <w:szCs w:val="21"/>
                <w:highlight w:val="none"/>
              </w:rPr>
            </w:pPr>
          </w:p>
        </w:tc>
      </w:tr>
      <w:tr w14:paraId="184B4C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1" w:hRule="exact"/>
        </w:trPr>
        <w:tc>
          <w:tcPr>
            <w:tcW w:w="1862" w:type="dxa"/>
            <w:noWrap w:val="0"/>
            <w:vAlign w:val="center"/>
          </w:tcPr>
          <w:p w14:paraId="7D2CF17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法定代表人</w:t>
            </w:r>
          </w:p>
        </w:tc>
        <w:tc>
          <w:tcPr>
            <w:tcW w:w="967" w:type="dxa"/>
            <w:noWrap w:val="0"/>
            <w:vAlign w:val="center"/>
          </w:tcPr>
          <w:p w14:paraId="446F809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noWrap w:val="0"/>
            <w:vAlign w:val="center"/>
          </w:tcPr>
          <w:p w14:paraId="04820A9D">
            <w:pPr>
              <w:autoSpaceDE w:val="0"/>
              <w:autoSpaceDN w:val="0"/>
              <w:adjustRightInd w:val="0"/>
              <w:snapToGrid w:val="0"/>
              <w:jc w:val="center"/>
              <w:rPr>
                <w:rFonts w:ascii="宋体" w:hAnsi="宋体"/>
                <w:color w:val="auto"/>
                <w:kern w:val="0"/>
                <w:szCs w:val="21"/>
                <w:highlight w:val="none"/>
              </w:rPr>
            </w:pPr>
          </w:p>
        </w:tc>
        <w:tc>
          <w:tcPr>
            <w:tcW w:w="1356" w:type="dxa"/>
            <w:gridSpan w:val="2"/>
            <w:noWrap w:val="0"/>
            <w:vAlign w:val="center"/>
          </w:tcPr>
          <w:p w14:paraId="285F7F01">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noWrap w:val="0"/>
            <w:vAlign w:val="center"/>
          </w:tcPr>
          <w:p w14:paraId="6F54C438">
            <w:pPr>
              <w:autoSpaceDE w:val="0"/>
              <w:autoSpaceDN w:val="0"/>
              <w:adjustRightInd w:val="0"/>
              <w:snapToGrid w:val="0"/>
              <w:jc w:val="center"/>
              <w:rPr>
                <w:rFonts w:ascii="宋体" w:hAnsi="宋体"/>
                <w:color w:val="auto"/>
                <w:kern w:val="0"/>
                <w:szCs w:val="21"/>
                <w:highlight w:val="none"/>
              </w:rPr>
            </w:pPr>
          </w:p>
        </w:tc>
        <w:tc>
          <w:tcPr>
            <w:tcW w:w="925" w:type="dxa"/>
            <w:noWrap w:val="0"/>
            <w:vAlign w:val="center"/>
          </w:tcPr>
          <w:p w14:paraId="150778E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noWrap w:val="0"/>
            <w:vAlign w:val="center"/>
          </w:tcPr>
          <w:p w14:paraId="4099CF2B">
            <w:pPr>
              <w:autoSpaceDE w:val="0"/>
              <w:autoSpaceDN w:val="0"/>
              <w:adjustRightInd w:val="0"/>
              <w:snapToGrid w:val="0"/>
              <w:jc w:val="center"/>
              <w:rPr>
                <w:rFonts w:ascii="宋体" w:hAnsi="宋体"/>
                <w:color w:val="auto"/>
                <w:kern w:val="0"/>
                <w:szCs w:val="21"/>
                <w:highlight w:val="none"/>
              </w:rPr>
            </w:pPr>
          </w:p>
        </w:tc>
      </w:tr>
      <w:tr w14:paraId="568F7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1" w:hRule="exact"/>
        </w:trPr>
        <w:tc>
          <w:tcPr>
            <w:tcW w:w="1862" w:type="dxa"/>
            <w:noWrap w:val="0"/>
            <w:vAlign w:val="center"/>
          </w:tcPr>
          <w:p w14:paraId="43079A4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技术负责人</w:t>
            </w:r>
          </w:p>
        </w:tc>
        <w:tc>
          <w:tcPr>
            <w:tcW w:w="967" w:type="dxa"/>
            <w:noWrap w:val="0"/>
            <w:vAlign w:val="center"/>
          </w:tcPr>
          <w:p w14:paraId="7F5F2D8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noWrap w:val="0"/>
            <w:vAlign w:val="center"/>
          </w:tcPr>
          <w:p w14:paraId="34E8FC6C">
            <w:pPr>
              <w:autoSpaceDE w:val="0"/>
              <w:autoSpaceDN w:val="0"/>
              <w:adjustRightInd w:val="0"/>
              <w:snapToGrid w:val="0"/>
              <w:jc w:val="center"/>
              <w:rPr>
                <w:rFonts w:ascii="宋体" w:hAnsi="宋体"/>
                <w:color w:val="auto"/>
                <w:kern w:val="0"/>
                <w:szCs w:val="21"/>
                <w:highlight w:val="none"/>
              </w:rPr>
            </w:pPr>
          </w:p>
        </w:tc>
        <w:tc>
          <w:tcPr>
            <w:tcW w:w="1356" w:type="dxa"/>
            <w:gridSpan w:val="2"/>
            <w:noWrap w:val="0"/>
            <w:vAlign w:val="center"/>
          </w:tcPr>
          <w:p w14:paraId="1A2B35B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noWrap w:val="0"/>
            <w:vAlign w:val="center"/>
          </w:tcPr>
          <w:p w14:paraId="488828F3">
            <w:pPr>
              <w:autoSpaceDE w:val="0"/>
              <w:autoSpaceDN w:val="0"/>
              <w:adjustRightInd w:val="0"/>
              <w:snapToGrid w:val="0"/>
              <w:jc w:val="center"/>
              <w:rPr>
                <w:rFonts w:ascii="宋体" w:hAnsi="宋体"/>
                <w:color w:val="auto"/>
                <w:kern w:val="0"/>
                <w:szCs w:val="21"/>
                <w:highlight w:val="none"/>
              </w:rPr>
            </w:pPr>
          </w:p>
        </w:tc>
        <w:tc>
          <w:tcPr>
            <w:tcW w:w="925" w:type="dxa"/>
            <w:noWrap w:val="0"/>
            <w:vAlign w:val="center"/>
          </w:tcPr>
          <w:p w14:paraId="25FCBAF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noWrap w:val="0"/>
            <w:vAlign w:val="center"/>
          </w:tcPr>
          <w:p w14:paraId="6575B82D">
            <w:pPr>
              <w:autoSpaceDE w:val="0"/>
              <w:autoSpaceDN w:val="0"/>
              <w:adjustRightInd w:val="0"/>
              <w:snapToGrid w:val="0"/>
              <w:jc w:val="center"/>
              <w:rPr>
                <w:rFonts w:ascii="宋体" w:hAnsi="宋体"/>
                <w:color w:val="auto"/>
                <w:kern w:val="0"/>
                <w:szCs w:val="21"/>
                <w:highlight w:val="none"/>
              </w:rPr>
            </w:pPr>
          </w:p>
        </w:tc>
      </w:tr>
      <w:tr w14:paraId="49A875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1" w:hRule="exact"/>
        </w:trPr>
        <w:tc>
          <w:tcPr>
            <w:tcW w:w="1862" w:type="dxa"/>
            <w:noWrap w:val="0"/>
            <w:vAlign w:val="center"/>
          </w:tcPr>
          <w:p w14:paraId="0BF7F20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成立时间</w:t>
            </w:r>
          </w:p>
        </w:tc>
        <w:tc>
          <w:tcPr>
            <w:tcW w:w="1991" w:type="dxa"/>
            <w:gridSpan w:val="2"/>
            <w:noWrap w:val="0"/>
            <w:vAlign w:val="center"/>
          </w:tcPr>
          <w:p w14:paraId="727EDE19">
            <w:pPr>
              <w:autoSpaceDE w:val="0"/>
              <w:autoSpaceDN w:val="0"/>
              <w:adjustRightInd w:val="0"/>
              <w:snapToGrid w:val="0"/>
              <w:jc w:val="center"/>
              <w:rPr>
                <w:rFonts w:ascii="宋体" w:hAnsi="宋体"/>
                <w:color w:val="auto"/>
                <w:kern w:val="0"/>
                <w:szCs w:val="21"/>
                <w:highlight w:val="none"/>
              </w:rPr>
            </w:pPr>
          </w:p>
        </w:tc>
        <w:tc>
          <w:tcPr>
            <w:tcW w:w="5616" w:type="dxa"/>
            <w:gridSpan w:val="7"/>
            <w:noWrap w:val="0"/>
            <w:vAlign w:val="center"/>
          </w:tcPr>
          <w:p w14:paraId="49F4A72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员工总人数：</w:t>
            </w:r>
          </w:p>
        </w:tc>
      </w:tr>
      <w:tr w14:paraId="4D4F72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1" w:hRule="exact"/>
        </w:trPr>
        <w:tc>
          <w:tcPr>
            <w:tcW w:w="1862" w:type="dxa"/>
            <w:noWrap w:val="0"/>
            <w:vAlign w:val="center"/>
          </w:tcPr>
          <w:p w14:paraId="142F8C3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企业资质等级</w:t>
            </w:r>
          </w:p>
        </w:tc>
        <w:tc>
          <w:tcPr>
            <w:tcW w:w="1991" w:type="dxa"/>
            <w:gridSpan w:val="2"/>
            <w:noWrap w:val="0"/>
            <w:vAlign w:val="center"/>
          </w:tcPr>
          <w:p w14:paraId="5C5689EA">
            <w:pPr>
              <w:autoSpaceDE w:val="0"/>
              <w:autoSpaceDN w:val="0"/>
              <w:adjustRightInd w:val="0"/>
              <w:snapToGrid w:val="0"/>
              <w:jc w:val="center"/>
              <w:rPr>
                <w:rFonts w:ascii="宋体" w:hAnsi="宋体"/>
                <w:color w:val="auto"/>
                <w:kern w:val="0"/>
                <w:szCs w:val="21"/>
                <w:highlight w:val="none"/>
              </w:rPr>
            </w:pPr>
          </w:p>
        </w:tc>
        <w:tc>
          <w:tcPr>
            <w:tcW w:w="904" w:type="dxa"/>
            <w:vMerge w:val="restart"/>
            <w:noWrap w:val="0"/>
            <w:vAlign w:val="center"/>
          </w:tcPr>
          <w:p w14:paraId="17BEEE1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其中</w:t>
            </w:r>
          </w:p>
        </w:tc>
        <w:tc>
          <w:tcPr>
            <w:tcW w:w="2476" w:type="dxa"/>
            <w:gridSpan w:val="4"/>
            <w:noWrap w:val="0"/>
            <w:vAlign w:val="center"/>
          </w:tcPr>
          <w:p w14:paraId="4F72487C">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项目负责人</w:t>
            </w:r>
          </w:p>
        </w:tc>
        <w:tc>
          <w:tcPr>
            <w:tcW w:w="2236" w:type="dxa"/>
            <w:gridSpan w:val="2"/>
            <w:noWrap w:val="0"/>
            <w:vAlign w:val="center"/>
          </w:tcPr>
          <w:p w14:paraId="02977B3F">
            <w:pPr>
              <w:autoSpaceDE w:val="0"/>
              <w:autoSpaceDN w:val="0"/>
              <w:adjustRightInd w:val="0"/>
              <w:snapToGrid w:val="0"/>
              <w:jc w:val="center"/>
              <w:rPr>
                <w:rFonts w:ascii="宋体" w:hAnsi="宋体"/>
                <w:color w:val="auto"/>
                <w:kern w:val="0"/>
                <w:szCs w:val="21"/>
                <w:highlight w:val="none"/>
              </w:rPr>
            </w:pPr>
          </w:p>
        </w:tc>
      </w:tr>
      <w:tr w14:paraId="0CDD6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1" w:hRule="exact"/>
        </w:trPr>
        <w:tc>
          <w:tcPr>
            <w:tcW w:w="1862" w:type="dxa"/>
            <w:noWrap w:val="0"/>
            <w:vAlign w:val="center"/>
          </w:tcPr>
          <w:p w14:paraId="0E0A9A1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营业执照号</w:t>
            </w:r>
          </w:p>
        </w:tc>
        <w:tc>
          <w:tcPr>
            <w:tcW w:w="1991" w:type="dxa"/>
            <w:gridSpan w:val="2"/>
            <w:noWrap w:val="0"/>
            <w:vAlign w:val="center"/>
          </w:tcPr>
          <w:p w14:paraId="02EDE546">
            <w:pPr>
              <w:autoSpaceDE w:val="0"/>
              <w:autoSpaceDN w:val="0"/>
              <w:adjustRightInd w:val="0"/>
              <w:snapToGrid w:val="0"/>
              <w:jc w:val="center"/>
              <w:rPr>
                <w:rFonts w:ascii="宋体" w:hAnsi="宋体"/>
                <w:color w:val="auto"/>
                <w:kern w:val="0"/>
                <w:szCs w:val="21"/>
                <w:highlight w:val="none"/>
              </w:rPr>
            </w:pPr>
          </w:p>
        </w:tc>
        <w:tc>
          <w:tcPr>
            <w:tcW w:w="904" w:type="dxa"/>
            <w:vMerge w:val="continue"/>
            <w:noWrap w:val="0"/>
            <w:vAlign w:val="center"/>
          </w:tcPr>
          <w:p w14:paraId="4FB6CC4F">
            <w:pPr>
              <w:autoSpaceDE w:val="0"/>
              <w:autoSpaceDN w:val="0"/>
              <w:adjustRightInd w:val="0"/>
              <w:snapToGrid w:val="0"/>
              <w:jc w:val="center"/>
              <w:rPr>
                <w:rFonts w:ascii="宋体" w:hAnsi="宋体"/>
                <w:color w:val="auto"/>
                <w:kern w:val="0"/>
                <w:szCs w:val="21"/>
                <w:highlight w:val="none"/>
              </w:rPr>
            </w:pPr>
          </w:p>
        </w:tc>
        <w:tc>
          <w:tcPr>
            <w:tcW w:w="2476" w:type="dxa"/>
            <w:gridSpan w:val="4"/>
            <w:noWrap w:val="0"/>
            <w:vAlign w:val="center"/>
          </w:tcPr>
          <w:p w14:paraId="4AE99338">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高级职称人员</w:t>
            </w:r>
          </w:p>
        </w:tc>
        <w:tc>
          <w:tcPr>
            <w:tcW w:w="2236" w:type="dxa"/>
            <w:gridSpan w:val="2"/>
            <w:noWrap w:val="0"/>
            <w:vAlign w:val="center"/>
          </w:tcPr>
          <w:p w14:paraId="3443ED59">
            <w:pPr>
              <w:autoSpaceDE w:val="0"/>
              <w:autoSpaceDN w:val="0"/>
              <w:adjustRightInd w:val="0"/>
              <w:snapToGrid w:val="0"/>
              <w:jc w:val="center"/>
              <w:rPr>
                <w:rFonts w:ascii="宋体" w:hAnsi="宋体"/>
                <w:color w:val="auto"/>
                <w:kern w:val="0"/>
                <w:szCs w:val="21"/>
                <w:highlight w:val="none"/>
              </w:rPr>
            </w:pPr>
          </w:p>
        </w:tc>
      </w:tr>
      <w:tr w14:paraId="4EEE6F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61" w:hRule="exact"/>
        </w:trPr>
        <w:tc>
          <w:tcPr>
            <w:tcW w:w="1862" w:type="dxa"/>
            <w:noWrap w:val="0"/>
            <w:vAlign w:val="center"/>
          </w:tcPr>
          <w:p w14:paraId="3CB82B1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注册资金</w:t>
            </w:r>
          </w:p>
        </w:tc>
        <w:tc>
          <w:tcPr>
            <w:tcW w:w="1991" w:type="dxa"/>
            <w:gridSpan w:val="2"/>
            <w:noWrap w:val="0"/>
            <w:vAlign w:val="center"/>
          </w:tcPr>
          <w:p w14:paraId="0F3BADC6">
            <w:pPr>
              <w:autoSpaceDE w:val="0"/>
              <w:autoSpaceDN w:val="0"/>
              <w:adjustRightInd w:val="0"/>
              <w:snapToGrid w:val="0"/>
              <w:jc w:val="center"/>
              <w:rPr>
                <w:rFonts w:ascii="宋体" w:hAnsi="宋体"/>
                <w:color w:val="auto"/>
                <w:kern w:val="0"/>
                <w:szCs w:val="21"/>
                <w:highlight w:val="none"/>
              </w:rPr>
            </w:pPr>
          </w:p>
        </w:tc>
        <w:tc>
          <w:tcPr>
            <w:tcW w:w="904" w:type="dxa"/>
            <w:vMerge w:val="continue"/>
            <w:noWrap w:val="0"/>
            <w:vAlign w:val="center"/>
          </w:tcPr>
          <w:p w14:paraId="3E429583">
            <w:pPr>
              <w:autoSpaceDE w:val="0"/>
              <w:autoSpaceDN w:val="0"/>
              <w:adjustRightInd w:val="0"/>
              <w:snapToGrid w:val="0"/>
              <w:jc w:val="center"/>
              <w:rPr>
                <w:rFonts w:ascii="宋体" w:hAnsi="宋体"/>
                <w:color w:val="auto"/>
                <w:kern w:val="0"/>
                <w:szCs w:val="21"/>
                <w:highlight w:val="none"/>
              </w:rPr>
            </w:pPr>
          </w:p>
        </w:tc>
        <w:tc>
          <w:tcPr>
            <w:tcW w:w="2476" w:type="dxa"/>
            <w:gridSpan w:val="4"/>
            <w:noWrap w:val="0"/>
            <w:vAlign w:val="center"/>
          </w:tcPr>
          <w:p w14:paraId="4D12874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中级职称人员</w:t>
            </w:r>
          </w:p>
        </w:tc>
        <w:tc>
          <w:tcPr>
            <w:tcW w:w="2236" w:type="dxa"/>
            <w:gridSpan w:val="2"/>
            <w:noWrap w:val="0"/>
            <w:vAlign w:val="center"/>
          </w:tcPr>
          <w:p w14:paraId="174551BE">
            <w:pPr>
              <w:autoSpaceDE w:val="0"/>
              <w:autoSpaceDN w:val="0"/>
              <w:adjustRightInd w:val="0"/>
              <w:snapToGrid w:val="0"/>
              <w:jc w:val="center"/>
              <w:rPr>
                <w:rFonts w:ascii="宋体" w:hAnsi="宋体"/>
                <w:color w:val="auto"/>
                <w:kern w:val="0"/>
                <w:szCs w:val="21"/>
                <w:highlight w:val="none"/>
              </w:rPr>
            </w:pPr>
          </w:p>
        </w:tc>
      </w:tr>
      <w:tr w14:paraId="69C390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1" w:hRule="exact"/>
        </w:trPr>
        <w:tc>
          <w:tcPr>
            <w:tcW w:w="1862" w:type="dxa"/>
            <w:noWrap w:val="0"/>
            <w:vAlign w:val="center"/>
          </w:tcPr>
          <w:p w14:paraId="4D739094">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开户银行</w:t>
            </w:r>
          </w:p>
        </w:tc>
        <w:tc>
          <w:tcPr>
            <w:tcW w:w="1991" w:type="dxa"/>
            <w:gridSpan w:val="2"/>
            <w:noWrap w:val="0"/>
            <w:vAlign w:val="center"/>
          </w:tcPr>
          <w:p w14:paraId="78E6E6C6">
            <w:pPr>
              <w:autoSpaceDE w:val="0"/>
              <w:autoSpaceDN w:val="0"/>
              <w:adjustRightInd w:val="0"/>
              <w:snapToGrid w:val="0"/>
              <w:jc w:val="center"/>
              <w:rPr>
                <w:rFonts w:ascii="宋体" w:hAnsi="宋体"/>
                <w:color w:val="auto"/>
                <w:kern w:val="0"/>
                <w:szCs w:val="21"/>
                <w:highlight w:val="none"/>
              </w:rPr>
            </w:pPr>
          </w:p>
        </w:tc>
        <w:tc>
          <w:tcPr>
            <w:tcW w:w="904" w:type="dxa"/>
            <w:vMerge w:val="continue"/>
            <w:noWrap w:val="0"/>
            <w:vAlign w:val="center"/>
          </w:tcPr>
          <w:p w14:paraId="59047AC9">
            <w:pPr>
              <w:autoSpaceDE w:val="0"/>
              <w:autoSpaceDN w:val="0"/>
              <w:adjustRightInd w:val="0"/>
              <w:snapToGrid w:val="0"/>
              <w:jc w:val="center"/>
              <w:rPr>
                <w:rFonts w:ascii="宋体" w:hAnsi="宋体"/>
                <w:color w:val="auto"/>
                <w:kern w:val="0"/>
                <w:szCs w:val="21"/>
                <w:highlight w:val="none"/>
              </w:rPr>
            </w:pPr>
          </w:p>
        </w:tc>
        <w:tc>
          <w:tcPr>
            <w:tcW w:w="2476" w:type="dxa"/>
            <w:gridSpan w:val="4"/>
            <w:noWrap w:val="0"/>
            <w:vAlign w:val="center"/>
          </w:tcPr>
          <w:p w14:paraId="3B52503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初级职称人员</w:t>
            </w:r>
          </w:p>
        </w:tc>
        <w:tc>
          <w:tcPr>
            <w:tcW w:w="2236" w:type="dxa"/>
            <w:gridSpan w:val="2"/>
            <w:noWrap w:val="0"/>
            <w:vAlign w:val="center"/>
          </w:tcPr>
          <w:p w14:paraId="56A2E46A">
            <w:pPr>
              <w:autoSpaceDE w:val="0"/>
              <w:autoSpaceDN w:val="0"/>
              <w:adjustRightInd w:val="0"/>
              <w:snapToGrid w:val="0"/>
              <w:jc w:val="center"/>
              <w:rPr>
                <w:rFonts w:ascii="宋体" w:hAnsi="宋体"/>
                <w:color w:val="auto"/>
                <w:kern w:val="0"/>
                <w:szCs w:val="21"/>
                <w:highlight w:val="none"/>
              </w:rPr>
            </w:pPr>
          </w:p>
        </w:tc>
      </w:tr>
      <w:tr w14:paraId="6E5902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1" w:hRule="exact"/>
        </w:trPr>
        <w:tc>
          <w:tcPr>
            <w:tcW w:w="1862" w:type="dxa"/>
            <w:noWrap w:val="0"/>
            <w:vAlign w:val="center"/>
          </w:tcPr>
          <w:p w14:paraId="2D01B8B8">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账号</w:t>
            </w:r>
          </w:p>
        </w:tc>
        <w:tc>
          <w:tcPr>
            <w:tcW w:w="1991" w:type="dxa"/>
            <w:gridSpan w:val="2"/>
            <w:noWrap w:val="0"/>
            <w:vAlign w:val="center"/>
          </w:tcPr>
          <w:p w14:paraId="69E775E0">
            <w:pPr>
              <w:autoSpaceDE w:val="0"/>
              <w:autoSpaceDN w:val="0"/>
              <w:adjustRightInd w:val="0"/>
              <w:snapToGrid w:val="0"/>
              <w:jc w:val="center"/>
              <w:rPr>
                <w:rFonts w:ascii="宋体" w:hAnsi="宋体"/>
                <w:color w:val="auto"/>
                <w:kern w:val="0"/>
                <w:szCs w:val="21"/>
                <w:highlight w:val="none"/>
              </w:rPr>
            </w:pPr>
          </w:p>
        </w:tc>
        <w:tc>
          <w:tcPr>
            <w:tcW w:w="904" w:type="dxa"/>
            <w:vMerge w:val="continue"/>
            <w:noWrap w:val="0"/>
            <w:vAlign w:val="center"/>
          </w:tcPr>
          <w:p w14:paraId="6C6A3A3C">
            <w:pPr>
              <w:autoSpaceDE w:val="0"/>
              <w:autoSpaceDN w:val="0"/>
              <w:adjustRightInd w:val="0"/>
              <w:snapToGrid w:val="0"/>
              <w:jc w:val="center"/>
              <w:rPr>
                <w:rFonts w:ascii="宋体" w:hAnsi="宋体"/>
                <w:color w:val="auto"/>
                <w:kern w:val="0"/>
                <w:szCs w:val="21"/>
                <w:highlight w:val="none"/>
              </w:rPr>
            </w:pPr>
          </w:p>
        </w:tc>
        <w:tc>
          <w:tcPr>
            <w:tcW w:w="2476" w:type="dxa"/>
            <w:gridSpan w:val="4"/>
            <w:noWrap w:val="0"/>
            <w:vAlign w:val="center"/>
          </w:tcPr>
          <w:p w14:paraId="429F207C">
            <w:pPr>
              <w:tabs>
                <w:tab w:val="left" w:pos="12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   工</w:t>
            </w:r>
          </w:p>
        </w:tc>
        <w:tc>
          <w:tcPr>
            <w:tcW w:w="2236" w:type="dxa"/>
            <w:gridSpan w:val="2"/>
            <w:noWrap w:val="0"/>
            <w:vAlign w:val="center"/>
          </w:tcPr>
          <w:p w14:paraId="2AF772D4">
            <w:pPr>
              <w:autoSpaceDE w:val="0"/>
              <w:autoSpaceDN w:val="0"/>
              <w:adjustRightInd w:val="0"/>
              <w:snapToGrid w:val="0"/>
              <w:jc w:val="center"/>
              <w:rPr>
                <w:rFonts w:ascii="宋体" w:hAnsi="宋体"/>
                <w:color w:val="auto"/>
                <w:kern w:val="0"/>
                <w:szCs w:val="21"/>
                <w:highlight w:val="none"/>
              </w:rPr>
            </w:pPr>
          </w:p>
        </w:tc>
      </w:tr>
      <w:tr w14:paraId="38866C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16" w:hRule="exact"/>
        </w:trPr>
        <w:tc>
          <w:tcPr>
            <w:tcW w:w="1862" w:type="dxa"/>
            <w:noWrap w:val="0"/>
            <w:vAlign w:val="center"/>
          </w:tcPr>
          <w:p w14:paraId="118FD6C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经营范围</w:t>
            </w:r>
          </w:p>
        </w:tc>
        <w:tc>
          <w:tcPr>
            <w:tcW w:w="7607" w:type="dxa"/>
            <w:gridSpan w:val="9"/>
            <w:noWrap w:val="0"/>
            <w:vAlign w:val="center"/>
          </w:tcPr>
          <w:p w14:paraId="50733749">
            <w:pPr>
              <w:autoSpaceDE w:val="0"/>
              <w:autoSpaceDN w:val="0"/>
              <w:adjustRightInd w:val="0"/>
              <w:snapToGrid w:val="0"/>
              <w:jc w:val="center"/>
              <w:rPr>
                <w:rFonts w:ascii="宋体" w:hAnsi="宋体"/>
                <w:color w:val="auto"/>
                <w:kern w:val="0"/>
                <w:szCs w:val="21"/>
                <w:highlight w:val="none"/>
              </w:rPr>
            </w:pPr>
          </w:p>
        </w:tc>
      </w:tr>
      <w:tr w14:paraId="0B8C01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exact"/>
        </w:trPr>
        <w:tc>
          <w:tcPr>
            <w:tcW w:w="1862" w:type="dxa"/>
            <w:noWrap w:val="0"/>
            <w:vAlign w:val="center"/>
          </w:tcPr>
          <w:p w14:paraId="76419FD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c>
          <w:tcPr>
            <w:tcW w:w="7607" w:type="dxa"/>
            <w:gridSpan w:val="9"/>
            <w:noWrap w:val="0"/>
            <w:vAlign w:val="center"/>
          </w:tcPr>
          <w:p w14:paraId="279152FC">
            <w:pPr>
              <w:autoSpaceDE w:val="0"/>
              <w:autoSpaceDN w:val="0"/>
              <w:adjustRightInd w:val="0"/>
              <w:snapToGrid w:val="0"/>
              <w:jc w:val="center"/>
              <w:rPr>
                <w:rFonts w:ascii="宋体" w:hAnsi="宋体"/>
                <w:color w:val="auto"/>
                <w:kern w:val="0"/>
                <w:szCs w:val="21"/>
                <w:highlight w:val="none"/>
              </w:rPr>
            </w:pPr>
          </w:p>
        </w:tc>
      </w:tr>
    </w:tbl>
    <w:p w14:paraId="2B10E643">
      <w:pPr>
        <w:pStyle w:val="6"/>
        <w:spacing w:before="0"/>
        <w:jc w:val="center"/>
        <w:rPr>
          <w:rFonts w:ascii="宋体" w:hAnsi="宋体"/>
          <w:b w:val="0"/>
          <w:color w:val="auto"/>
          <w:highlight w:val="none"/>
        </w:rPr>
      </w:pPr>
      <w:r>
        <w:rPr>
          <w:rFonts w:ascii="宋体" w:hAnsi="宋体"/>
          <w:color w:val="auto"/>
          <w:szCs w:val="21"/>
          <w:highlight w:val="none"/>
        </w:rPr>
        <w:br w:type="page"/>
      </w:r>
      <w:bookmarkStart w:id="58" w:name="_Toc6724"/>
      <w:bookmarkStart w:id="59" w:name="_Toc16068"/>
      <w:bookmarkStart w:id="60" w:name="_Toc9965"/>
      <w:bookmarkStart w:id="61" w:name="_Toc534185840"/>
      <w:bookmarkStart w:id="62" w:name="_Toc509218863"/>
      <w:bookmarkStart w:id="63" w:name="_Toc42269748"/>
      <w:r>
        <w:rPr>
          <w:rFonts w:hint="eastAsia" w:ascii="宋体" w:hAnsi="宋体" w:eastAsia="宋体"/>
          <w:bCs/>
          <w:color w:val="auto"/>
          <w:kern w:val="2"/>
          <w:sz w:val="32"/>
          <w:szCs w:val="32"/>
          <w:highlight w:val="none"/>
        </w:rPr>
        <w:t>3.项目管理机构</w:t>
      </w:r>
      <w:bookmarkEnd w:id="58"/>
      <w:bookmarkEnd w:id="59"/>
      <w:bookmarkEnd w:id="60"/>
      <w:bookmarkEnd w:id="61"/>
      <w:bookmarkEnd w:id="62"/>
      <w:bookmarkEnd w:id="63"/>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98"/>
        <w:gridCol w:w="1099"/>
        <w:gridCol w:w="1521"/>
        <w:gridCol w:w="825"/>
        <w:gridCol w:w="1393"/>
        <w:gridCol w:w="1243"/>
        <w:gridCol w:w="1201"/>
        <w:gridCol w:w="1028"/>
      </w:tblGrid>
      <w:tr w14:paraId="4355A5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vMerge w:val="restart"/>
            <w:noWrap w:val="0"/>
            <w:vAlign w:val="center"/>
          </w:tcPr>
          <w:p w14:paraId="3CF5DDE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职务</w:t>
            </w:r>
          </w:p>
        </w:tc>
        <w:tc>
          <w:tcPr>
            <w:tcW w:w="1099" w:type="dxa"/>
            <w:vMerge w:val="restart"/>
            <w:noWrap w:val="0"/>
            <w:vAlign w:val="center"/>
          </w:tcPr>
          <w:p w14:paraId="1B1F662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姓名</w:t>
            </w:r>
          </w:p>
        </w:tc>
        <w:tc>
          <w:tcPr>
            <w:tcW w:w="6183" w:type="dxa"/>
            <w:gridSpan w:val="5"/>
            <w:noWrap w:val="0"/>
            <w:vAlign w:val="center"/>
          </w:tcPr>
          <w:p w14:paraId="7D9ACBB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执业或职业资格证明</w:t>
            </w:r>
          </w:p>
        </w:tc>
        <w:tc>
          <w:tcPr>
            <w:tcW w:w="1028" w:type="dxa"/>
            <w:noWrap w:val="0"/>
            <w:vAlign w:val="center"/>
          </w:tcPr>
          <w:p w14:paraId="344E649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r>
      <w:tr w14:paraId="6B6978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vMerge w:val="continue"/>
            <w:noWrap w:val="0"/>
            <w:vAlign w:val="top"/>
          </w:tcPr>
          <w:p w14:paraId="7AF469CC">
            <w:pPr>
              <w:autoSpaceDE w:val="0"/>
              <w:autoSpaceDN w:val="0"/>
              <w:adjustRightInd w:val="0"/>
              <w:snapToGrid w:val="0"/>
              <w:jc w:val="left"/>
              <w:rPr>
                <w:rFonts w:ascii="宋体" w:hAnsi="宋体"/>
                <w:color w:val="auto"/>
                <w:kern w:val="0"/>
                <w:szCs w:val="21"/>
                <w:highlight w:val="none"/>
              </w:rPr>
            </w:pPr>
          </w:p>
        </w:tc>
        <w:tc>
          <w:tcPr>
            <w:tcW w:w="1099" w:type="dxa"/>
            <w:vMerge w:val="continue"/>
            <w:noWrap w:val="0"/>
            <w:vAlign w:val="top"/>
          </w:tcPr>
          <w:p w14:paraId="608C50D4">
            <w:pPr>
              <w:autoSpaceDE w:val="0"/>
              <w:autoSpaceDN w:val="0"/>
              <w:adjustRightInd w:val="0"/>
              <w:snapToGrid w:val="0"/>
              <w:jc w:val="left"/>
              <w:rPr>
                <w:rFonts w:ascii="宋体" w:hAnsi="宋体"/>
                <w:color w:val="auto"/>
                <w:kern w:val="0"/>
                <w:szCs w:val="21"/>
                <w:highlight w:val="none"/>
              </w:rPr>
            </w:pPr>
          </w:p>
        </w:tc>
        <w:tc>
          <w:tcPr>
            <w:tcW w:w="1521" w:type="dxa"/>
            <w:noWrap w:val="0"/>
            <w:vAlign w:val="center"/>
          </w:tcPr>
          <w:p w14:paraId="0D176F1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证书名称</w:t>
            </w:r>
          </w:p>
        </w:tc>
        <w:tc>
          <w:tcPr>
            <w:tcW w:w="825" w:type="dxa"/>
            <w:noWrap w:val="0"/>
            <w:vAlign w:val="center"/>
          </w:tcPr>
          <w:p w14:paraId="0820F4E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级别</w:t>
            </w:r>
          </w:p>
        </w:tc>
        <w:tc>
          <w:tcPr>
            <w:tcW w:w="1393" w:type="dxa"/>
            <w:noWrap w:val="0"/>
            <w:vAlign w:val="center"/>
          </w:tcPr>
          <w:p w14:paraId="2FE1A2A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证号</w:t>
            </w:r>
          </w:p>
        </w:tc>
        <w:tc>
          <w:tcPr>
            <w:tcW w:w="1243" w:type="dxa"/>
            <w:noWrap w:val="0"/>
            <w:vAlign w:val="center"/>
          </w:tcPr>
          <w:p w14:paraId="59962DE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专业</w:t>
            </w:r>
          </w:p>
        </w:tc>
        <w:tc>
          <w:tcPr>
            <w:tcW w:w="1201" w:type="dxa"/>
            <w:noWrap w:val="0"/>
            <w:vAlign w:val="center"/>
          </w:tcPr>
          <w:p w14:paraId="61E6C10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养老保险</w:t>
            </w:r>
          </w:p>
        </w:tc>
        <w:tc>
          <w:tcPr>
            <w:tcW w:w="1028" w:type="dxa"/>
            <w:noWrap w:val="0"/>
            <w:vAlign w:val="top"/>
          </w:tcPr>
          <w:p w14:paraId="64FF06FA">
            <w:pPr>
              <w:autoSpaceDE w:val="0"/>
              <w:autoSpaceDN w:val="0"/>
              <w:adjustRightInd w:val="0"/>
              <w:snapToGrid w:val="0"/>
              <w:jc w:val="left"/>
              <w:rPr>
                <w:rFonts w:ascii="宋体" w:hAnsi="宋体"/>
                <w:color w:val="auto"/>
                <w:kern w:val="0"/>
                <w:szCs w:val="21"/>
                <w:highlight w:val="none"/>
              </w:rPr>
            </w:pPr>
          </w:p>
        </w:tc>
      </w:tr>
      <w:tr w14:paraId="51E975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center"/>
          </w:tcPr>
          <w:p w14:paraId="4D8953AF">
            <w:pPr>
              <w:autoSpaceDE w:val="0"/>
              <w:autoSpaceDN w:val="0"/>
              <w:adjustRightInd w:val="0"/>
              <w:snapToGrid w:val="0"/>
              <w:jc w:val="center"/>
              <w:rPr>
                <w:rFonts w:hint="eastAsia" w:ascii="宋体" w:hAnsi="宋体"/>
                <w:color w:val="auto"/>
                <w:kern w:val="0"/>
                <w:szCs w:val="21"/>
                <w:highlight w:val="none"/>
              </w:rPr>
            </w:pPr>
          </w:p>
        </w:tc>
        <w:tc>
          <w:tcPr>
            <w:tcW w:w="1099" w:type="dxa"/>
            <w:noWrap w:val="0"/>
            <w:vAlign w:val="top"/>
          </w:tcPr>
          <w:p w14:paraId="197A6497">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32816463">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1D68EF56">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7D783305">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0D68CF63">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69773666">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7976EED6">
            <w:pPr>
              <w:autoSpaceDE w:val="0"/>
              <w:autoSpaceDN w:val="0"/>
              <w:adjustRightInd w:val="0"/>
              <w:snapToGrid w:val="0"/>
              <w:jc w:val="left"/>
              <w:rPr>
                <w:rFonts w:ascii="宋体" w:hAnsi="宋体"/>
                <w:color w:val="auto"/>
                <w:kern w:val="0"/>
                <w:szCs w:val="21"/>
                <w:highlight w:val="none"/>
              </w:rPr>
            </w:pPr>
          </w:p>
        </w:tc>
      </w:tr>
      <w:tr w14:paraId="38EA17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40" w:hRule="exact"/>
          <w:jc w:val="center"/>
        </w:trPr>
        <w:tc>
          <w:tcPr>
            <w:tcW w:w="1198" w:type="dxa"/>
            <w:noWrap w:val="0"/>
            <w:vAlign w:val="center"/>
          </w:tcPr>
          <w:p w14:paraId="3D7C8016">
            <w:pPr>
              <w:autoSpaceDE w:val="0"/>
              <w:autoSpaceDN w:val="0"/>
              <w:adjustRightInd w:val="0"/>
              <w:snapToGrid w:val="0"/>
              <w:jc w:val="center"/>
              <w:rPr>
                <w:rFonts w:hint="eastAsia" w:ascii="宋体" w:hAnsi="宋体"/>
                <w:color w:val="auto"/>
                <w:kern w:val="0"/>
                <w:szCs w:val="21"/>
                <w:highlight w:val="none"/>
              </w:rPr>
            </w:pPr>
          </w:p>
        </w:tc>
        <w:tc>
          <w:tcPr>
            <w:tcW w:w="1099" w:type="dxa"/>
            <w:noWrap w:val="0"/>
            <w:vAlign w:val="top"/>
          </w:tcPr>
          <w:p w14:paraId="12FEA438">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7AF042EA">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66F68CB8">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02380717">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7C0B7988">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72DABA1C">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00670EFE">
            <w:pPr>
              <w:autoSpaceDE w:val="0"/>
              <w:autoSpaceDN w:val="0"/>
              <w:adjustRightInd w:val="0"/>
              <w:snapToGrid w:val="0"/>
              <w:jc w:val="left"/>
              <w:rPr>
                <w:rFonts w:ascii="宋体" w:hAnsi="宋体"/>
                <w:color w:val="auto"/>
                <w:kern w:val="0"/>
                <w:szCs w:val="21"/>
                <w:highlight w:val="none"/>
              </w:rPr>
            </w:pPr>
          </w:p>
        </w:tc>
      </w:tr>
      <w:tr w14:paraId="5B2BA8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center"/>
          </w:tcPr>
          <w:p w14:paraId="2D488AE6">
            <w:pPr>
              <w:autoSpaceDE w:val="0"/>
              <w:autoSpaceDN w:val="0"/>
              <w:adjustRightInd w:val="0"/>
              <w:snapToGrid w:val="0"/>
              <w:jc w:val="center"/>
              <w:rPr>
                <w:rFonts w:hint="eastAsia" w:ascii="宋体" w:hAnsi="宋体"/>
                <w:color w:val="auto"/>
                <w:kern w:val="0"/>
                <w:szCs w:val="21"/>
                <w:highlight w:val="none"/>
              </w:rPr>
            </w:pPr>
          </w:p>
        </w:tc>
        <w:tc>
          <w:tcPr>
            <w:tcW w:w="1099" w:type="dxa"/>
            <w:noWrap w:val="0"/>
            <w:vAlign w:val="top"/>
          </w:tcPr>
          <w:p w14:paraId="7A823586">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68A99EDF">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57736ADC">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57F712A9">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7D555222">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1CF1707E">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5109FD30">
            <w:pPr>
              <w:autoSpaceDE w:val="0"/>
              <w:autoSpaceDN w:val="0"/>
              <w:adjustRightInd w:val="0"/>
              <w:snapToGrid w:val="0"/>
              <w:jc w:val="left"/>
              <w:rPr>
                <w:rFonts w:ascii="宋体" w:hAnsi="宋体"/>
                <w:color w:val="auto"/>
                <w:kern w:val="0"/>
                <w:szCs w:val="21"/>
                <w:highlight w:val="none"/>
              </w:rPr>
            </w:pPr>
          </w:p>
        </w:tc>
      </w:tr>
      <w:tr w14:paraId="6D2012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center"/>
          </w:tcPr>
          <w:p w14:paraId="56F54AC2">
            <w:pPr>
              <w:autoSpaceDE w:val="0"/>
              <w:autoSpaceDN w:val="0"/>
              <w:adjustRightInd w:val="0"/>
              <w:snapToGrid w:val="0"/>
              <w:jc w:val="center"/>
              <w:rPr>
                <w:rFonts w:hint="eastAsia" w:ascii="宋体" w:hAnsi="宋体"/>
                <w:color w:val="auto"/>
                <w:kern w:val="0"/>
                <w:szCs w:val="21"/>
                <w:highlight w:val="none"/>
              </w:rPr>
            </w:pPr>
          </w:p>
        </w:tc>
        <w:tc>
          <w:tcPr>
            <w:tcW w:w="1099" w:type="dxa"/>
            <w:noWrap w:val="0"/>
            <w:vAlign w:val="top"/>
          </w:tcPr>
          <w:p w14:paraId="0C30233F">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6F6617F2">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12A0ABB6">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343A1C34">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54A23E02">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5EAB50EB">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6A999535">
            <w:pPr>
              <w:autoSpaceDE w:val="0"/>
              <w:autoSpaceDN w:val="0"/>
              <w:adjustRightInd w:val="0"/>
              <w:snapToGrid w:val="0"/>
              <w:jc w:val="left"/>
              <w:rPr>
                <w:rFonts w:ascii="宋体" w:hAnsi="宋体"/>
                <w:color w:val="auto"/>
                <w:kern w:val="0"/>
                <w:szCs w:val="21"/>
                <w:highlight w:val="none"/>
              </w:rPr>
            </w:pPr>
          </w:p>
        </w:tc>
      </w:tr>
      <w:tr w14:paraId="63917F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center"/>
          </w:tcPr>
          <w:p w14:paraId="116DD0BD">
            <w:pPr>
              <w:autoSpaceDE w:val="0"/>
              <w:autoSpaceDN w:val="0"/>
              <w:adjustRightInd w:val="0"/>
              <w:snapToGrid w:val="0"/>
              <w:jc w:val="center"/>
              <w:rPr>
                <w:rFonts w:ascii="宋体" w:hAnsi="宋体"/>
                <w:color w:val="auto"/>
                <w:kern w:val="0"/>
                <w:szCs w:val="21"/>
                <w:highlight w:val="none"/>
              </w:rPr>
            </w:pPr>
          </w:p>
        </w:tc>
        <w:tc>
          <w:tcPr>
            <w:tcW w:w="1099" w:type="dxa"/>
            <w:noWrap w:val="0"/>
            <w:vAlign w:val="top"/>
          </w:tcPr>
          <w:p w14:paraId="31463ABC">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434F270A">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4C957907">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431B5C40">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6EDD8D51">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6E5409B4">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0D7B6FF8">
            <w:pPr>
              <w:autoSpaceDE w:val="0"/>
              <w:autoSpaceDN w:val="0"/>
              <w:adjustRightInd w:val="0"/>
              <w:snapToGrid w:val="0"/>
              <w:jc w:val="left"/>
              <w:rPr>
                <w:rFonts w:ascii="宋体" w:hAnsi="宋体"/>
                <w:color w:val="auto"/>
                <w:kern w:val="0"/>
                <w:szCs w:val="21"/>
                <w:highlight w:val="none"/>
              </w:rPr>
            </w:pPr>
          </w:p>
        </w:tc>
      </w:tr>
      <w:tr w14:paraId="7AA6F8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center"/>
          </w:tcPr>
          <w:p w14:paraId="3E12F872">
            <w:pPr>
              <w:autoSpaceDE w:val="0"/>
              <w:autoSpaceDN w:val="0"/>
              <w:adjustRightInd w:val="0"/>
              <w:snapToGrid w:val="0"/>
              <w:jc w:val="center"/>
              <w:rPr>
                <w:rFonts w:ascii="宋体" w:hAnsi="宋体"/>
                <w:color w:val="auto"/>
                <w:kern w:val="0"/>
                <w:szCs w:val="21"/>
                <w:highlight w:val="none"/>
              </w:rPr>
            </w:pPr>
          </w:p>
        </w:tc>
        <w:tc>
          <w:tcPr>
            <w:tcW w:w="1099" w:type="dxa"/>
            <w:noWrap w:val="0"/>
            <w:vAlign w:val="top"/>
          </w:tcPr>
          <w:p w14:paraId="56AEE745">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771FB909">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2D866F3E">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1879FF23">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0791FE4B">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1C4DF7EF">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10CE36E4">
            <w:pPr>
              <w:autoSpaceDE w:val="0"/>
              <w:autoSpaceDN w:val="0"/>
              <w:adjustRightInd w:val="0"/>
              <w:snapToGrid w:val="0"/>
              <w:jc w:val="left"/>
              <w:rPr>
                <w:rFonts w:ascii="宋体" w:hAnsi="宋体"/>
                <w:color w:val="auto"/>
                <w:kern w:val="0"/>
                <w:szCs w:val="21"/>
                <w:highlight w:val="none"/>
              </w:rPr>
            </w:pPr>
          </w:p>
        </w:tc>
      </w:tr>
      <w:tr w14:paraId="765712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top"/>
          </w:tcPr>
          <w:p w14:paraId="16579FE9">
            <w:pPr>
              <w:autoSpaceDE w:val="0"/>
              <w:autoSpaceDN w:val="0"/>
              <w:adjustRightInd w:val="0"/>
              <w:snapToGrid w:val="0"/>
              <w:jc w:val="left"/>
              <w:rPr>
                <w:rFonts w:ascii="宋体" w:hAnsi="宋体"/>
                <w:color w:val="auto"/>
                <w:kern w:val="0"/>
                <w:szCs w:val="21"/>
                <w:highlight w:val="none"/>
              </w:rPr>
            </w:pPr>
          </w:p>
        </w:tc>
        <w:tc>
          <w:tcPr>
            <w:tcW w:w="1099" w:type="dxa"/>
            <w:noWrap w:val="0"/>
            <w:vAlign w:val="top"/>
          </w:tcPr>
          <w:p w14:paraId="438EA14A">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78DF05ED">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1CE4EC0F">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594A58A1">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505948EF">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6B34515D">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1233830C">
            <w:pPr>
              <w:autoSpaceDE w:val="0"/>
              <w:autoSpaceDN w:val="0"/>
              <w:adjustRightInd w:val="0"/>
              <w:snapToGrid w:val="0"/>
              <w:jc w:val="left"/>
              <w:rPr>
                <w:rFonts w:ascii="宋体" w:hAnsi="宋体"/>
                <w:color w:val="auto"/>
                <w:kern w:val="0"/>
                <w:szCs w:val="21"/>
                <w:highlight w:val="none"/>
              </w:rPr>
            </w:pPr>
          </w:p>
        </w:tc>
      </w:tr>
      <w:tr w14:paraId="159A12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top"/>
          </w:tcPr>
          <w:p w14:paraId="5F3C44C9">
            <w:pPr>
              <w:autoSpaceDE w:val="0"/>
              <w:autoSpaceDN w:val="0"/>
              <w:adjustRightInd w:val="0"/>
              <w:snapToGrid w:val="0"/>
              <w:jc w:val="left"/>
              <w:rPr>
                <w:rFonts w:ascii="宋体" w:hAnsi="宋体"/>
                <w:color w:val="auto"/>
                <w:kern w:val="0"/>
                <w:szCs w:val="21"/>
                <w:highlight w:val="none"/>
              </w:rPr>
            </w:pPr>
          </w:p>
        </w:tc>
        <w:tc>
          <w:tcPr>
            <w:tcW w:w="1099" w:type="dxa"/>
            <w:noWrap w:val="0"/>
            <w:vAlign w:val="top"/>
          </w:tcPr>
          <w:p w14:paraId="570A6DDE">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74E99BA3">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3083BF2D">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3BD2F647">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7A8D4A2B">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030CD4CB">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72C3CA79">
            <w:pPr>
              <w:autoSpaceDE w:val="0"/>
              <w:autoSpaceDN w:val="0"/>
              <w:adjustRightInd w:val="0"/>
              <w:snapToGrid w:val="0"/>
              <w:jc w:val="left"/>
              <w:rPr>
                <w:rFonts w:ascii="宋体" w:hAnsi="宋体"/>
                <w:color w:val="auto"/>
                <w:kern w:val="0"/>
                <w:szCs w:val="21"/>
                <w:highlight w:val="none"/>
              </w:rPr>
            </w:pPr>
          </w:p>
        </w:tc>
      </w:tr>
      <w:tr w14:paraId="1B5358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top"/>
          </w:tcPr>
          <w:p w14:paraId="115C2BCA">
            <w:pPr>
              <w:autoSpaceDE w:val="0"/>
              <w:autoSpaceDN w:val="0"/>
              <w:adjustRightInd w:val="0"/>
              <w:snapToGrid w:val="0"/>
              <w:jc w:val="left"/>
              <w:rPr>
                <w:rFonts w:ascii="宋体" w:hAnsi="宋体"/>
                <w:color w:val="auto"/>
                <w:kern w:val="0"/>
                <w:szCs w:val="21"/>
                <w:highlight w:val="none"/>
              </w:rPr>
            </w:pPr>
          </w:p>
        </w:tc>
        <w:tc>
          <w:tcPr>
            <w:tcW w:w="1099" w:type="dxa"/>
            <w:noWrap w:val="0"/>
            <w:vAlign w:val="top"/>
          </w:tcPr>
          <w:p w14:paraId="662B6A78">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73119EBA">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5E4C3BAF">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460C4E25">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74C61D4A">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146BC4FE">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39644E82">
            <w:pPr>
              <w:autoSpaceDE w:val="0"/>
              <w:autoSpaceDN w:val="0"/>
              <w:adjustRightInd w:val="0"/>
              <w:snapToGrid w:val="0"/>
              <w:jc w:val="left"/>
              <w:rPr>
                <w:rFonts w:ascii="宋体" w:hAnsi="宋体"/>
                <w:color w:val="auto"/>
                <w:kern w:val="0"/>
                <w:szCs w:val="21"/>
                <w:highlight w:val="none"/>
              </w:rPr>
            </w:pPr>
          </w:p>
        </w:tc>
      </w:tr>
      <w:tr w14:paraId="3AD7DF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top"/>
          </w:tcPr>
          <w:p w14:paraId="169C6D00">
            <w:pPr>
              <w:autoSpaceDE w:val="0"/>
              <w:autoSpaceDN w:val="0"/>
              <w:adjustRightInd w:val="0"/>
              <w:snapToGrid w:val="0"/>
              <w:jc w:val="left"/>
              <w:rPr>
                <w:rFonts w:ascii="宋体" w:hAnsi="宋体"/>
                <w:color w:val="auto"/>
                <w:kern w:val="0"/>
                <w:szCs w:val="21"/>
                <w:highlight w:val="none"/>
              </w:rPr>
            </w:pPr>
          </w:p>
        </w:tc>
        <w:tc>
          <w:tcPr>
            <w:tcW w:w="1099" w:type="dxa"/>
            <w:noWrap w:val="0"/>
            <w:vAlign w:val="top"/>
          </w:tcPr>
          <w:p w14:paraId="0E39EE52">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666C3F64">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2C30CBB8">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2DA85139">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0BE25073">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6DBFB84C">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1B4F8367">
            <w:pPr>
              <w:autoSpaceDE w:val="0"/>
              <w:autoSpaceDN w:val="0"/>
              <w:adjustRightInd w:val="0"/>
              <w:snapToGrid w:val="0"/>
              <w:jc w:val="left"/>
              <w:rPr>
                <w:rFonts w:ascii="宋体" w:hAnsi="宋体"/>
                <w:color w:val="auto"/>
                <w:kern w:val="0"/>
                <w:szCs w:val="21"/>
                <w:highlight w:val="none"/>
              </w:rPr>
            </w:pPr>
          </w:p>
        </w:tc>
      </w:tr>
      <w:tr w14:paraId="6D77C0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top"/>
          </w:tcPr>
          <w:p w14:paraId="13B7435C">
            <w:pPr>
              <w:autoSpaceDE w:val="0"/>
              <w:autoSpaceDN w:val="0"/>
              <w:adjustRightInd w:val="0"/>
              <w:snapToGrid w:val="0"/>
              <w:jc w:val="left"/>
              <w:rPr>
                <w:rFonts w:ascii="宋体" w:hAnsi="宋体"/>
                <w:color w:val="auto"/>
                <w:kern w:val="0"/>
                <w:szCs w:val="21"/>
                <w:highlight w:val="none"/>
              </w:rPr>
            </w:pPr>
          </w:p>
        </w:tc>
        <w:tc>
          <w:tcPr>
            <w:tcW w:w="1099" w:type="dxa"/>
            <w:noWrap w:val="0"/>
            <w:vAlign w:val="top"/>
          </w:tcPr>
          <w:p w14:paraId="5FBFE0CA">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06D3BB34">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64D5BD81">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2D3A7B89">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7FF7DAD7">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36315F02">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7536223F">
            <w:pPr>
              <w:autoSpaceDE w:val="0"/>
              <w:autoSpaceDN w:val="0"/>
              <w:adjustRightInd w:val="0"/>
              <w:snapToGrid w:val="0"/>
              <w:jc w:val="left"/>
              <w:rPr>
                <w:rFonts w:ascii="宋体" w:hAnsi="宋体"/>
                <w:color w:val="auto"/>
                <w:kern w:val="0"/>
                <w:szCs w:val="21"/>
                <w:highlight w:val="none"/>
              </w:rPr>
            </w:pPr>
          </w:p>
        </w:tc>
      </w:tr>
    </w:tbl>
    <w:p w14:paraId="13B71560">
      <w:pPr>
        <w:spacing w:line="20" w:lineRule="exact"/>
        <w:jc w:val="center"/>
        <w:rPr>
          <w:rFonts w:ascii="宋体" w:hAnsi="宋体"/>
          <w:color w:val="auto"/>
          <w:szCs w:val="21"/>
          <w:highlight w:val="none"/>
        </w:rPr>
      </w:pPr>
    </w:p>
    <w:p w14:paraId="523AEC4C">
      <w:pPr>
        <w:spacing w:line="360" w:lineRule="auto"/>
        <w:ind w:firstLine="420" w:firstLineChars="200"/>
        <w:jc w:val="center"/>
        <w:rPr>
          <w:rFonts w:ascii="宋体" w:hAnsi="宋体"/>
          <w:color w:val="auto"/>
          <w:sz w:val="32"/>
          <w:szCs w:val="32"/>
          <w:highlight w:val="none"/>
        </w:rPr>
      </w:pPr>
      <w:bookmarkStart w:id="64" w:name="_Toc5799"/>
      <w:r>
        <w:rPr>
          <w:rFonts w:hint="eastAsia"/>
          <w:color w:val="auto"/>
          <w:highlight w:val="none"/>
        </w:rPr>
        <w:br w:type="page"/>
      </w:r>
      <w:r>
        <w:rPr>
          <w:rFonts w:hint="eastAsia" w:ascii="宋体" w:hAnsi="宋体"/>
          <w:color w:val="auto"/>
          <w:sz w:val="32"/>
          <w:szCs w:val="32"/>
          <w:highlight w:val="none"/>
        </w:rPr>
        <w:t>主要人员简历表</w:t>
      </w:r>
    </w:p>
    <w:tbl>
      <w:tblPr>
        <w:tblStyle w:val="18"/>
        <w:tblW w:w="0" w:type="auto"/>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236"/>
        <w:gridCol w:w="377"/>
        <w:gridCol w:w="968"/>
        <w:gridCol w:w="747"/>
        <w:gridCol w:w="1686"/>
        <w:gridCol w:w="169"/>
        <w:gridCol w:w="1314"/>
        <w:gridCol w:w="166"/>
        <w:gridCol w:w="2395"/>
      </w:tblGrid>
      <w:tr w14:paraId="596CE9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0" w:hRule="exact"/>
          <w:jc w:val="center"/>
        </w:trPr>
        <w:tc>
          <w:tcPr>
            <w:tcW w:w="1236" w:type="dxa"/>
            <w:noWrap w:val="0"/>
            <w:vAlign w:val="center"/>
          </w:tcPr>
          <w:p w14:paraId="56BCDEE4">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姓名</w:t>
            </w:r>
          </w:p>
        </w:tc>
        <w:tc>
          <w:tcPr>
            <w:tcW w:w="1345" w:type="dxa"/>
            <w:gridSpan w:val="2"/>
            <w:noWrap w:val="0"/>
            <w:vAlign w:val="center"/>
          </w:tcPr>
          <w:p w14:paraId="2D19EF45">
            <w:pPr>
              <w:autoSpaceDE w:val="0"/>
              <w:autoSpaceDN w:val="0"/>
              <w:adjustRightInd w:val="0"/>
              <w:snapToGrid w:val="0"/>
              <w:jc w:val="center"/>
              <w:rPr>
                <w:rFonts w:ascii="宋体" w:hAnsi="宋体"/>
                <w:color w:val="auto"/>
                <w:kern w:val="0"/>
                <w:szCs w:val="21"/>
                <w:highlight w:val="none"/>
              </w:rPr>
            </w:pPr>
          </w:p>
        </w:tc>
        <w:tc>
          <w:tcPr>
            <w:tcW w:w="747" w:type="dxa"/>
            <w:noWrap w:val="0"/>
            <w:vAlign w:val="center"/>
          </w:tcPr>
          <w:p w14:paraId="2C6DFD15">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年龄</w:t>
            </w:r>
          </w:p>
        </w:tc>
        <w:tc>
          <w:tcPr>
            <w:tcW w:w="1686" w:type="dxa"/>
            <w:noWrap w:val="0"/>
            <w:vAlign w:val="center"/>
          </w:tcPr>
          <w:p w14:paraId="4A9C2435">
            <w:pPr>
              <w:autoSpaceDE w:val="0"/>
              <w:autoSpaceDN w:val="0"/>
              <w:adjustRightInd w:val="0"/>
              <w:snapToGrid w:val="0"/>
              <w:jc w:val="center"/>
              <w:rPr>
                <w:rFonts w:ascii="宋体" w:hAnsi="宋体"/>
                <w:color w:val="auto"/>
                <w:kern w:val="0"/>
                <w:szCs w:val="21"/>
                <w:highlight w:val="none"/>
              </w:rPr>
            </w:pPr>
          </w:p>
        </w:tc>
        <w:tc>
          <w:tcPr>
            <w:tcW w:w="1649" w:type="dxa"/>
            <w:gridSpan w:val="3"/>
            <w:noWrap w:val="0"/>
            <w:vAlign w:val="center"/>
          </w:tcPr>
          <w:p w14:paraId="2F5B21A8">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学历</w:t>
            </w:r>
          </w:p>
        </w:tc>
        <w:tc>
          <w:tcPr>
            <w:tcW w:w="2395" w:type="dxa"/>
            <w:noWrap w:val="0"/>
            <w:vAlign w:val="center"/>
          </w:tcPr>
          <w:p w14:paraId="0EA7392F">
            <w:pPr>
              <w:autoSpaceDE w:val="0"/>
              <w:autoSpaceDN w:val="0"/>
              <w:adjustRightInd w:val="0"/>
              <w:snapToGrid w:val="0"/>
              <w:jc w:val="center"/>
              <w:rPr>
                <w:rFonts w:ascii="宋体" w:hAnsi="宋体"/>
                <w:color w:val="auto"/>
                <w:kern w:val="0"/>
                <w:szCs w:val="21"/>
                <w:highlight w:val="none"/>
              </w:rPr>
            </w:pPr>
          </w:p>
        </w:tc>
      </w:tr>
      <w:tr w14:paraId="230F91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00" w:hRule="exact"/>
          <w:jc w:val="center"/>
        </w:trPr>
        <w:tc>
          <w:tcPr>
            <w:tcW w:w="1236" w:type="dxa"/>
            <w:noWrap w:val="0"/>
            <w:vAlign w:val="center"/>
          </w:tcPr>
          <w:p w14:paraId="13095B22">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职称</w:t>
            </w:r>
          </w:p>
        </w:tc>
        <w:tc>
          <w:tcPr>
            <w:tcW w:w="1345" w:type="dxa"/>
            <w:gridSpan w:val="2"/>
            <w:noWrap w:val="0"/>
            <w:vAlign w:val="center"/>
          </w:tcPr>
          <w:p w14:paraId="4F56EB4D">
            <w:pPr>
              <w:autoSpaceDE w:val="0"/>
              <w:autoSpaceDN w:val="0"/>
              <w:adjustRightInd w:val="0"/>
              <w:snapToGrid w:val="0"/>
              <w:jc w:val="center"/>
              <w:rPr>
                <w:rFonts w:ascii="宋体" w:hAnsi="宋体"/>
                <w:color w:val="auto"/>
                <w:kern w:val="0"/>
                <w:szCs w:val="21"/>
                <w:highlight w:val="none"/>
              </w:rPr>
            </w:pPr>
          </w:p>
        </w:tc>
        <w:tc>
          <w:tcPr>
            <w:tcW w:w="747" w:type="dxa"/>
            <w:noWrap w:val="0"/>
            <w:vAlign w:val="center"/>
          </w:tcPr>
          <w:p w14:paraId="2ABEAA14">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职务</w:t>
            </w:r>
          </w:p>
        </w:tc>
        <w:tc>
          <w:tcPr>
            <w:tcW w:w="1686" w:type="dxa"/>
            <w:noWrap w:val="0"/>
            <w:vAlign w:val="center"/>
          </w:tcPr>
          <w:p w14:paraId="2E318D79">
            <w:pPr>
              <w:autoSpaceDE w:val="0"/>
              <w:autoSpaceDN w:val="0"/>
              <w:adjustRightInd w:val="0"/>
              <w:snapToGrid w:val="0"/>
              <w:jc w:val="center"/>
              <w:rPr>
                <w:rFonts w:ascii="宋体" w:hAnsi="宋体"/>
                <w:color w:val="auto"/>
                <w:kern w:val="0"/>
                <w:szCs w:val="21"/>
                <w:highlight w:val="none"/>
              </w:rPr>
            </w:pPr>
          </w:p>
        </w:tc>
        <w:tc>
          <w:tcPr>
            <w:tcW w:w="1649" w:type="dxa"/>
            <w:gridSpan w:val="3"/>
            <w:noWrap w:val="0"/>
            <w:vAlign w:val="center"/>
          </w:tcPr>
          <w:p w14:paraId="253CB039">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拟在本合同任职</w:t>
            </w:r>
          </w:p>
        </w:tc>
        <w:tc>
          <w:tcPr>
            <w:tcW w:w="2395" w:type="dxa"/>
            <w:noWrap w:val="0"/>
            <w:vAlign w:val="center"/>
          </w:tcPr>
          <w:p w14:paraId="7AD7DA7D">
            <w:pPr>
              <w:autoSpaceDE w:val="0"/>
              <w:autoSpaceDN w:val="0"/>
              <w:adjustRightInd w:val="0"/>
              <w:snapToGrid w:val="0"/>
              <w:jc w:val="center"/>
              <w:rPr>
                <w:rFonts w:ascii="宋体" w:hAnsi="宋体"/>
                <w:color w:val="auto"/>
                <w:kern w:val="0"/>
                <w:szCs w:val="21"/>
                <w:highlight w:val="none"/>
              </w:rPr>
            </w:pPr>
          </w:p>
        </w:tc>
      </w:tr>
      <w:tr w14:paraId="4020C6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0" w:hRule="exact"/>
          <w:jc w:val="center"/>
        </w:trPr>
        <w:tc>
          <w:tcPr>
            <w:tcW w:w="1236" w:type="dxa"/>
            <w:noWrap w:val="0"/>
            <w:vAlign w:val="center"/>
          </w:tcPr>
          <w:p w14:paraId="364C4CEE">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毕业学校</w:t>
            </w:r>
          </w:p>
        </w:tc>
        <w:tc>
          <w:tcPr>
            <w:tcW w:w="7822" w:type="dxa"/>
            <w:gridSpan w:val="8"/>
            <w:noWrap w:val="0"/>
            <w:vAlign w:val="center"/>
          </w:tcPr>
          <w:p w14:paraId="2070C2D1">
            <w:pPr>
              <w:tabs>
                <w:tab w:val="left" w:pos="2820"/>
                <w:tab w:val="left" w:pos="408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w:t>
            </w:r>
            <w:r>
              <w:rPr>
                <w:rFonts w:ascii="宋体" w:hAnsi="宋体"/>
                <w:color w:val="auto"/>
                <w:spacing w:val="-1"/>
                <w:kern w:val="0"/>
                <w:szCs w:val="21"/>
                <w:highlight w:val="none"/>
              </w:rPr>
              <w:t>毕</w:t>
            </w:r>
            <w:r>
              <w:rPr>
                <w:rFonts w:ascii="宋体" w:hAnsi="宋体"/>
                <w:color w:val="auto"/>
                <w:kern w:val="0"/>
                <w:szCs w:val="21"/>
                <w:highlight w:val="none"/>
              </w:rPr>
              <w:t>业于</w:t>
            </w:r>
            <w:r>
              <w:rPr>
                <w:rFonts w:ascii="宋体" w:hAnsi="宋体"/>
                <w:color w:val="auto"/>
                <w:kern w:val="0"/>
                <w:szCs w:val="21"/>
                <w:highlight w:val="none"/>
              </w:rPr>
              <w:tab/>
            </w:r>
            <w:r>
              <w:rPr>
                <w:rFonts w:ascii="宋体" w:hAnsi="宋体"/>
                <w:color w:val="auto"/>
                <w:kern w:val="0"/>
                <w:szCs w:val="21"/>
                <w:highlight w:val="none"/>
              </w:rPr>
              <w:t>学校</w:t>
            </w:r>
            <w:r>
              <w:rPr>
                <w:rFonts w:ascii="宋体" w:hAnsi="宋体"/>
                <w:color w:val="auto"/>
                <w:kern w:val="0"/>
                <w:szCs w:val="21"/>
                <w:highlight w:val="none"/>
              </w:rPr>
              <w:tab/>
            </w:r>
            <w:r>
              <w:rPr>
                <w:rFonts w:ascii="宋体" w:hAnsi="宋体"/>
                <w:color w:val="auto"/>
                <w:kern w:val="0"/>
                <w:szCs w:val="21"/>
                <w:highlight w:val="none"/>
              </w:rPr>
              <w:t>专业</w:t>
            </w:r>
          </w:p>
        </w:tc>
      </w:tr>
      <w:tr w14:paraId="03CB5D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0" w:hRule="exact"/>
          <w:jc w:val="center"/>
        </w:trPr>
        <w:tc>
          <w:tcPr>
            <w:tcW w:w="9058" w:type="dxa"/>
            <w:gridSpan w:val="9"/>
            <w:noWrap w:val="0"/>
            <w:vAlign w:val="center"/>
          </w:tcPr>
          <w:p w14:paraId="58CADEAF">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主要工作经历</w:t>
            </w:r>
          </w:p>
        </w:tc>
      </w:tr>
      <w:tr w14:paraId="56A9BC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0" w:hRule="exact"/>
          <w:jc w:val="center"/>
        </w:trPr>
        <w:tc>
          <w:tcPr>
            <w:tcW w:w="1613" w:type="dxa"/>
            <w:gridSpan w:val="2"/>
            <w:noWrap w:val="0"/>
            <w:vAlign w:val="center"/>
          </w:tcPr>
          <w:p w14:paraId="66D509EB">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时间</w:t>
            </w:r>
          </w:p>
        </w:tc>
        <w:tc>
          <w:tcPr>
            <w:tcW w:w="3570" w:type="dxa"/>
            <w:gridSpan w:val="4"/>
            <w:noWrap w:val="0"/>
            <w:vAlign w:val="center"/>
          </w:tcPr>
          <w:p w14:paraId="450C609B">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参加过类似项目</w:t>
            </w:r>
          </w:p>
        </w:tc>
        <w:tc>
          <w:tcPr>
            <w:tcW w:w="1314" w:type="dxa"/>
            <w:noWrap w:val="0"/>
            <w:vAlign w:val="center"/>
          </w:tcPr>
          <w:p w14:paraId="4077FFC3">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担任职务</w:t>
            </w:r>
          </w:p>
        </w:tc>
        <w:tc>
          <w:tcPr>
            <w:tcW w:w="2561" w:type="dxa"/>
            <w:gridSpan w:val="2"/>
            <w:noWrap w:val="0"/>
            <w:vAlign w:val="center"/>
          </w:tcPr>
          <w:p w14:paraId="2FB9DD00">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发包人及联系电话</w:t>
            </w:r>
          </w:p>
        </w:tc>
      </w:tr>
      <w:tr w14:paraId="4A6B4B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0" w:hRule="exact"/>
          <w:jc w:val="center"/>
        </w:trPr>
        <w:tc>
          <w:tcPr>
            <w:tcW w:w="1613" w:type="dxa"/>
            <w:gridSpan w:val="2"/>
            <w:noWrap w:val="0"/>
            <w:vAlign w:val="center"/>
          </w:tcPr>
          <w:p w14:paraId="3AE3B2E4">
            <w:pPr>
              <w:autoSpaceDE w:val="0"/>
              <w:autoSpaceDN w:val="0"/>
              <w:adjustRightInd w:val="0"/>
              <w:snapToGrid w:val="0"/>
              <w:jc w:val="center"/>
              <w:rPr>
                <w:rFonts w:ascii="宋体" w:hAnsi="宋体"/>
                <w:color w:val="auto"/>
                <w:kern w:val="0"/>
                <w:szCs w:val="21"/>
                <w:highlight w:val="none"/>
              </w:rPr>
            </w:pPr>
          </w:p>
        </w:tc>
        <w:tc>
          <w:tcPr>
            <w:tcW w:w="3570" w:type="dxa"/>
            <w:gridSpan w:val="4"/>
            <w:noWrap w:val="0"/>
            <w:vAlign w:val="center"/>
          </w:tcPr>
          <w:p w14:paraId="3F670DDF">
            <w:pPr>
              <w:autoSpaceDE w:val="0"/>
              <w:autoSpaceDN w:val="0"/>
              <w:adjustRightInd w:val="0"/>
              <w:snapToGrid w:val="0"/>
              <w:jc w:val="center"/>
              <w:rPr>
                <w:rFonts w:ascii="宋体" w:hAnsi="宋体"/>
                <w:color w:val="auto"/>
                <w:kern w:val="0"/>
                <w:szCs w:val="21"/>
                <w:highlight w:val="none"/>
              </w:rPr>
            </w:pPr>
          </w:p>
        </w:tc>
        <w:tc>
          <w:tcPr>
            <w:tcW w:w="1314" w:type="dxa"/>
            <w:noWrap w:val="0"/>
            <w:vAlign w:val="center"/>
          </w:tcPr>
          <w:p w14:paraId="29BA6CE5">
            <w:pPr>
              <w:autoSpaceDE w:val="0"/>
              <w:autoSpaceDN w:val="0"/>
              <w:adjustRightInd w:val="0"/>
              <w:snapToGrid w:val="0"/>
              <w:jc w:val="center"/>
              <w:rPr>
                <w:rFonts w:ascii="宋体" w:hAnsi="宋体"/>
                <w:color w:val="auto"/>
                <w:kern w:val="0"/>
                <w:szCs w:val="21"/>
                <w:highlight w:val="none"/>
              </w:rPr>
            </w:pPr>
          </w:p>
        </w:tc>
        <w:tc>
          <w:tcPr>
            <w:tcW w:w="2561" w:type="dxa"/>
            <w:gridSpan w:val="2"/>
            <w:noWrap w:val="0"/>
            <w:vAlign w:val="center"/>
          </w:tcPr>
          <w:p w14:paraId="262FE17B">
            <w:pPr>
              <w:autoSpaceDE w:val="0"/>
              <w:autoSpaceDN w:val="0"/>
              <w:adjustRightInd w:val="0"/>
              <w:snapToGrid w:val="0"/>
              <w:jc w:val="center"/>
              <w:rPr>
                <w:rFonts w:ascii="宋体" w:hAnsi="宋体"/>
                <w:color w:val="auto"/>
                <w:kern w:val="0"/>
                <w:szCs w:val="21"/>
                <w:highlight w:val="none"/>
              </w:rPr>
            </w:pPr>
          </w:p>
        </w:tc>
      </w:tr>
      <w:tr w14:paraId="5FF9EE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0" w:hRule="exact"/>
          <w:jc w:val="center"/>
        </w:trPr>
        <w:tc>
          <w:tcPr>
            <w:tcW w:w="1613" w:type="dxa"/>
            <w:gridSpan w:val="2"/>
            <w:noWrap w:val="0"/>
            <w:vAlign w:val="center"/>
          </w:tcPr>
          <w:p w14:paraId="4D28490B">
            <w:pPr>
              <w:autoSpaceDE w:val="0"/>
              <w:autoSpaceDN w:val="0"/>
              <w:adjustRightInd w:val="0"/>
              <w:snapToGrid w:val="0"/>
              <w:jc w:val="center"/>
              <w:rPr>
                <w:rFonts w:ascii="宋体" w:hAnsi="宋体"/>
                <w:color w:val="auto"/>
                <w:kern w:val="0"/>
                <w:szCs w:val="21"/>
                <w:highlight w:val="none"/>
              </w:rPr>
            </w:pPr>
          </w:p>
        </w:tc>
        <w:tc>
          <w:tcPr>
            <w:tcW w:w="3570" w:type="dxa"/>
            <w:gridSpan w:val="4"/>
            <w:noWrap w:val="0"/>
            <w:vAlign w:val="center"/>
          </w:tcPr>
          <w:p w14:paraId="13215F91">
            <w:pPr>
              <w:autoSpaceDE w:val="0"/>
              <w:autoSpaceDN w:val="0"/>
              <w:adjustRightInd w:val="0"/>
              <w:snapToGrid w:val="0"/>
              <w:jc w:val="center"/>
              <w:rPr>
                <w:rFonts w:ascii="宋体" w:hAnsi="宋体"/>
                <w:color w:val="auto"/>
                <w:kern w:val="0"/>
                <w:szCs w:val="21"/>
                <w:highlight w:val="none"/>
              </w:rPr>
            </w:pPr>
          </w:p>
        </w:tc>
        <w:tc>
          <w:tcPr>
            <w:tcW w:w="1314" w:type="dxa"/>
            <w:noWrap w:val="0"/>
            <w:vAlign w:val="center"/>
          </w:tcPr>
          <w:p w14:paraId="4996C6F2">
            <w:pPr>
              <w:autoSpaceDE w:val="0"/>
              <w:autoSpaceDN w:val="0"/>
              <w:adjustRightInd w:val="0"/>
              <w:snapToGrid w:val="0"/>
              <w:jc w:val="center"/>
              <w:rPr>
                <w:rFonts w:ascii="宋体" w:hAnsi="宋体"/>
                <w:color w:val="auto"/>
                <w:kern w:val="0"/>
                <w:szCs w:val="21"/>
                <w:highlight w:val="none"/>
              </w:rPr>
            </w:pPr>
          </w:p>
        </w:tc>
        <w:tc>
          <w:tcPr>
            <w:tcW w:w="2561" w:type="dxa"/>
            <w:gridSpan w:val="2"/>
            <w:noWrap w:val="0"/>
            <w:vAlign w:val="center"/>
          </w:tcPr>
          <w:p w14:paraId="70CE8D3A">
            <w:pPr>
              <w:autoSpaceDE w:val="0"/>
              <w:autoSpaceDN w:val="0"/>
              <w:adjustRightInd w:val="0"/>
              <w:snapToGrid w:val="0"/>
              <w:jc w:val="center"/>
              <w:rPr>
                <w:rFonts w:ascii="宋体" w:hAnsi="宋体"/>
                <w:color w:val="auto"/>
                <w:kern w:val="0"/>
                <w:szCs w:val="21"/>
                <w:highlight w:val="none"/>
              </w:rPr>
            </w:pPr>
          </w:p>
        </w:tc>
      </w:tr>
      <w:tr w14:paraId="4BBEDF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0" w:hRule="exact"/>
          <w:jc w:val="center"/>
        </w:trPr>
        <w:tc>
          <w:tcPr>
            <w:tcW w:w="1613" w:type="dxa"/>
            <w:gridSpan w:val="2"/>
            <w:noWrap w:val="0"/>
            <w:vAlign w:val="center"/>
          </w:tcPr>
          <w:p w14:paraId="6EBFD00F">
            <w:pPr>
              <w:autoSpaceDE w:val="0"/>
              <w:autoSpaceDN w:val="0"/>
              <w:adjustRightInd w:val="0"/>
              <w:snapToGrid w:val="0"/>
              <w:jc w:val="center"/>
              <w:rPr>
                <w:rFonts w:ascii="宋体" w:hAnsi="宋体"/>
                <w:color w:val="auto"/>
                <w:kern w:val="0"/>
                <w:szCs w:val="21"/>
                <w:highlight w:val="none"/>
              </w:rPr>
            </w:pPr>
          </w:p>
        </w:tc>
        <w:tc>
          <w:tcPr>
            <w:tcW w:w="3570" w:type="dxa"/>
            <w:gridSpan w:val="4"/>
            <w:noWrap w:val="0"/>
            <w:vAlign w:val="center"/>
          </w:tcPr>
          <w:p w14:paraId="7F85BF12">
            <w:pPr>
              <w:autoSpaceDE w:val="0"/>
              <w:autoSpaceDN w:val="0"/>
              <w:adjustRightInd w:val="0"/>
              <w:snapToGrid w:val="0"/>
              <w:jc w:val="center"/>
              <w:rPr>
                <w:rFonts w:ascii="宋体" w:hAnsi="宋体"/>
                <w:color w:val="auto"/>
                <w:kern w:val="0"/>
                <w:szCs w:val="21"/>
                <w:highlight w:val="none"/>
              </w:rPr>
            </w:pPr>
          </w:p>
        </w:tc>
        <w:tc>
          <w:tcPr>
            <w:tcW w:w="1314" w:type="dxa"/>
            <w:noWrap w:val="0"/>
            <w:vAlign w:val="center"/>
          </w:tcPr>
          <w:p w14:paraId="30B2FD6E">
            <w:pPr>
              <w:autoSpaceDE w:val="0"/>
              <w:autoSpaceDN w:val="0"/>
              <w:adjustRightInd w:val="0"/>
              <w:snapToGrid w:val="0"/>
              <w:jc w:val="center"/>
              <w:rPr>
                <w:rFonts w:ascii="宋体" w:hAnsi="宋体"/>
                <w:color w:val="auto"/>
                <w:kern w:val="0"/>
                <w:szCs w:val="21"/>
                <w:highlight w:val="none"/>
              </w:rPr>
            </w:pPr>
          </w:p>
        </w:tc>
        <w:tc>
          <w:tcPr>
            <w:tcW w:w="2561" w:type="dxa"/>
            <w:gridSpan w:val="2"/>
            <w:noWrap w:val="0"/>
            <w:vAlign w:val="center"/>
          </w:tcPr>
          <w:p w14:paraId="62644E9A">
            <w:pPr>
              <w:autoSpaceDE w:val="0"/>
              <w:autoSpaceDN w:val="0"/>
              <w:adjustRightInd w:val="0"/>
              <w:snapToGrid w:val="0"/>
              <w:jc w:val="center"/>
              <w:rPr>
                <w:rFonts w:ascii="宋体" w:hAnsi="宋体"/>
                <w:color w:val="auto"/>
                <w:kern w:val="0"/>
                <w:szCs w:val="21"/>
                <w:highlight w:val="none"/>
              </w:rPr>
            </w:pPr>
          </w:p>
        </w:tc>
      </w:tr>
      <w:tr w14:paraId="734931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0" w:hRule="exact"/>
          <w:jc w:val="center"/>
        </w:trPr>
        <w:tc>
          <w:tcPr>
            <w:tcW w:w="1613" w:type="dxa"/>
            <w:gridSpan w:val="2"/>
            <w:noWrap w:val="0"/>
            <w:vAlign w:val="center"/>
          </w:tcPr>
          <w:p w14:paraId="4723AD97">
            <w:pPr>
              <w:autoSpaceDE w:val="0"/>
              <w:autoSpaceDN w:val="0"/>
              <w:adjustRightInd w:val="0"/>
              <w:snapToGrid w:val="0"/>
              <w:jc w:val="center"/>
              <w:rPr>
                <w:rFonts w:ascii="宋体" w:hAnsi="宋体"/>
                <w:color w:val="auto"/>
                <w:kern w:val="0"/>
                <w:szCs w:val="21"/>
                <w:highlight w:val="none"/>
              </w:rPr>
            </w:pPr>
          </w:p>
        </w:tc>
        <w:tc>
          <w:tcPr>
            <w:tcW w:w="3570" w:type="dxa"/>
            <w:gridSpan w:val="4"/>
            <w:noWrap w:val="0"/>
            <w:vAlign w:val="center"/>
          </w:tcPr>
          <w:p w14:paraId="64BCCFAE">
            <w:pPr>
              <w:autoSpaceDE w:val="0"/>
              <w:autoSpaceDN w:val="0"/>
              <w:adjustRightInd w:val="0"/>
              <w:snapToGrid w:val="0"/>
              <w:jc w:val="center"/>
              <w:rPr>
                <w:rFonts w:ascii="宋体" w:hAnsi="宋体"/>
                <w:color w:val="auto"/>
                <w:kern w:val="0"/>
                <w:szCs w:val="21"/>
                <w:highlight w:val="none"/>
              </w:rPr>
            </w:pPr>
          </w:p>
        </w:tc>
        <w:tc>
          <w:tcPr>
            <w:tcW w:w="1314" w:type="dxa"/>
            <w:noWrap w:val="0"/>
            <w:vAlign w:val="center"/>
          </w:tcPr>
          <w:p w14:paraId="7654D0C2">
            <w:pPr>
              <w:autoSpaceDE w:val="0"/>
              <w:autoSpaceDN w:val="0"/>
              <w:adjustRightInd w:val="0"/>
              <w:snapToGrid w:val="0"/>
              <w:jc w:val="center"/>
              <w:rPr>
                <w:rFonts w:ascii="宋体" w:hAnsi="宋体"/>
                <w:color w:val="auto"/>
                <w:kern w:val="0"/>
                <w:szCs w:val="21"/>
                <w:highlight w:val="none"/>
              </w:rPr>
            </w:pPr>
          </w:p>
        </w:tc>
        <w:tc>
          <w:tcPr>
            <w:tcW w:w="2561" w:type="dxa"/>
            <w:gridSpan w:val="2"/>
            <w:noWrap w:val="0"/>
            <w:vAlign w:val="center"/>
          </w:tcPr>
          <w:p w14:paraId="180840F4">
            <w:pPr>
              <w:autoSpaceDE w:val="0"/>
              <w:autoSpaceDN w:val="0"/>
              <w:adjustRightInd w:val="0"/>
              <w:snapToGrid w:val="0"/>
              <w:jc w:val="center"/>
              <w:rPr>
                <w:rFonts w:ascii="宋体" w:hAnsi="宋体"/>
                <w:color w:val="auto"/>
                <w:kern w:val="0"/>
                <w:szCs w:val="21"/>
                <w:highlight w:val="none"/>
              </w:rPr>
            </w:pPr>
          </w:p>
        </w:tc>
      </w:tr>
      <w:tr w14:paraId="61C22D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25" w:hRule="exact"/>
          <w:jc w:val="center"/>
        </w:trPr>
        <w:tc>
          <w:tcPr>
            <w:tcW w:w="1613" w:type="dxa"/>
            <w:gridSpan w:val="2"/>
            <w:noWrap w:val="0"/>
            <w:vAlign w:val="center"/>
          </w:tcPr>
          <w:p w14:paraId="53EB3545">
            <w:pPr>
              <w:autoSpaceDE w:val="0"/>
              <w:autoSpaceDN w:val="0"/>
              <w:adjustRightInd w:val="0"/>
              <w:snapToGrid w:val="0"/>
              <w:jc w:val="center"/>
              <w:rPr>
                <w:rFonts w:ascii="宋体" w:hAnsi="宋体"/>
                <w:color w:val="auto"/>
                <w:kern w:val="0"/>
                <w:szCs w:val="21"/>
                <w:highlight w:val="none"/>
              </w:rPr>
            </w:pPr>
          </w:p>
        </w:tc>
        <w:tc>
          <w:tcPr>
            <w:tcW w:w="3570" w:type="dxa"/>
            <w:gridSpan w:val="4"/>
            <w:noWrap w:val="0"/>
            <w:vAlign w:val="center"/>
          </w:tcPr>
          <w:p w14:paraId="3BD9AB66">
            <w:pPr>
              <w:autoSpaceDE w:val="0"/>
              <w:autoSpaceDN w:val="0"/>
              <w:adjustRightInd w:val="0"/>
              <w:snapToGrid w:val="0"/>
              <w:jc w:val="center"/>
              <w:rPr>
                <w:rFonts w:ascii="宋体" w:hAnsi="宋体"/>
                <w:color w:val="auto"/>
                <w:kern w:val="0"/>
                <w:szCs w:val="21"/>
                <w:highlight w:val="none"/>
              </w:rPr>
            </w:pPr>
          </w:p>
        </w:tc>
        <w:tc>
          <w:tcPr>
            <w:tcW w:w="1314" w:type="dxa"/>
            <w:noWrap w:val="0"/>
            <w:vAlign w:val="center"/>
          </w:tcPr>
          <w:p w14:paraId="74022803">
            <w:pPr>
              <w:autoSpaceDE w:val="0"/>
              <w:autoSpaceDN w:val="0"/>
              <w:adjustRightInd w:val="0"/>
              <w:snapToGrid w:val="0"/>
              <w:jc w:val="center"/>
              <w:rPr>
                <w:rFonts w:ascii="宋体" w:hAnsi="宋体"/>
                <w:color w:val="auto"/>
                <w:kern w:val="0"/>
                <w:szCs w:val="21"/>
                <w:highlight w:val="none"/>
              </w:rPr>
            </w:pPr>
          </w:p>
        </w:tc>
        <w:tc>
          <w:tcPr>
            <w:tcW w:w="2561" w:type="dxa"/>
            <w:gridSpan w:val="2"/>
            <w:noWrap w:val="0"/>
            <w:vAlign w:val="center"/>
          </w:tcPr>
          <w:p w14:paraId="66553843">
            <w:pPr>
              <w:autoSpaceDE w:val="0"/>
              <w:autoSpaceDN w:val="0"/>
              <w:adjustRightInd w:val="0"/>
              <w:snapToGrid w:val="0"/>
              <w:jc w:val="center"/>
              <w:rPr>
                <w:rFonts w:ascii="宋体" w:hAnsi="宋体"/>
                <w:color w:val="auto"/>
                <w:kern w:val="0"/>
                <w:szCs w:val="21"/>
                <w:highlight w:val="none"/>
              </w:rPr>
            </w:pPr>
          </w:p>
        </w:tc>
      </w:tr>
      <w:tr w14:paraId="77703B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25" w:hRule="exact"/>
          <w:jc w:val="center"/>
        </w:trPr>
        <w:tc>
          <w:tcPr>
            <w:tcW w:w="1613" w:type="dxa"/>
            <w:gridSpan w:val="2"/>
            <w:noWrap w:val="0"/>
            <w:vAlign w:val="center"/>
          </w:tcPr>
          <w:p w14:paraId="5A2FCCFF">
            <w:pPr>
              <w:autoSpaceDE w:val="0"/>
              <w:autoSpaceDN w:val="0"/>
              <w:adjustRightInd w:val="0"/>
              <w:snapToGrid w:val="0"/>
              <w:jc w:val="center"/>
              <w:rPr>
                <w:rFonts w:ascii="宋体" w:hAnsi="宋体"/>
                <w:color w:val="auto"/>
                <w:kern w:val="0"/>
                <w:szCs w:val="21"/>
                <w:highlight w:val="none"/>
              </w:rPr>
            </w:pPr>
          </w:p>
        </w:tc>
        <w:tc>
          <w:tcPr>
            <w:tcW w:w="3570" w:type="dxa"/>
            <w:gridSpan w:val="4"/>
            <w:noWrap w:val="0"/>
            <w:vAlign w:val="center"/>
          </w:tcPr>
          <w:p w14:paraId="0CBA39FF">
            <w:pPr>
              <w:autoSpaceDE w:val="0"/>
              <w:autoSpaceDN w:val="0"/>
              <w:adjustRightInd w:val="0"/>
              <w:snapToGrid w:val="0"/>
              <w:jc w:val="center"/>
              <w:rPr>
                <w:rFonts w:ascii="宋体" w:hAnsi="宋体"/>
                <w:color w:val="auto"/>
                <w:kern w:val="0"/>
                <w:szCs w:val="21"/>
                <w:highlight w:val="none"/>
              </w:rPr>
            </w:pPr>
          </w:p>
        </w:tc>
        <w:tc>
          <w:tcPr>
            <w:tcW w:w="1314" w:type="dxa"/>
            <w:noWrap w:val="0"/>
            <w:vAlign w:val="center"/>
          </w:tcPr>
          <w:p w14:paraId="1DB3881B">
            <w:pPr>
              <w:autoSpaceDE w:val="0"/>
              <w:autoSpaceDN w:val="0"/>
              <w:adjustRightInd w:val="0"/>
              <w:snapToGrid w:val="0"/>
              <w:jc w:val="center"/>
              <w:rPr>
                <w:rFonts w:ascii="宋体" w:hAnsi="宋体"/>
                <w:color w:val="auto"/>
                <w:kern w:val="0"/>
                <w:szCs w:val="21"/>
                <w:highlight w:val="none"/>
              </w:rPr>
            </w:pPr>
          </w:p>
        </w:tc>
        <w:tc>
          <w:tcPr>
            <w:tcW w:w="2561" w:type="dxa"/>
            <w:gridSpan w:val="2"/>
            <w:noWrap w:val="0"/>
            <w:vAlign w:val="center"/>
          </w:tcPr>
          <w:p w14:paraId="1640E659">
            <w:pPr>
              <w:autoSpaceDE w:val="0"/>
              <w:autoSpaceDN w:val="0"/>
              <w:adjustRightInd w:val="0"/>
              <w:snapToGrid w:val="0"/>
              <w:jc w:val="center"/>
              <w:rPr>
                <w:rFonts w:ascii="宋体" w:hAnsi="宋体"/>
                <w:color w:val="auto"/>
                <w:kern w:val="0"/>
                <w:szCs w:val="21"/>
                <w:highlight w:val="none"/>
              </w:rPr>
            </w:pPr>
          </w:p>
        </w:tc>
      </w:tr>
      <w:tr w14:paraId="25A272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62" w:hRule="exact"/>
          <w:jc w:val="center"/>
        </w:trPr>
        <w:tc>
          <w:tcPr>
            <w:tcW w:w="1613" w:type="dxa"/>
            <w:gridSpan w:val="2"/>
            <w:noWrap w:val="0"/>
            <w:vAlign w:val="center"/>
          </w:tcPr>
          <w:p w14:paraId="6A1144EF">
            <w:pPr>
              <w:autoSpaceDE w:val="0"/>
              <w:autoSpaceDN w:val="0"/>
              <w:adjustRightInd w:val="0"/>
              <w:snapToGrid w:val="0"/>
              <w:jc w:val="center"/>
              <w:rPr>
                <w:rFonts w:ascii="宋体" w:hAnsi="宋体"/>
                <w:color w:val="auto"/>
                <w:kern w:val="0"/>
                <w:szCs w:val="21"/>
                <w:highlight w:val="none"/>
              </w:rPr>
            </w:pPr>
          </w:p>
        </w:tc>
        <w:tc>
          <w:tcPr>
            <w:tcW w:w="3570" w:type="dxa"/>
            <w:gridSpan w:val="4"/>
            <w:noWrap w:val="0"/>
            <w:vAlign w:val="center"/>
          </w:tcPr>
          <w:p w14:paraId="3B50AC84">
            <w:pPr>
              <w:autoSpaceDE w:val="0"/>
              <w:autoSpaceDN w:val="0"/>
              <w:adjustRightInd w:val="0"/>
              <w:snapToGrid w:val="0"/>
              <w:jc w:val="center"/>
              <w:rPr>
                <w:rFonts w:ascii="宋体" w:hAnsi="宋体"/>
                <w:color w:val="auto"/>
                <w:kern w:val="0"/>
                <w:szCs w:val="21"/>
                <w:highlight w:val="none"/>
              </w:rPr>
            </w:pPr>
          </w:p>
        </w:tc>
        <w:tc>
          <w:tcPr>
            <w:tcW w:w="1314" w:type="dxa"/>
            <w:noWrap w:val="0"/>
            <w:vAlign w:val="center"/>
          </w:tcPr>
          <w:p w14:paraId="75123B32">
            <w:pPr>
              <w:autoSpaceDE w:val="0"/>
              <w:autoSpaceDN w:val="0"/>
              <w:adjustRightInd w:val="0"/>
              <w:snapToGrid w:val="0"/>
              <w:jc w:val="center"/>
              <w:rPr>
                <w:rFonts w:ascii="宋体" w:hAnsi="宋体"/>
                <w:color w:val="auto"/>
                <w:kern w:val="0"/>
                <w:szCs w:val="21"/>
                <w:highlight w:val="none"/>
              </w:rPr>
            </w:pPr>
          </w:p>
        </w:tc>
        <w:tc>
          <w:tcPr>
            <w:tcW w:w="2561" w:type="dxa"/>
            <w:gridSpan w:val="2"/>
            <w:noWrap w:val="0"/>
            <w:vAlign w:val="center"/>
          </w:tcPr>
          <w:p w14:paraId="0CC633FD">
            <w:pPr>
              <w:autoSpaceDE w:val="0"/>
              <w:autoSpaceDN w:val="0"/>
              <w:adjustRightInd w:val="0"/>
              <w:snapToGrid w:val="0"/>
              <w:jc w:val="center"/>
              <w:rPr>
                <w:rFonts w:ascii="宋体" w:hAnsi="宋体"/>
                <w:color w:val="auto"/>
                <w:kern w:val="0"/>
                <w:szCs w:val="21"/>
                <w:highlight w:val="none"/>
              </w:rPr>
            </w:pPr>
          </w:p>
        </w:tc>
      </w:tr>
    </w:tbl>
    <w:p w14:paraId="337F0B7A">
      <w:pPr>
        <w:rPr>
          <w:rFonts w:hint="eastAsia"/>
          <w:color w:val="auto"/>
          <w:highlight w:val="none"/>
        </w:rPr>
      </w:pPr>
    </w:p>
    <w:p w14:paraId="25CC9F62">
      <w:pPr>
        <w:pStyle w:val="6"/>
        <w:spacing w:before="0" w:line="360" w:lineRule="auto"/>
        <w:jc w:val="center"/>
        <w:rPr>
          <w:rFonts w:hint="eastAsia" w:ascii="宋体" w:hAnsi="宋体"/>
          <w:b w:val="0"/>
          <w:color w:val="auto"/>
          <w:highlight w:val="none"/>
        </w:rPr>
      </w:pPr>
      <w:r>
        <w:rPr>
          <w:rFonts w:ascii="宋体" w:hAnsi="宋体"/>
          <w:color w:val="auto"/>
          <w:highlight w:val="none"/>
        </w:rPr>
        <w:br w:type="page"/>
      </w:r>
      <w:bookmarkEnd w:id="56"/>
      <w:bookmarkEnd w:id="57"/>
      <w:bookmarkStart w:id="65" w:name="_Toc486490338"/>
      <w:bookmarkStart w:id="66" w:name="_Toc42269749"/>
      <w:bookmarkStart w:id="67" w:name="_Toc17377"/>
      <w:bookmarkStart w:id="68" w:name="_Toc534185843"/>
      <w:bookmarkStart w:id="69" w:name="_Toc509218866"/>
      <w:bookmarkStart w:id="70" w:name="_Toc501386307"/>
      <w:bookmarkStart w:id="71" w:name="_Toc3235"/>
      <w:r>
        <w:rPr>
          <w:rFonts w:hint="eastAsia" w:ascii="宋体" w:hAnsi="宋体"/>
          <w:bCs/>
          <w:color w:val="auto"/>
          <w:sz w:val="32"/>
          <w:szCs w:val="36"/>
          <w:highlight w:val="none"/>
        </w:rPr>
        <w:t>4.比选截止日竞选人资格情况</w:t>
      </w:r>
    </w:p>
    <w:p w14:paraId="04EAB939">
      <w:pPr>
        <w:pStyle w:val="6"/>
        <w:spacing w:line="360" w:lineRule="auto"/>
        <w:jc w:val="center"/>
        <w:rPr>
          <w:rFonts w:ascii="宋体" w:hAnsi="宋体"/>
          <w:color w:val="auto"/>
          <w:highlight w:val="none"/>
        </w:rPr>
      </w:pPr>
    </w:p>
    <w:p w14:paraId="19842F0F">
      <w:pPr>
        <w:pStyle w:val="6"/>
        <w:spacing w:line="360" w:lineRule="auto"/>
        <w:jc w:val="center"/>
        <w:rPr>
          <w:rFonts w:hint="eastAsia" w:ascii="宋体" w:hAnsi="宋体"/>
          <w:color w:val="auto"/>
          <w:highlight w:val="none"/>
        </w:rPr>
      </w:pPr>
    </w:p>
    <w:p w14:paraId="33C4CA63">
      <w:pPr>
        <w:pStyle w:val="6"/>
        <w:spacing w:line="360" w:lineRule="auto"/>
        <w:jc w:val="center"/>
        <w:rPr>
          <w:rFonts w:hint="eastAsia" w:ascii="宋体" w:hAnsi="宋体"/>
          <w:color w:val="auto"/>
          <w:highlight w:val="none"/>
        </w:rPr>
      </w:pPr>
    </w:p>
    <w:p w14:paraId="3217937D">
      <w:pPr>
        <w:pStyle w:val="6"/>
        <w:spacing w:line="360" w:lineRule="auto"/>
        <w:jc w:val="center"/>
        <w:rPr>
          <w:rFonts w:hint="eastAsia" w:ascii="宋体" w:hAnsi="宋体"/>
          <w:color w:val="auto"/>
          <w:highlight w:val="none"/>
        </w:rPr>
      </w:pPr>
    </w:p>
    <w:p w14:paraId="21AC5176">
      <w:pPr>
        <w:pStyle w:val="6"/>
        <w:spacing w:line="360" w:lineRule="auto"/>
        <w:jc w:val="center"/>
        <w:rPr>
          <w:rFonts w:hint="eastAsia" w:ascii="宋体" w:hAnsi="宋体"/>
          <w:color w:val="auto"/>
          <w:highlight w:val="none"/>
        </w:rPr>
      </w:pPr>
    </w:p>
    <w:p w14:paraId="10778F49">
      <w:pPr>
        <w:pStyle w:val="6"/>
        <w:spacing w:line="360" w:lineRule="auto"/>
        <w:jc w:val="center"/>
        <w:rPr>
          <w:rFonts w:hint="eastAsia" w:ascii="宋体" w:hAnsi="宋体"/>
          <w:color w:val="auto"/>
          <w:highlight w:val="none"/>
        </w:rPr>
      </w:pPr>
    </w:p>
    <w:p w14:paraId="41FA36EE">
      <w:pPr>
        <w:pStyle w:val="6"/>
        <w:spacing w:line="360" w:lineRule="auto"/>
        <w:jc w:val="center"/>
        <w:rPr>
          <w:rFonts w:hint="eastAsia" w:ascii="宋体" w:hAnsi="宋体"/>
          <w:color w:val="auto"/>
          <w:highlight w:val="none"/>
        </w:rPr>
      </w:pPr>
    </w:p>
    <w:p w14:paraId="48261FFC">
      <w:pPr>
        <w:pStyle w:val="6"/>
        <w:spacing w:line="360" w:lineRule="auto"/>
        <w:jc w:val="center"/>
        <w:rPr>
          <w:rFonts w:hint="eastAsia" w:ascii="宋体" w:hAnsi="宋体"/>
          <w:color w:val="auto"/>
          <w:highlight w:val="none"/>
        </w:rPr>
      </w:pPr>
    </w:p>
    <w:p w14:paraId="5C41AD1F">
      <w:pPr>
        <w:pStyle w:val="6"/>
        <w:spacing w:line="360" w:lineRule="auto"/>
        <w:jc w:val="center"/>
        <w:rPr>
          <w:rFonts w:hint="eastAsia" w:ascii="宋体" w:hAnsi="宋体"/>
          <w:color w:val="auto"/>
          <w:highlight w:val="none"/>
        </w:rPr>
      </w:pPr>
    </w:p>
    <w:p w14:paraId="2246C0A4">
      <w:pPr>
        <w:pStyle w:val="6"/>
        <w:spacing w:line="360" w:lineRule="auto"/>
        <w:jc w:val="center"/>
        <w:rPr>
          <w:rFonts w:hint="eastAsia" w:ascii="宋体" w:hAnsi="宋体"/>
          <w:color w:val="auto"/>
          <w:highlight w:val="none"/>
        </w:rPr>
      </w:pPr>
    </w:p>
    <w:p w14:paraId="702D63E9">
      <w:pPr>
        <w:pStyle w:val="6"/>
        <w:spacing w:line="360" w:lineRule="auto"/>
        <w:jc w:val="center"/>
        <w:rPr>
          <w:rFonts w:hint="eastAsia" w:ascii="宋体" w:hAnsi="宋体"/>
          <w:color w:val="auto"/>
          <w:highlight w:val="none"/>
        </w:rPr>
      </w:pPr>
    </w:p>
    <w:p w14:paraId="54D81213">
      <w:pPr>
        <w:pStyle w:val="6"/>
        <w:spacing w:line="360" w:lineRule="auto"/>
        <w:jc w:val="center"/>
        <w:rPr>
          <w:rFonts w:hint="eastAsia" w:ascii="宋体" w:hAnsi="宋体"/>
          <w:color w:val="auto"/>
          <w:highlight w:val="none"/>
        </w:rPr>
      </w:pPr>
    </w:p>
    <w:p w14:paraId="523EE5A0">
      <w:pPr>
        <w:pStyle w:val="6"/>
        <w:spacing w:line="360" w:lineRule="auto"/>
        <w:jc w:val="center"/>
        <w:rPr>
          <w:rFonts w:hint="eastAsia" w:ascii="宋体" w:hAnsi="宋体"/>
          <w:color w:val="auto"/>
          <w:highlight w:val="none"/>
        </w:rPr>
      </w:pPr>
    </w:p>
    <w:p w14:paraId="630CC997">
      <w:pPr>
        <w:pStyle w:val="6"/>
        <w:spacing w:line="360" w:lineRule="auto"/>
        <w:jc w:val="center"/>
        <w:rPr>
          <w:rFonts w:hint="eastAsia" w:ascii="宋体" w:hAnsi="宋体"/>
          <w:color w:val="auto"/>
          <w:highlight w:val="none"/>
        </w:rPr>
      </w:pPr>
    </w:p>
    <w:p w14:paraId="7AAC2B9A">
      <w:pPr>
        <w:pStyle w:val="6"/>
        <w:spacing w:line="360" w:lineRule="auto"/>
        <w:jc w:val="center"/>
        <w:rPr>
          <w:rFonts w:hint="eastAsia" w:ascii="宋体" w:hAnsi="宋体"/>
          <w:color w:val="auto"/>
          <w:highlight w:val="none"/>
        </w:rPr>
      </w:pPr>
    </w:p>
    <w:p w14:paraId="69B918C3">
      <w:pPr>
        <w:pStyle w:val="6"/>
        <w:spacing w:line="360" w:lineRule="auto"/>
        <w:jc w:val="center"/>
        <w:rPr>
          <w:rFonts w:hint="eastAsia" w:ascii="宋体" w:hAnsi="宋体"/>
          <w:color w:val="auto"/>
          <w:highlight w:val="none"/>
        </w:rPr>
      </w:pPr>
    </w:p>
    <w:p w14:paraId="170F0BAB">
      <w:pPr>
        <w:pStyle w:val="6"/>
        <w:spacing w:line="360" w:lineRule="auto"/>
        <w:jc w:val="center"/>
        <w:rPr>
          <w:rFonts w:hint="eastAsia" w:ascii="宋体" w:hAnsi="宋体"/>
          <w:color w:val="auto"/>
          <w:highlight w:val="none"/>
        </w:rPr>
      </w:pPr>
    </w:p>
    <w:p w14:paraId="0AF07E93">
      <w:pPr>
        <w:pStyle w:val="6"/>
        <w:spacing w:line="360" w:lineRule="auto"/>
        <w:jc w:val="center"/>
        <w:rPr>
          <w:rFonts w:hint="eastAsia" w:ascii="宋体" w:hAnsi="宋体"/>
          <w:color w:val="auto"/>
          <w:highlight w:val="none"/>
        </w:rPr>
      </w:pPr>
    </w:p>
    <w:p w14:paraId="7D0F0A5E">
      <w:pPr>
        <w:pStyle w:val="6"/>
        <w:spacing w:line="360" w:lineRule="auto"/>
        <w:jc w:val="center"/>
        <w:rPr>
          <w:rFonts w:hint="eastAsia" w:ascii="宋体" w:hAnsi="宋体"/>
          <w:color w:val="auto"/>
          <w:highlight w:val="none"/>
        </w:rPr>
      </w:pPr>
    </w:p>
    <w:p w14:paraId="61D33979">
      <w:pPr>
        <w:pStyle w:val="6"/>
        <w:spacing w:line="360" w:lineRule="auto"/>
        <w:jc w:val="center"/>
        <w:rPr>
          <w:rFonts w:hint="eastAsia" w:ascii="宋体" w:hAnsi="宋体"/>
          <w:color w:val="auto"/>
          <w:highlight w:val="none"/>
        </w:rPr>
      </w:pPr>
    </w:p>
    <w:p w14:paraId="689B18DF">
      <w:pPr>
        <w:pStyle w:val="6"/>
        <w:spacing w:line="360" w:lineRule="auto"/>
        <w:jc w:val="center"/>
        <w:rPr>
          <w:rFonts w:hint="eastAsia" w:ascii="宋体" w:hAnsi="宋体"/>
          <w:color w:val="auto"/>
          <w:highlight w:val="none"/>
        </w:rPr>
      </w:pPr>
    </w:p>
    <w:p w14:paraId="0D550B82">
      <w:pPr>
        <w:pStyle w:val="6"/>
        <w:spacing w:line="360" w:lineRule="auto"/>
        <w:jc w:val="center"/>
        <w:rPr>
          <w:rFonts w:hint="eastAsia" w:ascii="宋体" w:hAnsi="宋体"/>
          <w:color w:val="auto"/>
          <w:highlight w:val="none"/>
        </w:rPr>
      </w:pPr>
    </w:p>
    <w:p w14:paraId="0AB42DB2">
      <w:pPr>
        <w:pStyle w:val="6"/>
        <w:spacing w:line="360" w:lineRule="auto"/>
        <w:jc w:val="center"/>
        <w:rPr>
          <w:rFonts w:hint="eastAsia" w:ascii="宋体" w:hAnsi="宋体"/>
          <w:color w:val="auto"/>
          <w:highlight w:val="none"/>
        </w:rPr>
      </w:pPr>
    </w:p>
    <w:p w14:paraId="06E48781">
      <w:pPr>
        <w:pStyle w:val="6"/>
        <w:spacing w:line="360" w:lineRule="auto"/>
        <w:jc w:val="center"/>
        <w:rPr>
          <w:rFonts w:hint="eastAsia" w:ascii="宋体" w:hAnsi="宋体"/>
          <w:color w:val="auto"/>
          <w:highlight w:val="none"/>
        </w:rPr>
      </w:pPr>
    </w:p>
    <w:p w14:paraId="174E9020">
      <w:pPr>
        <w:pStyle w:val="6"/>
        <w:spacing w:line="360" w:lineRule="auto"/>
        <w:jc w:val="center"/>
        <w:rPr>
          <w:rFonts w:hint="eastAsia" w:ascii="宋体" w:hAnsi="宋体"/>
          <w:color w:val="auto"/>
          <w:highlight w:val="none"/>
        </w:rPr>
      </w:pPr>
    </w:p>
    <w:p w14:paraId="1BE8C28B">
      <w:pPr>
        <w:pStyle w:val="6"/>
        <w:spacing w:line="360" w:lineRule="auto"/>
        <w:jc w:val="center"/>
        <w:rPr>
          <w:rFonts w:hint="eastAsia" w:ascii="宋体" w:hAnsi="宋体"/>
          <w:color w:val="auto"/>
          <w:highlight w:val="none"/>
        </w:rPr>
      </w:pPr>
    </w:p>
    <w:p w14:paraId="5E6BECEA">
      <w:pPr>
        <w:pStyle w:val="6"/>
        <w:spacing w:line="360" w:lineRule="auto"/>
        <w:jc w:val="center"/>
        <w:rPr>
          <w:rFonts w:hint="eastAsia" w:ascii="宋体" w:hAnsi="宋体"/>
          <w:color w:val="auto"/>
          <w:highlight w:val="none"/>
        </w:rPr>
      </w:pPr>
    </w:p>
    <w:bookmarkEnd w:id="64"/>
    <w:bookmarkEnd w:id="65"/>
    <w:bookmarkEnd w:id="66"/>
    <w:bookmarkEnd w:id="67"/>
    <w:bookmarkEnd w:id="68"/>
    <w:bookmarkEnd w:id="69"/>
    <w:bookmarkEnd w:id="70"/>
    <w:bookmarkEnd w:id="71"/>
    <w:p w14:paraId="2AFE1BD9">
      <w:pPr>
        <w:rPr>
          <w:color w:val="auto"/>
          <w:highlight w:val="none"/>
        </w:rPr>
      </w:pPr>
    </w:p>
    <w:p w14:paraId="23E6B424">
      <w:pPr>
        <w:pStyle w:val="6"/>
        <w:spacing w:before="0" w:line="360" w:lineRule="auto"/>
        <w:jc w:val="center"/>
        <w:rPr>
          <w:rFonts w:hint="eastAsia"/>
          <w:color w:val="auto"/>
          <w:highlight w:val="none"/>
        </w:rPr>
      </w:pPr>
      <w:r>
        <w:rPr>
          <w:rFonts w:ascii="宋体" w:hAnsi="宋体"/>
          <w:b w:val="0"/>
          <w:color w:val="auto"/>
          <w:sz w:val="21"/>
          <w:szCs w:val="24"/>
          <w:highlight w:val="none"/>
        </w:rPr>
        <w:br w:type="page"/>
      </w:r>
    </w:p>
    <w:p w14:paraId="4AAC7355">
      <w:pPr>
        <w:jc w:val="center"/>
        <w:rPr>
          <w:rFonts w:hint="eastAsia" w:ascii="宋体" w:hAnsi="宋体" w:eastAsia="仿宋_GB2312" w:cs="MingLiU"/>
          <w:b/>
          <w:bCs/>
          <w:color w:val="auto"/>
          <w:kern w:val="0"/>
          <w:sz w:val="32"/>
          <w:szCs w:val="36"/>
          <w:highlight w:val="none"/>
        </w:rPr>
      </w:pPr>
      <w:r>
        <w:rPr>
          <w:rFonts w:hint="eastAsia" w:ascii="宋体" w:hAnsi="宋体" w:eastAsia="仿宋_GB2312" w:cs="MingLiU"/>
          <w:b/>
          <w:bCs/>
          <w:color w:val="auto"/>
          <w:kern w:val="0"/>
          <w:sz w:val="32"/>
          <w:szCs w:val="36"/>
          <w:highlight w:val="none"/>
          <w:lang w:val="en-US" w:eastAsia="zh-CN"/>
        </w:rPr>
        <w:t>5.</w:t>
      </w:r>
      <w:r>
        <w:rPr>
          <w:rFonts w:hint="eastAsia" w:ascii="宋体" w:hAnsi="宋体" w:eastAsia="仿宋_GB2312" w:cs="MingLiU"/>
          <w:b/>
          <w:bCs/>
          <w:color w:val="auto"/>
          <w:kern w:val="0"/>
          <w:sz w:val="32"/>
          <w:szCs w:val="36"/>
          <w:highlight w:val="none"/>
        </w:rPr>
        <w:t>其他资料</w:t>
      </w:r>
    </w:p>
    <w:p w14:paraId="7B3FF203">
      <w:pPr>
        <w:rPr>
          <w:rFonts w:hint="eastAsia" w:ascii="宋体" w:hAnsi="宋体" w:eastAsia="仿宋_GB2312" w:cs="MingLiU"/>
          <w:b/>
          <w:bCs/>
          <w:color w:val="auto"/>
          <w:kern w:val="0"/>
          <w:sz w:val="32"/>
          <w:szCs w:val="36"/>
          <w:highlight w:val="none"/>
        </w:rPr>
      </w:pPr>
      <w:r>
        <w:rPr>
          <w:rFonts w:hint="eastAsia" w:ascii="宋体" w:hAnsi="宋体" w:eastAsia="仿宋_GB2312" w:cs="MingLiU"/>
          <w:b/>
          <w:bCs/>
          <w:color w:val="auto"/>
          <w:kern w:val="0"/>
          <w:sz w:val="32"/>
          <w:szCs w:val="36"/>
          <w:highlight w:val="none"/>
        </w:rPr>
        <w:br w:type="page"/>
      </w:r>
    </w:p>
    <w:p w14:paraId="2C8AC3E0">
      <w:pPr>
        <w:pStyle w:val="17"/>
        <w:ind w:firstLine="3626" w:firstLineChars="1290"/>
        <w:rPr>
          <w:rFonts w:hint="eastAsia" w:ascii="宋体" w:hAnsi="宋体" w:cs="宋体"/>
          <w:b/>
          <w:bCs/>
          <w:sz w:val="32"/>
          <w:szCs w:val="40"/>
        </w:rPr>
      </w:pPr>
      <w:bookmarkStart w:id="72" w:name="_Toc24854"/>
      <w:bookmarkStart w:id="73" w:name="_Toc15212"/>
      <w:bookmarkStart w:id="74" w:name="_Toc15837"/>
      <w:r>
        <w:rPr>
          <w:rFonts w:hint="eastAsia" w:ascii="宋体" w:hAnsi="宋体" w:cs="宋体"/>
          <w:b/>
          <w:sz w:val="28"/>
          <w:szCs w:val="28"/>
        </w:rPr>
        <w:t>三、</w:t>
      </w:r>
      <w:bookmarkEnd w:id="72"/>
      <w:bookmarkEnd w:id="73"/>
      <w:r>
        <w:rPr>
          <w:rFonts w:hint="eastAsia" w:ascii="宋体" w:hAnsi="宋体" w:cs="宋体"/>
          <w:b/>
          <w:bCs/>
          <w:sz w:val="32"/>
          <w:szCs w:val="40"/>
        </w:rPr>
        <w:t>经济部分</w:t>
      </w:r>
      <w:bookmarkEnd w:id="74"/>
    </w:p>
    <w:p w14:paraId="5037A489">
      <w:pPr>
        <w:pStyle w:val="17"/>
        <w:ind w:firstLine="4144" w:firstLineChars="1290"/>
        <w:rPr>
          <w:rFonts w:hint="eastAsia" w:ascii="宋体" w:hAnsi="宋体" w:cs="宋体"/>
          <w:b/>
          <w:bCs/>
          <w:sz w:val="32"/>
          <w:szCs w:val="40"/>
        </w:rPr>
      </w:pPr>
    </w:p>
    <w:p w14:paraId="03CFDDEA">
      <w:pPr>
        <w:pStyle w:val="17"/>
        <w:ind w:firstLine="4144" w:firstLineChars="1290"/>
        <w:rPr>
          <w:rFonts w:hint="eastAsia" w:ascii="宋体" w:hAnsi="宋体" w:cs="宋体"/>
          <w:b/>
          <w:bCs/>
          <w:sz w:val="32"/>
          <w:szCs w:val="40"/>
        </w:rPr>
      </w:pPr>
    </w:p>
    <w:p w14:paraId="20101C84">
      <w:pPr>
        <w:pStyle w:val="17"/>
        <w:ind w:firstLine="4144" w:firstLineChars="1290"/>
        <w:rPr>
          <w:rFonts w:hint="eastAsia" w:ascii="宋体" w:hAnsi="宋体" w:cs="宋体"/>
          <w:b/>
          <w:bCs/>
          <w:sz w:val="32"/>
          <w:szCs w:val="40"/>
        </w:rPr>
      </w:pPr>
    </w:p>
    <w:p w14:paraId="35FA224B">
      <w:pPr>
        <w:pStyle w:val="17"/>
        <w:ind w:firstLine="4144" w:firstLineChars="1290"/>
        <w:rPr>
          <w:rFonts w:hint="eastAsia" w:ascii="宋体" w:hAnsi="宋体" w:cs="宋体"/>
          <w:b/>
          <w:bCs/>
          <w:sz w:val="32"/>
          <w:szCs w:val="40"/>
        </w:rPr>
      </w:pPr>
    </w:p>
    <w:p w14:paraId="60C80DC1">
      <w:pPr>
        <w:pStyle w:val="17"/>
        <w:ind w:firstLine="4144" w:firstLineChars="1290"/>
        <w:rPr>
          <w:rFonts w:hint="eastAsia" w:ascii="宋体" w:hAnsi="宋体" w:cs="宋体"/>
          <w:b/>
          <w:bCs/>
          <w:sz w:val="32"/>
          <w:szCs w:val="40"/>
        </w:rPr>
      </w:pPr>
    </w:p>
    <w:p w14:paraId="3C774566">
      <w:pPr>
        <w:pStyle w:val="17"/>
        <w:ind w:firstLine="4144" w:firstLineChars="1290"/>
        <w:rPr>
          <w:rFonts w:hint="eastAsia" w:ascii="宋体" w:hAnsi="宋体" w:cs="宋体"/>
          <w:b/>
          <w:bCs/>
          <w:sz w:val="32"/>
          <w:szCs w:val="40"/>
        </w:rPr>
      </w:pPr>
    </w:p>
    <w:p w14:paraId="3A20FC76">
      <w:pPr>
        <w:pStyle w:val="17"/>
        <w:ind w:firstLine="4144" w:firstLineChars="1290"/>
        <w:rPr>
          <w:rFonts w:hint="eastAsia" w:ascii="宋体" w:hAnsi="宋体" w:cs="宋体"/>
          <w:b/>
          <w:bCs/>
          <w:sz w:val="32"/>
          <w:szCs w:val="40"/>
        </w:rPr>
      </w:pPr>
    </w:p>
    <w:p w14:paraId="4410A2B2">
      <w:pPr>
        <w:pStyle w:val="17"/>
        <w:ind w:firstLine="4144" w:firstLineChars="1290"/>
        <w:rPr>
          <w:rFonts w:hint="eastAsia" w:ascii="宋体" w:hAnsi="宋体" w:cs="宋体"/>
          <w:b/>
          <w:bCs/>
          <w:sz w:val="32"/>
          <w:szCs w:val="40"/>
        </w:rPr>
      </w:pPr>
    </w:p>
    <w:p w14:paraId="6828AAF7">
      <w:pPr>
        <w:pStyle w:val="17"/>
        <w:ind w:firstLine="4144" w:firstLineChars="1290"/>
        <w:rPr>
          <w:rFonts w:hint="eastAsia" w:ascii="宋体" w:hAnsi="宋体" w:cs="宋体"/>
          <w:b/>
          <w:bCs/>
          <w:sz w:val="32"/>
          <w:szCs w:val="40"/>
        </w:rPr>
      </w:pPr>
    </w:p>
    <w:p w14:paraId="02DA9CE0">
      <w:pPr>
        <w:pStyle w:val="17"/>
        <w:ind w:firstLine="4144" w:firstLineChars="1290"/>
        <w:rPr>
          <w:rFonts w:hint="eastAsia" w:ascii="宋体" w:hAnsi="宋体" w:cs="宋体"/>
          <w:b/>
          <w:bCs/>
          <w:sz w:val="32"/>
          <w:szCs w:val="40"/>
        </w:rPr>
      </w:pPr>
    </w:p>
    <w:p w14:paraId="5E8B2878">
      <w:pPr>
        <w:pStyle w:val="17"/>
        <w:ind w:firstLine="4144" w:firstLineChars="1290"/>
        <w:rPr>
          <w:rFonts w:hint="eastAsia" w:ascii="宋体" w:hAnsi="宋体" w:cs="宋体"/>
          <w:b/>
          <w:bCs/>
          <w:sz w:val="32"/>
          <w:szCs w:val="40"/>
        </w:rPr>
      </w:pPr>
    </w:p>
    <w:p w14:paraId="159C3745">
      <w:pPr>
        <w:pStyle w:val="17"/>
        <w:ind w:firstLine="4144" w:firstLineChars="1290"/>
        <w:rPr>
          <w:rFonts w:hint="eastAsia" w:ascii="宋体" w:hAnsi="宋体" w:cs="宋体"/>
          <w:b/>
          <w:bCs/>
          <w:sz w:val="32"/>
          <w:szCs w:val="40"/>
        </w:rPr>
      </w:pPr>
    </w:p>
    <w:p w14:paraId="4A42FB0E">
      <w:pPr>
        <w:pStyle w:val="17"/>
        <w:ind w:firstLine="4144" w:firstLineChars="1290"/>
        <w:rPr>
          <w:rFonts w:hint="eastAsia" w:ascii="宋体" w:hAnsi="宋体" w:cs="宋体"/>
          <w:b/>
          <w:bCs/>
          <w:sz w:val="32"/>
          <w:szCs w:val="40"/>
        </w:rPr>
      </w:pPr>
    </w:p>
    <w:p w14:paraId="4FBBF741">
      <w:pPr>
        <w:pStyle w:val="17"/>
        <w:ind w:firstLine="4144" w:firstLineChars="1290"/>
        <w:rPr>
          <w:rFonts w:hint="eastAsia" w:ascii="宋体" w:hAnsi="宋体" w:cs="宋体"/>
          <w:b/>
          <w:bCs/>
          <w:sz w:val="32"/>
          <w:szCs w:val="40"/>
        </w:rPr>
      </w:pPr>
    </w:p>
    <w:p w14:paraId="0C553003">
      <w:pPr>
        <w:pStyle w:val="17"/>
        <w:ind w:firstLine="4144" w:firstLineChars="1290"/>
        <w:rPr>
          <w:rFonts w:hint="eastAsia" w:ascii="宋体" w:hAnsi="宋体" w:cs="宋体"/>
          <w:b/>
          <w:bCs/>
          <w:sz w:val="32"/>
          <w:szCs w:val="40"/>
        </w:rPr>
      </w:pPr>
    </w:p>
    <w:p w14:paraId="7BA50D80">
      <w:pPr>
        <w:pStyle w:val="17"/>
        <w:ind w:firstLine="4144" w:firstLineChars="1290"/>
        <w:rPr>
          <w:rFonts w:hint="eastAsia" w:ascii="宋体" w:hAnsi="宋体" w:cs="宋体"/>
          <w:b/>
          <w:bCs/>
          <w:sz w:val="32"/>
          <w:szCs w:val="40"/>
        </w:rPr>
      </w:pPr>
    </w:p>
    <w:p w14:paraId="3E0B26C3">
      <w:pPr>
        <w:pStyle w:val="17"/>
        <w:ind w:firstLine="4144" w:firstLineChars="1290"/>
        <w:rPr>
          <w:rFonts w:hint="eastAsia" w:ascii="宋体" w:hAnsi="宋体" w:cs="宋体"/>
          <w:b/>
          <w:bCs/>
          <w:sz w:val="32"/>
          <w:szCs w:val="40"/>
        </w:rPr>
      </w:pPr>
    </w:p>
    <w:p w14:paraId="4F28F387">
      <w:pPr>
        <w:pStyle w:val="17"/>
        <w:ind w:firstLine="4144" w:firstLineChars="1290"/>
        <w:rPr>
          <w:rFonts w:hint="eastAsia" w:ascii="宋体" w:hAnsi="宋体" w:cs="宋体"/>
          <w:b/>
          <w:bCs/>
          <w:sz w:val="32"/>
          <w:szCs w:val="40"/>
        </w:rPr>
      </w:pPr>
    </w:p>
    <w:p w14:paraId="3901A7E8">
      <w:pPr>
        <w:pStyle w:val="17"/>
        <w:ind w:firstLine="4144" w:firstLineChars="1290"/>
        <w:rPr>
          <w:rFonts w:hint="eastAsia" w:ascii="宋体" w:hAnsi="宋体" w:cs="宋体"/>
          <w:b/>
          <w:bCs/>
          <w:sz w:val="32"/>
          <w:szCs w:val="40"/>
        </w:rPr>
      </w:pPr>
    </w:p>
    <w:p w14:paraId="66EDD497">
      <w:pPr>
        <w:pStyle w:val="17"/>
        <w:ind w:firstLine="4144" w:firstLineChars="1290"/>
        <w:rPr>
          <w:rFonts w:hint="eastAsia" w:ascii="宋体" w:hAnsi="宋体" w:cs="宋体"/>
          <w:b/>
          <w:bCs/>
          <w:sz w:val="32"/>
          <w:szCs w:val="40"/>
        </w:rPr>
      </w:pPr>
    </w:p>
    <w:p w14:paraId="24566735">
      <w:pPr>
        <w:pStyle w:val="17"/>
        <w:ind w:firstLine="4144" w:firstLineChars="1290"/>
        <w:rPr>
          <w:rFonts w:hint="eastAsia" w:ascii="宋体" w:hAnsi="宋体" w:cs="宋体"/>
          <w:b/>
          <w:bCs/>
          <w:sz w:val="32"/>
          <w:szCs w:val="40"/>
        </w:rPr>
      </w:pPr>
    </w:p>
    <w:p w14:paraId="7A36A35B">
      <w:pPr>
        <w:spacing w:line="360" w:lineRule="auto"/>
        <w:jc w:val="center"/>
        <w:rPr>
          <w:rFonts w:hint="eastAsia" w:ascii="宋体" w:hAnsi="宋体" w:cs="宋体"/>
          <w:kern w:val="0"/>
          <w:sz w:val="32"/>
          <w:szCs w:val="32"/>
        </w:rPr>
      </w:pPr>
      <w:r>
        <w:rPr>
          <w:rFonts w:hint="eastAsia" w:ascii="宋体" w:hAnsi="宋体" w:cs="宋体"/>
          <w:kern w:val="0"/>
          <w:sz w:val="32"/>
          <w:szCs w:val="32"/>
          <w:u w:val="single"/>
        </w:rPr>
        <w:t xml:space="preserve">                  </w:t>
      </w:r>
      <w:r>
        <w:rPr>
          <w:rFonts w:hint="eastAsia" w:ascii="宋体" w:hAnsi="宋体" w:cs="宋体"/>
          <w:kern w:val="0"/>
          <w:sz w:val="32"/>
          <w:szCs w:val="32"/>
        </w:rPr>
        <w:t>（项目名称）</w:t>
      </w:r>
    </w:p>
    <w:p w14:paraId="134CE6CB">
      <w:pPr>
        <w:tabs>
          <w:tab w:val="left" w:pos="3600"/>
          <w:tab w:val="left" w:pos="4480"/>
          <w:tab w:val="left" w:pos="5360"/>
        </w:tabs>
        <w:autoSpaceDE w:val="0"/>
        <w:autoSpaceDN w:val="0"/>
        <w:adjustRightInd w:val="0"/>
        <w:snapToGrid w:val="0"/>
        <w:spacing w:line="360" w:lineRule="auto"/>
        <w:jc w:val="left"/>
        <w:rPr>
          <w:rFonts w:hint="eastAsia" w:ascii="宋体" w:hAnsi="宋体" w:cs="宋体"/>
          <w:kern w:val="0"/>
          <w:sz w:val="44"/>
          <w:szCs w:val="44"/>
        </w:rPr>
      </w:pPr>
    </w:p>
    <w:p w14:paraId="4582F61C">
      <w:pPr>
        <w:tabs>
          <w:tab w:val="left" w:pos="3600"/>
          <w:tab w:val="left" w:pos="4480"/>
          <w:tab w:val="left" w:pos="5360"/>
        </w:tabs>
        <w:autoSpaceDE w:val="0"/>
        <w:autoSpaceDN w:val="0"/>
        <w:adjustRightInd w:val="0"/>
        <w:snapToGrid w:val="0"/>
        <w:spacing w:line="360" w:lineRule="auto"/>
        <w:jc w:val="left"/>
        <w:rPr>
          <w:rFonts w:hint="eastAsia" w:ascii="宋体" w:hAnsi="宋体" w:cs="宋体"/>
          <w:kern w:val="0"/>
          <w:sz w:val="44"/>
          <w:szCs w:val="44"/>
        </w:rPr>
      </w:pPr>
    </w:p>
    <w:p w14:paraId="1565CAA5">
      <w:pPr>
        <w:tabs>
          <w:tab w:val="left" w:pos="3600"/>
          <w:tab w:val="left" w:pos="4480"/>
          <w:tab w:val="left" w:pos="5360"/>
        </w:tabs>
        <w:autoSpaceDE w:val="0"/>
        <w:autoSpaceDN w:val="0"/>
        <w:adjustRightInd w:val="0"/>
        <w:snapToGrid w:val="0"/>
        <w:spacing w:line="360" w:lineRule="auto"/>
        <w:jc w:val="left"/>
        <w:rPr>
          <w:rFonts w:hint="eastAsia" w:ascii="宋体" w:hAnsi="宋体" w:cs="宋体"/>
          <w:kern w:val="0"/>
          <w:sz w:val="44"/>
          <w:szCs w:val="44"/>
        </w:rPr>
      </w:pPr>
    </w:p>
    <w:p w14:paraId="635D3408">
      <w:pPr>
        <w:tabs>
          <w:tab w:val="left" w:pos="3600"/>
          <w:tab w:val="left" w:pos="4480"/>
          <w:tab w:val="left" w:pos="5360"/>
        </w:tabs>
        <w:autoSpaceDE w:val="0"/>
        <w:autoSpaceDN w:val="0"/>
        <w:adjustRightInd w:val="0"/>
        <w:snapToGrid w:val="0"/>
        <w:spacing w:line="360" w:lineRule="auto"/>
        <w:jc w:val="center"/>
        <w:rPr>
          <w:rFonts w:hint="eastAsia" w:ascii="宋体" w:hAnsi="宋体" w:cs="宋体"/>
          <w:kern w:val="0"/>
          <w:sz w:val="72"/>
          <w:szCs w:val="72"/>
        </w:rPr>
      </w:pPr>
      <w:r>
        <w:rPr>
          <w:rFonts w:hint="eastAsia" w:ascii="宋体" w:hAnsi="宋体" w:cs="宋体"/>
          <w:kern w:val="0"/>
          <w:sz w:val="72"/>
          <w:szCs w:val="72"/>
        </w:rPr>
        <w:t>竞 选 文 件</w:t>
      </w:r>
    </w:p>
    <w:p w14:paraId="00608E92">
      <w:pPr>
        <w:autoSpaceDE w:val="0"/>
        <w:autoSpaceDN w:val="0"/>
        <w:adjustRightInd w:val="0"/>
        <w:snapToGrid w:val="0"/>
        <w:spacing w:line="360" w:lineRule="auto"/>
        <w:jc w:val="center"/>
        <w:rPr>
          <w:rFonts w:hint="eastAsia" w:ascii="宋体" w:hAnsi="宋体" w:cs="宋体"/>
          <w:b/>
          <w:bCs/>
          <w:kern w:val="0"/>
          <w:sz w:val="40"/>
          <w:szCs w:val="40"/>
        </w:rPr>
      </w:pPr>
      <w:r>
        <w:rPr>
          <w:rFonts w:hint="eastAsia" w:ascii="宋体" w:hAnsi="宋体" w:cs="宋体"/>
          <w:b/>
          <w:bCs/>
          <w:kern w:val="0"/>
          <w:sz w:val="40"/>
          <w:szCs w:val="40"/>
        </w:rPr>
        <w:t>（经济部分）</w:t>
      </w:r>
    </w:p>
    <w:p w14:paraId="13FB1DED">
      <w:pPr>
        <w:autoSpaceDE w:val="0"/>
        <w:autoSpaceDN w:val="0"/>
        <w:adjustRightInd w:val="0"/>
        <w:snapToGrid w:val="0"/>
        <w:spacing w:line="360" w:lineRule="auto"/>
        <w:jc w:val="left"/>
        <w:rPr>
          <w:rFonts w:hint="eastAsia" w:ascii="宋体" w:hAnsi="宋体" w:cs="宋体"/>
          <w:b/>
          <w:kern w:val="0"/>
          <w:sz w:val="20"/>
          <w:szCs w:val="20"/>
        </w:rPr>
      </w:pPr>
    </w:p>
    <w:p w14:paraId="556A0D75">
      <w:pPr>
        <w:autoSpaceDE w:val="0"/>
        <w:autoSpaceDN w:val="0"/>
        <w:adjustRightInd w:val="0"/>
        <w:snapToGrid w:val="0"/>
        <w:spacing w:line="360" w:lineRule="auto"/>
        <w:jc w:val="left"/>
        <w:rPr>
          <w:rFonts w:hint="eastAsia" w:ascii="宋体" w:hAnsi="宋体" w:cs="宋体"/>
          <w:b/>
          <w:kern w:val="0"/>
          <w:sz w:val="20"/>
          <w:szCs w:val="20"/>
        </w:rPr>
      </w:pPr>
    </w:p>
    <w:p w14:paraId="39355478">
      <w:pPr>
        <w:autoSpaceDE w:val="0"/>
        <w:autoSpaceDN w:val="0"/>
        <w:adjustRightInd w:val="0"/>
        <w:snapToGrid w:val="0"/>
        <w:spacing w:line="360" w:lineRule="auto"/>
        <w:jc w:val="left"/>
        <w:rPr>
          <w:rFonts w:hint="eastAsia" w:ascii="宋体" w:hAnsi="宋体" w:cs="宋体"/>
          <w:b/>
          <w:kern w:val="0"/>
          <w:sz w:val="20"/>
          <w:szCs w:val="20"/>
        </w:rPr>
      </w:pPr>
    </w:p>
    <w:p w14:paraId="7F1B1626">
      <w:pPr>
        <w:autoSpaceDE w:val="0"/>
        <w:autoSpaceDN w:val="0"/>
        <w:adjustRightInd w:val="0"/>
        <w:snapToGrid w:val="0"/>
        <w:spacing w:line="360" w:lineRule="auto"/>
        <w:jc w:val="left"/>
        <w:rPr>
          <w:rFonts w:hint="eastAsia" w:ascii="宋体" w:hAnsi="宋体" w:cs="宋体"/>
          <w:b/>
          <w:kern w:val="0"/>
          <w:sz w:val="20"/>
          <w:szCs w:val="20"/>
        </w:rPr>
      </w:pPr>
    </w:p>
    <w:p w14:paraId="41203F03">
      <w:pPr>
        <w:autoSpaceDE w:val="0"/>
        <w:autoSpaceDN w:val="0"/>
        <w:adjustRightInd w:val="0"/>
        <w:snapToGrid w:val="0"/>
        <w:spacing w:line="360" w:lineRule="auto"/>
        <w:jc w:val="left"/>
        <w:rPr>
          <w:rFonts w:hint="eastAsia" w:ascii="宋体" w:hAnsi="宋体" w:cs="宋体"/>
          <w:b/>
          <w:kern w:val="0"/>
          <w:sz w:val="20"/>
          <w:szCs w:val="20"/>
        </w:rPr>
      </w:pPr>
    </w:p>
    <w:p w14:paraId="20464350">
      <w:pPr>
        <w:autoSpaceDE w:val="0"/>
        <w:autoSpaceDN w:val="0"/>
        <w:adjustRightInd w:val="0"/>
        <w:snapToGrid w:val="0"/>
        <w:spacing w:line="360" w:lineRule="auto"/>
        <w:jc w:val="left"/>
        <w:rPr>
          <w:rFonts w:hint="eastAsia" w:ascii="宋体" w:hAnsi="宋体" w:cs="宋体"/>
          <w:b/>
          <w:kern w:val="0"/>
          <w:sz w:val="20"/>
          <w:szCs w:val="20"/>
        </w:rPr>
      </w:pPr>
    </w:p>
    <w:p w14:paraId="5F3B1057">
      <w:pPr>
        <w:autoSpaceDE w:val="0"/>
        <w:autoSpaceDN w:val="0"/>
        <w:adjustRightInd w:val="0"/>
        <w:snapToGrid w:val="0"/>
        <w:spacing w:line="360" w:lineRule="auto"/>
        <w:jc w:val="left"/>
        <w:rPr>
          <w:rFonts w:hint="eastAsia" w:ascii="宋体" w:hAnsi="宋体" w:cs="宋体"/>
          <w:b/>
          <w:kern w:val="0"/>
          <w:sz w:val="20"/>
          <w:szCs w:val="20"/>
        </w:rPr>
      </w:pPr>
    </w:p>
    <w:p w14:paraId="686C3DDF">
      <w:pPr>
        <w:autoSpaceDE w:val="0"/>
        <w:autoSpaceDN w:val="0"/>
        <w:adjustRightInd w:val="0"/>
        <w:snapToGrid w:val="0"/>
        <w:spacing w:line="360" w:lineRule="auto"/>
        <w:jc w:val="left"/>
        <w:rPr>
          <w:rFonts w:hint="eastAsia" w:ascii="宋体" w:hAnsi="宋体" w:cs="宋体"/>
          <w:b/>
          <w:kern w:val="0"/>
          <w:sz w:val="20"/>
          <w:szCs w:val="20"/>
        </w:rPr>
      </w:pPr>
    </w:p>
    <w:p w14:paraId="0E71EAA8">
      <w:pPr>
        <w:autoSpaceDE w:val="0"/>
        <w:autoSpaceDN w:val="0"/>
        <w:adjustRightInd w:val="0"/>
        <w:snapToGrid w:val="0"/>
        <w:spacing w:line="360" w:lineRule="auto"/>
        <w:jc w:val="left"/>
        <w:rPr>
          <w:rFonts w:hint="eastAsia" w:ascii="宋体" w:hAnsi="宋体" w:cs="宋体"/>
          <w:b/>
          <w:kern w:val="0"/>
          <w:sz w:val="20"/>
          <w:szCs w:val="20"/>
        </w:rPr>
      </w:pPr>
    </w:p>
    <w:p w14:paraId="32D131F4">
      <w:pPr>
        <w:autoSpaceDE w:val="0"/>
        <w:autoSpaceDN w:val="0"/>
        <w:adjustRightInd w:val="0"/>
        <w:snapToGrid w:val="0"/>
        <w:spacing w:line="360" w:lineRule="auto"/>
        <w:jc w:val="left"/>
        <w:rPr>
          <w:rFonts w:hint="eastAsia" w:ascii="宋体" w:hAnsi="宋体" w:cs="宋体"/>
          <w:b/>
          <w:kern w:val="0"/>
          <w:sz w:val="20"/>
          <w:szCs w:val="20"/>
        </w:rPr>
      </w:pPr>
    </w:p>
    <w:p w14:paraId="62A26BCB">
      <w:pPr>
        <w:autoSpaceDE w:val="0"/>
        <w:autoSpaceDN w:val="0"/>
        <w:adjustRightInd w:val="0"/>
        <w:snapToGrid w:val="0"/>
        <w:spacing w:line="360" w:lineRule="auto"/>
        <w:jc w:val="left"/>
        <w:rPr>
          <w:rFonts w:hint="eastAsia" w:ascii="宋体" w:hAnsi="宋体" w:cs="宋体"/>
          <w:b/>
          <w:kern w:val="0"/>
          <w:sz w:val="20"/>
          <w:szCs w:val="20"/>
        </w:rPr>
      </w:pPr>
    </w:p>
    <w:p w14:paraId="0B0FE52F">
      <w:pPr>
        <w:tabs>
          <w:tab w:val="left" w:pos="6080"/>
          <w:tab w:val="left" w:pos="6640"/>
        </w:tabs>
        <w:autoSpaceDE w:val="0"/>
        <w:autoSpaceDN w:val="0"/>
        <w:adjustRightInd w:val="0"/>
        <w:snapToGrid w:val="0"/>
        <w:spacing w:after="160" w:afterLines="50" w:line="360" w:lineRule="auto"/>
        <w:jc w:val="center"/>
        <w:rPr>
          <w:rFonts w:hint="eastAsia" w:ascii="宋体" w:hAnsi="宋体" w:cs="宋体"/>
          <w:w w:val="99"/>
          <w:kern w:val="0"/>
          <w:sz w:val="28"/>
          <w:szCs w:val="28"/>
        </w:rPr>
      </w:pPr>
      <w:r>
        <w:rPr>
          <w:rFonts w:hint="eastAsia" w:ascii="宋体" w:hAnsi="宋体" w:cs="宋体"/>
          <w:w w:val="99"/>
          <w:kern w:val="0"/>
          <w:sz w:val="28"/>
          <w:szCs w:val="28"/>
        </w:rPr>
        <w:t>竞选人</w:t>
      </w:r>
      <w:r>
        <w:rPr>
          <w:rFonts w:hint="eastAsia" w:ascii="宋体" w:hAnsi="宋体" w:cs="宋体"/>
          <w:spacing w:val="1"/>
          <w:w w:val="99"/>
          <w:kern w:val="0"/>
          <w:sz w:val="28"/>
          <w:szCs w:val="28"/>
        </w:rPr>
        <w:t>：</w:t>
      </w:r>
      <w:r>
        <w:rPr>
          <w:rFonts w:hint="eastAsia" w:ascii="宋体" w:hAnsi="宋体" w:cs="宋体"/>
          <w:w w:val="198"/>
          <w:kern w:val="0"/>
          <w:sz w:val="28"/>
          <w:szCs w:val="28"/>
          <w:u w:val="single"/>
        </w:rPr>
        <w:t xml:space="preserve"> 　　　　 　　</w:t>
      </w:r>
      <w:r>
        <w:rPr>
          <w:rFonts w:hint="eastAsia" w:ascii="宋体" w:hAnsi="宋体" w:cs="宋体"/>
          <w:w w:val="99"/>
          <w:kern w:val="0"/>
          <w:sz w:val="28"/>
          <w:szCs w:val="28"/>
        </w:rPr>
        <w:t>（盖单位公章）</w:t>
      </w:r>
    </w:p>
    <w:p w14:paraId="4016EB38">
      <w:pPr>
        <w:tabs>
          <w:tab w:val="left" w:pos="6080"/>
          <w:tab w:val="left" w:pos="6640"/>
        </w:tabs>
        <w:autoSpaceDE w:val="0"/>
        <w:autoSpaceDN w:val="0"/>
        <w:adjustRightInd w:val="0"/>
        <w:snapToGrid w:val="0"/>
        <w:spacing w:after="160" w:afterLines="50" w:line="360" w:lineRule="auto"/>
        <w:jc w:val="center"/>
        <w:rPr>
          <w:rFonts w:hint="eastAsia" w:ascii="宋体" w:hAnsi="宋体" w:cs="宋体"/>
          <w:kern w:val="0"/>
          <w:sz w:val="28"/>
          <w:szCs w:val="28"/>
        </w:rPr>
      </w:pPr>
      <w:r>
        <w:rPr>
          <w:rFonts w:hint="eastAsia" w:ascii="宋体" w:hAnsi="宋体" w:cs="宋体"/>
          <w:w w:val="99"/>
          <w:kern w:val="0"/>
          <w:sz w:val="28"/>
          <w:szCs w:val="28"/>
        </w:rPr>
        <w:t>法定代表人或其委托代理人：</w:t>
      </w:r>
      <w:r>
        <w:rPr>
          <w:rFonts w:hint="eastAsia" w:ascii="宋体" w:hAnsi="宋体" w:cs="宋体"/>
          <w:w w:val="198"/>
          <w:kern w:val="0"/>
          <w:sz w:val="28"/>
          <w:szCs w:val="28"/>
          <w:u w:val="single"/>
        </w:rPr>
        <w:t xml:space="preserve"> 　　 </w:t>
      </w:r>
      <w:r>
        <w:rPr>
          <w:rFonts w:hint="eastAsia" w:ascii="宋体" w:hAnsi="宋体" w:cs="宋体"/>
          <w:w w:val="99"/>
          <w:kern w:val="0"/>
          <w:sz w:val="28"/>
          <w:szCs w:val="28"/>
        </w:rPr>
        <w:t>（签字或盖章）</w:t>
      </w:r>
    </w:p>
    <w:p w14:paraId="2EBBF879">
      <w:pPr>
        <w:spacing w:line="360" w:lineRule="auto"/>
        <w:jc w:val="center"/>
        <w:rPr>
          <w:rFonts w:hint="eastAsia" w:ascii="宋体" w:hAnsi="宋体" w:cs="宋体"/>
          <w:w w:val="99"/>
          <w:kern w:val="0"/>
          <w:sz w:val="28"/>
          <w:szCs w:val="28"/>
        </w:rPr>
      </w:pPr>
      <w:r>
        <w:rPr>
          <w:rFonts w:hint="eastAsia" w:ascii="宋体" w:hAnsi="宋体" w:cs="宋体"/>
          <w:w w:val="99"/>
          <w:kern w:val="0"/>
          <w:sz w:val="28"/>
          <w:szCs w:val="28"/>
          <w:u w:val="single"/>
        </w:rPr>
        <w:t xml:space="preserve">      </w:t>
      </w:r>
      <w:r>
        <w:rPr>
          <w:rFonts w:hint="eastAsia" w:ascii="宋体" w:hAnsi="宋体" w:cs="宋体"/>
          <w:w w:val="99"/>
          <w:kern w:val="0"/>
          <w:sz w:val="28"/>
          <w:szCs w:val="28"/>
        </w:rPr>
        <w:t>年</w:t>
      </w:r>
      <w:r>
        <w:rPr>
          <w:rFonts w:hint="eastAsia" w:ascii="宋体" w:hAnsi="宋体" w:cs="宋体"/>
          <w:w w:val="99"/>
          <w:kern w:val="0"/>
          <w:sz w:val="28"/>
          <w:szCs w:val="28"/>
          <w:u w:val="single"/>
        </w:rPr>
        <w:t xml:space="preserve">    </w:t>
      </w:r>
      <w:r>
        <w:rPr>
          <w:rFonts w:hint="eastAsia" w:ascii="宋体" w:hAnsi="宋体" w:cs="宋体"/>
          <w:w w:val="99"/>
          <w:kern w:val="0"/>
          <w:sz w:val="28"/>
          <w:szCs w:val="28"/>
        </w:rPr>
        <w:t>月</w:t>
      </w:r>
      <w:r>
        <w:rPr>
          <w:rFonts w:hint="eastAsia" w:ascii="宋体" w:hAnsi="宋体" w:cs="宋体"/>
          <w:w w:val="99"/>
          <w:kern w:val="0"/>
          <w:sz w:val="28"/>
          <w:szCs w:val="28"/>
          <w:u w:val="single"/>
        </w:rPr>
        <w:t xml:space="preserve">    </w:t>
      </w:r>
      <w:r>
        <w:rPr>
          <w:rFonts w:hint="eastAsia" w:ascii="宋体" w:hAnsi="宋体" w:cs="宋体"/>
          <w:w w:val="99"/>
          <w:kern w:val="0"/>
          <w:sz w:val="28"/>
          <w:szCs w:val="28"/>
        </w:rPr>
        <w:t>日</w:t>
      </w:r>
    </w:p>
    <w:p w14:paraId="49C1F5CE">
      <w:pPr>
        <w:jc w:val="center"/>
        <w:rPr>
          <w:rFonts w:hint="eastAsia" w:ascii="宋体" w:hAnsi="宋体" w:cs="宋体"/>
          <w:sz w:val="36"/>
          <w:szCs w:val="44"/>
        </w:rPr>
      </w:pPr>
      <w:r>
        <w:rPr>
          <w:rFonts w:hint="eastAsia" w:ascii="宋体" w:hAnsi="宋体" w:cs="宋体"/>
        </w:rPr>
        <w:br w:type="page"/>
      </w:r>
      <w:r>
        <w:rPr>
          <w:rFonts w:hint="eastAsia" w:ascii="宋体" w:hAnsi="宋体" w:cs="宋体"/>
          <w:sz w:val="36"/>
          <w:szCs w:val="44"/>
        </w:rPr>
        <w:t>目   录</w:t>
      </w:r>
    </w:p>
    <w:p w14:paraId="4448D5CB">
      <w:pPr>
        <w:pStyle w:val="10"/>
        <w:rPr>
          <w:rFonts w:hint="eastAsia" w:ascii="宋体" w:hAnsi="宋体" w:cs="宋体"/>
          <w:szCs w:val="21"/>
        </w:rPr>
      </w:pPr>
      <w:r>
        <w:rPr>
          <w:rFonts w:hint="eastAsia" w:ascii="宋体" w:hAnsi="宋体" w:cs="宋体"/>
          <w:szCs w:val="21"/>
        </w:rPr>
        <w:t>由各竞选人自拟</w:t>
      </w:r>
    </w:p>
    <w:p w14:paraId="77C134B7">
      <w:pPr>
        <w:pStyle w:val="10"/>
        <w:ind w:firstLine="3250" w:firstLineChars="1250"/>
        <w:rPr>
          <w:rFonts w:hint="eastAsia" w:ascii="宋体" w:hAnsi="宋体" w:cs="宋体"/>
          <w:sz w:val="32"/>
          <w:szCs w:val="32"/>
        </w:rPr>
      </w:pPr>
      <w:r>
        <w:rPr>
          <w:rFonts w:hint="eastAsia" w:ascii="宋体" w:hAnsi="宋体" w:cs="宋体"/>
          <w:szCs w:val="21"/>
        </w:rPr>
        <w:br w:type="page"/>
      </w:r>
      <w:r>
        <w:rPr>
          <w:rFonts w:hint="eastAsia" w:ascii="宋体" w:hAnsi="宋体" w:cs="宋体"/>
          <w:sz w:val="32"/>
          <w:szCs w:val="32"/>
        </w:rPr>
        <w:t>（已标价工程量清单）</w:t>
      </w:r>
    </w:p>
    <w:p w14:paraId="597CA733">
      <w:pPr>
        <w:rPr>
          <w:rFonts w:hint="eastAsia" w:ascii="宋体" w:hAnsi="宋体" w:cs="宋体"/>
        </w:rPr>
      </w:pPr>
    </w:p>
    <w:p w14:paraId="60E3DFC3">
      <w:pPr>
        <w:jc w:val="center"/>
        <w:rPr>
          <w:rFonts w:hint="eastAsia" w:ascii="宋体" w:hAnsi="宋体" w:eastAsia="仿宋_GB2312" w:cs="MingLiU"/>
          <w:b/>
          <w:bCs/>
          <w:color w:val="auto"/>
          <w:kern w:val="0"/>
          <w:sz w:val="32"/>
          <w:szCs w:val="36"/>
          <w:highlight w:val="none"/>
        </w:rPr>
      </w:pPr>
    </w:p>
    <w:sectPr>
      <w:footerReference r:id="rId15" w:type="first"/>
      <w:headerReference r:id="rId13" w:type="default"/>
      <w:footerReference r:id="rId14" w:type="default"/>
      <w:pgSz w:w="11905" w:h="16838"/>
      <w:pgMar w:top="1134" w:right="850" w:bottom="1134" w:left="1020" w:header="850" w:footer="992" w:gutter="0"/>
      <w:pgBorders>
        <w:top w:val="none" w:sz="0" w:space="0"/>
        <w:left w:val="none" w:sz="0" w:space="0"/>
        <w:bottom w:val="none" w:sz="0" w:space="0"/>
        <w:right w:val="none" w:sz="0" w:space="0"/>
      </w:pgBorders>
      <w:pgNumType w:fmt="decimal"/>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621EA">
    <w:pPr>
      <w:tabs>
        <w:tab w:val="center" w:pos="4153"/>
        <w:tab w:val="right" w:pos="8306"/>
      </w:tabs>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4B3F6">
    <w:pPr>
      <w:tabs>
        <w:tab w:val="center" w:pos="4153"/>
        <w:tab w:val="right" w:pos="8306"/>
      </w:tabs>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ABED5">
    <w:pPr>
      <w:spacing w:line="196" w:lineRule="auto"/>
      <w:ind w:left="473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600B0A">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600B0A">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24C3B">
    <w:pPr>
      <w:tabs>
        <w:tab w:val="center" w:pos="4153"/>
        <w:tab w:val="right" w:pos="8306"/>
      </w:tabs>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B3F7F">
                          <w:pPr>
                            <w:pStyle w:val="11"/>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8AB3F7F">
                    <w:pPr>
                      <w:pStyle w:val="11"/>
                    </w:pPr>
                    <w:r>
                      <w:fldChar w:fldCharType="begin"/>
                    </w:r>
                    <w:r>
                      <w:instrText xml:space="preserve"> PAGE  \* MERGEFORMAT </w:instrText>
                    </w:r>
                    <w:r>
                      <w:fldChar w:fldCharType="separate"/>
                    </w:r>
                    <w:r>
                      <w:t>22</w:t>
                    </w:r>
                    <w:r>
                      <w:fldChar w:fldCharType="end"/>
                    </w:r>
                  </w:p>
                </w:txbxContent>
              </v:textbox>
            </v:shape>
          </w:pict>
        </mc:Fallback>
      </mc:AlternateConten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485D6">
    <w:pPr>
      <w:tabs>
        <w:tab w:val="center" w:pos="4153"/>
        <w:tab w:val="right"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AD93DD">
                          <w:pPr>
                            <w:pStyle w:val="11"/>
                          </w:pPr>
                          <w:r>
                            <w:fldChar w:fldCharType="begin"/>
                          </w:r>
                          <w:r>
                            <w:instrText xml:space="preserve"> PAGE  \* MERGEFORMAT </w:instrText>
                          </w:r>
                          <w:r>
                            <w:fldChar w:fldCharType="separate"/>
                          </w:r>
                          <w:r>
                            <w:t>38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4FAD93DD">
                    <w:pPr>
                      <w:pStyle w:val="11"/>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4F016">
    <w:pPr>
      <w:tabs>
        <w:tab w:val="center" w:pos="4153"/>
        <w:tab w:val="right" w:pos="8306"/>
      </w:tabs>
      <w:ind w:right="360"/>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2F5D7B">
                          <w:pPr>
                            <w:pStyle w:val="11"/>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32F5D7B">
                    <w:pPr>
                      <w:pStyle w:val="11"/>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6A4B8">
    <w:pPr>
      <w:tabs>
        <w:tab w:val="center" w:pos="4153"/>
        <w:tab w:val="right"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CDF667">
                          <w:pPr>
                            <w:pStyle w:val="11"/>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7BCDF667">
                    <w:pPr>
                      <w:pStyle w:val="11"/>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3824B">
    <w:pPr>
      <w:tabs>
        <w:tab w:val="center" w:pos="4153"/>
        <w:tab w:val="right" w:pos="8306"/>
      </w:tabs>
      <w:ind w:right="360"/>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EB8D2F">
                          <w:pPr>
                            <w:pStyle w:val="11"/>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2EB8D2F">
                    <w:pPr>
                      <w:pStyle w:val="11"/>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31CAD">
    <w:pPr>
      <w:tabs>
        <w:tab w:val="center" w:pos="4153"/>
        <w:tab w:val="right" w:pos="8306"/>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247709">
                          <w:pPr>
                            <w:pStyle w:val="11"/>
                          </w:pPr>
                          <w:r>
                            <w:fldChar w:fldCharType="begin"/>
                          </w:r>
                          <w:r>
                            <w:instrText xml:space="preserve"> PAGE  \* MERGEFORMAT </w:instrText>
                          </w:r>
                          <w:r>
                            <w:fldChar w:fldCharType="separate"/>
                          </w:r>
                          <w:r>
                            <w:t>56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31247709">
                    <w:pPr>
                      <w:pStyle w:val="11"/>
                    </w:pPr>
                    <w:r>
                      <w:fldChar w:fldCharType="begin"/>
                    </w:r>
                    <w:r>
                      <w:instrText xml:space="preserve"> PAGE  \* MERGEFORMAT </w:instrText>
                    </w:r>
                    <w:r>
                      <w:fldChar w:fldCharType="separate"/>
                    </w:r>
                    <w:r>
                      <w:t>56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6C9FB">
    <w:pPr>
      <w:pBdr>
        <w:bottom w:val="none" w:color="auto" w:sz="0" w:space="1"/>
      </w:pBdr>
      <w:tabs>
        <w:tab w:val="center" w:pos="4153"/>
        <w:tab w:val="right" w:pos="8306"/>
      </w:tabs>
    </w:pPr>
  </w:p>
  <w:p w14:paraId="36DBB969">
    <w:pP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57481">
    <w:pPr>
      <w:pStyle w:val="10"/>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3774440</wp:posOffset>
              </wp:positionH>
              <wp:positionV relativeFrom="page">
                <wp:posOffset>546735</wp:posOffset>
              </wp:positionV>
              <wp:extent cx="2361565" cy="15176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361565" cy="151765"/>
                      </a:xfrm>
                      <a:prstGeom prst="rect">
                        <a:avLst/>
                      </a:prstGeom>
                      <a:noFill/>
                      <a:ln>
                        <a:noFill/>
                      </a:ln>
                    </wps:spPr>
                    <wps:txbx>
                      <w:txbxContent>
                        <w:p w14:paraId="2496053B">
                          <w:pPr>
                            <w:spacing w:line="239" w:lineRule="exact"/>
                            <w:jc w:val="left"/>
                            <w:rPr>
                              <w:sz w:val="20"/>
                            </w:rPr>
                          </w:pPr>
                        </w:p>
                      </w:txbxContent>
                    </wps:txbx>
                    <wps:bodyPr lIns="0" tIns="0" rIns="0" bIns="0" upright="1"/>
                  </wps:wsp>
                </a:graphicData>
              </a:graphic>
            </wp:anchor>
          </w:drawing>
        </mc:Choice>
        <mc:Fallback>
          <w:pict>
            <v:shape id="_x0000_s1026" o:spid="_x0000_s1026" o:spt="202" type="#_x0000_t202" style="position:absolute;left:0pt;margin-left:297.2pt;margin-top:43.05pt;height:11.95pt;width:185.95pt;mso-position-horizontal-relative:page;mso-position-vertical-relative:page;z-index:-251657216;mso-width-relative:page;mso-height-relative:page;" filled="f" stroked="f" coordsize="21600,21600" o:gfxdata="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6ddNpNkAAAAKAQAADwAAAAAAAAABACAAAAAiAAAAZHJzL2Rvd25yZXYueG1sUEsB&#10;AhQAFAAAAAgAh07iQH5S5vu7AQAAcgMAAA4AAAAAAAAAAQAgAAAAKAEAAGRycy9lMm9Eb2MueG1s&#10;UEsFBgAAAAAGAAYAWQEAAFUFAAAAAA==&#10;">
              <v:fill on="f" focussize="0,0"/>
              <v:stroke on="f"/>
              <v:imagedata o:title=""/>
              <o:lock v:ext="edit" aspectratio="f"/>
              <v:textbox inset="0mm,0mm,0mm,0mm">
                <w:txbxContent>
                  <w:p w14:paraId="2496053B">
                    <w:pPr>
                      <w:spacing w:line="239" w:lineRule="exact"/>
                      <w:jc w:val="left"/>
                      <w:rPr>
                        <w:sz w:val="20"/>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814705</wp:posOffset>
              </wp:positionH>
              <wp:positionV relativeFrom="page">
                <wp:posOffset>556895</wp:posOffset>
              </wp:positionV>
              <wp:extent cx="116840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68400" cy="139700"/>
                      </a:xfrm>
                      <a:prstGeom prst="rect">
                        <a:avLst/>
                      </a:prstGeom>
                      <a:noFill/>
                      <a:ln>
                        <a:noFill/>
                      </a:ln>
                    </wps:spPr>
                    <wps:txbx>
                      <w:txbxContent>
                        <w:p w14:paraId="25B3C6FE">
                          <w:pPr>
                            <w:jc w:val="left"/>
                            <w:rPr>
                              <w:sz w:val="18"/>
                            </w:rPr>
                          </w:pPr>
                        </w:p>
                      </w:txbxContent>
                    </wps:txbx>
                    <wps:bodyPr lIns="0" tIns="0" rIns="0" bIns="0" upright="1"/>
                  </wps:wsp>
                </a:graphicData>
              </a:graphic>
            </wp:anchor>
          </w:drawing>
        </mc:Choice>
        <mc:Fallback>
          <w:pict>
            <v:shape id="_x0000_s1026" o:spid="_x0000_s1026" o:spt="202" type="#_x0000_t202" style="position:absolute;left:0pt;margin-left:64.15pt;margin-top:43.85pt;height:11pt;width:92pt;mso-position-horizontal-relative:page;mso-position-vertical-relative:page;z-index:-251656192;mso-width-relative:page;mso-height-relative:page;" filled="f" stroked="f" coordsize="21600,21600" o:gfxdata="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15fDjYAAAACgEAAA8AAAAAAAAAAQAgAAAAIgAAAGRycy9kb3ducmV2LnhtbFBLAQIU&#10;ABQAAAAIAIdO4kA47uBXugEAAHIDAAAOAAAAAAAAAAEAIAAAACcBAABkcnMvZTJvRG9jLnhtbFBL&#10;BQYAAAAABgAGAFkBAABTBQAAAAA=&#10;">
              <v:fill on="f" focussize="0,0"/>
              <v:stroke on="f"/>
              <v:imagedata o:title=""/>
              <o:lock v:ext="edit" aspectratio="f"/>
              <v:textbox inset="0mm,0mm,0mm,0mm">
                <w:txbxContent>
                  <w:p w14:paraId="25B3C6FE">
                    <w:pPr>
                      <w:jc w:val="left"/>
                      <w:rPr>
                        <w:sz w:val="18"/>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EA71B">
    <w:pPr>
      <w:tabs>
        <w:tab w:val="center" w:pos="4153"/>
        <w:tab w:val="right"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8472B">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F54984"/>
    <w:multiLevelType w:val="multilevel"/>
    <w:tmpl w:val="68F54984"/>
    <w:lvl w:ilvl="0" w:tentative="0">
      <w:start w:val="1"/>
      <w:numFmt w:val="japaneseCounting"/>
      <w:pStyle w:val="4"/>
      <w:lvlText w:val="第%1章"/>
      <w:lvlJc w:val="left"/>
      <w:pPr>
        <w:ind w:left="5730" w:hanging="1320"/>
      </w:pPr>
      <w:rPr>
        <w:rFonts w:hint="default" w:ascii="黑体" w:cs="MingLiU"/>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E35B0DB"/>
    <w:multiLevelType w:val="singleLevel"/>
    <w:tmpl w:val="6E35B0D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5YTA4M2I4ZDVkNTI5MzFhODU1ZjNlNjEwNjlmNjkifQ=="/>
  </w:docVars>
  <w:rsids>
    <w:rsidRoot w:val="00000000"/>
    <w:rsid w:val="00C14B91"/>
    <w:rsid w:val="00EB7E60"/>
    <w:rsid w:val="010016D4"/>
    <w:rsid w:val="028E5ED3"/>
    <w:rsid w:val="03452BA8"/>
    <w:rsid w:val="035F22CE"/>
    <w:rsid w:val="03983B53"/>
    <w:rsid w:val="04141A3F"/>
    <w:rsid w:val="04CE650E"/>
    <w:rsid w:val="04E9233C"/>
    <w:rsid w:val="05997E8B"/>
    <w:rsid w:val="064A5A9D"/>
    <w:rsid w:val="07C7331D"/>
    <w:rsid w:val="095342DA"/>
    <w:rsid w:val="09595CA6"/>
    <w:rsid w:val="09664528"/>
    <w:rsid w:val="09E7269C"/>
    <w:rsid w:val="0AA572D2"/>
    <w:rsid w:val="0C363BBB"/>
    <w:rsid w:val="0D812F7C"/>
    <w:rsid w:val="0D9A444A"/>
    <w:rsid w:val="0DA9532B"/>
    <w:rsid w:val="0DF40B61"/>
    <w:rsid w:val="0EE54141"/>
    <w:rsid w:val="0FC34DB9"/>
    <w:rsid w:val="0FEB39D9"/>
    <w:rsid w:val="0FF4212F"/>
    <w:rsid w:val="102B21FA"/>
    <w:rsid w:val="10710382"/>
    <w:rsid w:val="10BA4216"/>
    <w:rsid w:val="114B6CE0"/>
    <w:rsid w:val="115142F9"/>
    <w:rsid w:val="11A34BB5"/>
    <w:rsid w:val="120F24F8"/>
    <w:rsid w:val="12DD7CF9"/>
    <w:rsid w:val="133228CC"/>
    <w:rsid w:val="13651CF4"/>
    <w:rsid w:val="13E374F2"/>
    <w:rsid w:val="15460CB0"/>
    <w:rsid w:val="15B748E7"/>
    <w:rsid w:val="15C50828"/>
    <w:rsid w:val="16A938D8"/>
    <w:rsid w:val="16AA4374"/>
    <w:rsid w:val="17377504"/>
    <w:rsid w:val="17DB558D"/>
    <w:rsid w:val="17DC5EA9"/>
    <w:rsid w:val="17EE05AF"/>
    <w:rsid w:val="17F953D1"/>
    <w:rsid w:val="188B5D59"/>
    <w:rsid w:val="19E9238B"/>
    <w:rsid w:val="19F06801"/>
    <w:rsid w:val="1A6D648E"/>
    <w:rsid w:val="1B016963"/>
    <w:rsid w:val="1B581AC1"/>
    <w:rsid w:val="1B74494B"/>
    <w:rsid w:val="1D3C3AC6"/>
    <w:rsid w:val="1D4666F2"/>
    <w:rsid w:val="1DB86A1B"/>
    <w:rsid w:val="1E536E3E"/>
    <w:rsid w:val="1F8D1B11"/>
    <w:rsid w:val="1FD51FBA"/>
    <w:rsid w:val="1FE3647B"/>
    <w:rsid w:val="20EF4AE4"/>
    <w:rsid w:val="21847C7B"/>
    <w:rsid w:val="225907B6"/>
    <w:rsid w:val="228B7A37"/>
    <w:rsid w:val="22AB359E"/>
    <w:rsid w:val="22B67824"/>
    <w:rsid w:val="22BA2606"/>
    <w:rsid w:val="230C4FE5"/>
    <w:rsid w:val="238E2BA1"/>
    <w:rsid w:val="24C0422D"/>
    <w:rsid w:val="24EC32D8"/>
    <w:rsid w:val="25551CCF"/>
    <w:rsid w:val="255C595F"/>
    <w:rsid w:val="25F56908"/>
    <w:rsid w:val="261F5D33"/>
    <w:rsid w:val="268B051B"/>
    <w:rsid w:val="26E3633D"/>
    <w:rsid w:val="288527C5"/>
    <w:rsid w:val="28C5755F"/>
    <w:rsid w:val="28E33487"/>
    <w:rsid w:val="294F4B81"/>
    <w:rsid w:val="2A0E02C5"/>
    <w:rsid w:val="2A257EAA"/>
    <w:rsid w:val="2A385C74"/>
    <w:rsid w:val="2A951BB0"/>
    <w:rsid w:val="2ABE5B1A"/>
    <w:rsid w:val="2B060189"/>
    <w:rsid w:val="2BB52F88"/>
    <w:rsid w:val="2C901738"/>
    <w:rsid w:val="2D0B7011"/>
    <w:rsid w:val="2DAC128C"/>
    <w:rsid w:val="2E70537D"/>
    <w:rsid w:val="2E9D1EEA"/>
    <w:rsid w:val="2EC118E8"/>
    <w:rsid w:val="2EE354E4"/>
    <w:rsid w:val="2F042FE0"/>
    <w:rsid w:val="2F5D4020"/>
    <w:rsid w:val="2F9C4ECC"/>
    <w:rsid w:val="2FBF3D7D"/>
    <w:rsid w:val="2FFA2D68"/>
    <w:rsid w:val="3089622F"/>
    <w:rsid w:val="30BC4726"/>
    <w:rsid w:val="3119541D"/>
    <w:rsid w:val="31FC33CC"/>
    <w:rsid w:val="3237665D"/>
    <w:rsid w:val="32E225C2"/>
    <w:rsid w:val="33050628"/>
    <w:rsid w:val="33A855B9"/>
    <w:rsid w:val="34D0301A"/>
    <w:rsid w:val="3676639B"/>
    <w:rsid w:val="37533A8E"/>
    <w:rsid w:val="37A85207"/>
    <w:rsid w:val="385242CE"/>
    <w:rsid w:val="396326E3"/>
    <w:rsid w:val="397D67D0"/>
    <w:rsid w:val="39E72DD8"/>
    <w:rsid w:val="3A3E1E92"/>
    <w:rsid w:val="3AE432A5"/>
    <w:rsid w:val="3B817734"/>
    <w:rsid w:val="3C50582C"/>
    <w:rsid w:val="3C866316"/>
    <w:rsid w:val="3D0005E3"/>
    <w:rsid w:val="3E371A14"/>
    <w:rsid w:val="3E3E7DD5"/>
    <w:rsid w:val="3F143D5A"/>
    <w:rsid w:val="3F9410E8"/>
    <w:rsid w:val="3FA05713"/>
    <w:rsid w:val="3FA45CA5"/>
    <w:rsid w:val="3FE26A91"/>
    <w:rsid w:val="418A034D"/>
    <w:rsid w:val="41904CC6"/>
    <w:rsid w:val="41CA4968"/>
    <w:rsid w:val="42CA25B3"/>
    <w:rsid w:val="42EB5C2E"/>
    <w:rsid w:val="43137E8F"/>
    <w:rsid w:val="4318665A"/>
    <w:rsid w:val="43247990"/>
    <w:rsid w:val="4466056F"/>
    <w:rsid w:val="44E41C42"/>
    <w:rsid w:val="45594965"/>
    <w:rsid w:val="46292BE5"/>
    <w:rsid w:val="471054F8"/>
    <w:rsid w:val="47226FD9"/>
    <w:rsid w:val="474D517D"/>
    <w:rsid w:val="47BB36B5"/>
    <w:rsid w:val="47C4311A"/>
    <w:rsid w:val="48154176"/>
    <w:rsid w:val="487A0048"/>
    <w:rsid w:val="488F3E82"/>
    <w:rsid w:val="48F92BC1"/>
    <w:rsid w:val="497B0C92"/>
    <w:rsid w:val="49BA50AA"/>
    <w:rsid w:val="4A3621F5"/>
    <w:rsid w:val="4B3F5994"/>
    <w:rsid w:val="4B5827D7"/>
    <w:rsid w:val="4BB74194"/>
    <w:rsid w:val="4CCA6149"/>
    <w:rsid w:val="4D4A49E0"/>
    <w:rsid w:val="4DC96CA8"/>
    <w:rsid w:val="4E5A670C"/>
    <w:rsid w:val="4EE2777A"/>
    <w:rsid w:val="4F960564"/>
    <w:rsid w:val="4FB25956"/>
    <w:rsid w:val="4FD131C1"/>
    <w:rsid w:val="50354229"/>
    <w:rsid w:val="50531EBA"/>
    <w:rsid w:val="50811214"/>
    <w:rsid w:val="50CD3EF7"/>
    <w:rsid w:val="520814A2"/>
    <w:rsid w:val="52567B72"/>
    <w:rsid w:val="53740BBC"/>
    <w:rsid w:val="537D2420"/>
    <w:rsid w:val="538056A6"/>
    <w:rsid w:val="54B35714"/>
    <w:rsid w:val="55090491"/>
    <w:rsid w:val="55881DC4"/>
    <w:rsid w:val="5627460C"/>
    <w:rsid w:val="56C244E7"/>
    <w:rsid w:val="56FD7EF3"/>
    <w:rsid w:val="5746243C"/>
    <w:rsid w:val="5869181F"/>
    <w:rsid w:val="58B6429E"/>
    <w:rsid w:val="597C5E8F"/>
    <w:rsid w:val="59C77C98"/>
    <w:rsid w:val="5A215FDB"/>
    <w:rsid w:val="5A8269DE"/>
    <w:rsid w:val="5B87226B"/>
    <w:rsid w:val="5BA25496"/>
    <w:rsid w:val="5C11433C"/>
    <w:rsid w:val="5C3166BC"/>
    <w:rsid w:val="5C3435DF"/>
    <w:rsid w:val="5C550D5E"/>
    <w:rsid w:val="5C79212B"/>
    <w:rsid w:val="5F1C521A"/>
    <w:rsid w:val="5F5C0449"/>
    <w:rsid w:val="5FDB00E1"/>
    <w:rsid w:val="60856CFC"/>
    <w:rsid w:val="60CA62C0"/>
    <w:rsid w:val="63660521"/>
    <w:rsid w:val="63827325"/>
    <w:rsid w:val="64531CEB"/>
    <w:rsid w:val="64561788"/>
    <w:rsid w:val="6459706F"/>
    <w:rsid w:val="648E6412"/>
    <w:rsid w:val="658B3D34"/>
    <w:rsid w:val="65D14021"/>
    <w:rsid w:val="662F5EFD"/>
    <w:rsid w:val="66613222"/>
    <w:rsid w:val="66C94B7F"/>
    <w:rsid w:val="674F751F"/>
    <w:rsid w:val="677772D0"/>
    <w:rsid w:val="679626EF"/>
    <w:rsid w:val="67967D6E"/>
    <w:rsid w:val="67C972D1"/>
    <w:rsid w:val="68EB3277"/>
    <w:rsid w:val="69611915"/>
    <w:rsid w:val="69A50C33"/>
    <w:rsid w:val="6A7875F5"/>
    <w:rsid w:val="6AAB0F10"/>
    <w:rsid w:val="6BF77B2F"/>
    <w:rsid w:val="6CAF0185"/>
    <w:rsid w:val="6CD10307"/>
    <w:rsid w:val="6D667370"/>
    <w:rsid w:val="6DDD2506"/>
    <w:rsid w:val="6E2F77AF"/>
    <w:rsid w:val="6E35517E"/>
    <w:rsid w:val="6E3D4575"/>
    <w:rsid w:val="6E6241E9"/>
    <w:rsid w:val="6EFA17C2"/>
    <w:rsid w:val="6F1F0A56"/>
    <w:rsid w:val="7024730F"/>
    <w:rsid w:val="7072034F"/>
    <w:rsid w:val="709C1EDC"/>
    <w:rsid w:val="718B6FBF"/>
    <w:rsid w:val="71E2790D"/>
    <w:rsid w:val="723C2C0B"/>
    <w:rsid w:val="72B01473"/>
    <w:rsid w:val="72CA5205"/>
    <w:rsid w:val="73081ADA"/>
    <w:rsid w:val="73251E66"/>
    <w:rsid w:val="74AD7811"/>
    <w:rsid w:val="74B96C79"/>
    <w:rsid w:val="74FF3F7F"/>
    <w:rsid w:val="75E36971"/>
    <w:rsid w:val="7711659E"/>
    <w:rsid w:val="773109EF"/>
    <w:rsid w:val="77A17922"/>
    <w:rsid w:val="791E4FA3"/>
    <w:rsid w:val="7940309D"/>
    <w:rsid w:val="79BC3BE0"/>
    <w:rsid w:val="7A815907"/>
    <w:rsid w:val="7B3C3EB9"/>
    <w:rsid w:val="7B9D56C8"/>
    <w:rsid w:val="7BC57E1C"/>
    <w:rsid w:val="7BEF7A3C"/>
    <w:rsid w:val="7C22507F"/>
    <w:rsid w:val="7C5B46DC"/>
    <w:rsid w:val="7CDB6F02"/>
    <w:rsid w:val="7D0B2982"/>
    <w:rsid w:val="7D43515D"/>
    <w:rsid w:val="7E9A50CB"/>
    <w:rsid w:val="7EB51F05"/>
    <w:rsid w:val="7F7334F9"/>
    <w:rsid w:val="7FD01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numPr>
        <w:ilvl w:val="0"/>
        <w:numId w:val="1"/>
      </w:numPr>
      <w:autoSpaceDE w:val="0"/>
      <w:autoSpaceDN w:val="0"/>
      <w:adjustRightInd w:val="0"/>
      <w:snapToGrid w:val="0"/>
      <w:spacing w:line="360" w:lineRule="auto"/>
      <w:jc w:val="center"/>
      <w:outlineLvl w:val="0"/>
    </w:pPr>
    <w:rPr>
      <w:rFonts w:ascii="Times New Roman" w:hAnsi="Times New Roman" w:eastAsia="宋体"/>
      <w:kern w:val="0"/>
      <w:sz w:val="44"/>
      <w:szCs w:val="44"/>
    </w:rPr>
  </w:style>
  <w:style w:type="paragraph" w:styleId="5">
    <w:name w:val="heading 2"/>
    <w:basedOn w:val="1"/>
    <w:next w:val="1"/>
    <w:qFormat/>
    <w:uiPriority w:val="99"/>
    <w:pPr>
      <w:autoSpaceDE w:val="0"/>
      <w:autoSpaceDN w:val="0"/>
      <w:adjustRightInd w:val="0"/>
      <w:snapToGrid w:val="0"/>
      <w:spacing w:line="360" w:lineRule="auto"/>
      <w:jc w:val="left"/>
      <w:outlineLvl w:val="1"/>
    </w:pPr>
    <w:rPr>
      <w:rFonts w:ascii="仿宋_GB2312" w:eastAsia="仿宋_GB2312"/>
      <w:b/>
      <w:spacing w:val="1"/>
      <w:w w:val="99"/>
      <w:kern w:val="0"/>
      <w:sz w:val="28"/>
      <w:szCs w:val="32"/>
    </w:rPr>
  </w:style>
  <w:style w:type="paragraph" w:styleId="6">
    <w:name w:val="heading 3"/>
    <w:basedOn w:val="1"/>
    <w:next w:val="1"/>
    <w:qFormat/>
    <w:uiPriority w:val="99"/>
    <w:pPr>
      <w:autoSpaceDE w:val="0"/>
      <w:autoSpaceDN w:val="0"/>
      <w:adjustRightInd w:val="0"/>
      <w:spacing w:before="16"/>
      <w:jc w:val="left"/>
      <w:outlineLvl w:val="2"/>
    </w:pPr>
    <w:rPr>
      <w:rFonts w:ascii="仿宋_GB2312" w:eastAsia="仿宋_GB2312"/>
      <w:b/>
      <w:kern w:val="0"/>
      <w:sz w:val="24"/>
      <w:szCs w:val="28"/>
    </w:rPr>
  </w:style>
  <w:style w:type="paragraph" w:styleId="7">
    <w:name w:val="heading 4"/>
    <w:basedOn w:val="1"/>
    <w:next w:val="1"/>
    <w:qFormat/>
    <w:uiPriority w:val="99"/>
    <w:pPr>
      <w:keepNext/>
      <w:keepLines/>
      <w:spacing w:before="280" w:after="290" w:line="376" w:lineRule="auto"/>
      <w:outlineLvl w:val="3"/>
    </w:pPr>
    <w:rPr>
      <w:rFonts w:ascii="等线 Light" w:hAnsi="等线 Light" w:eastAsia="等线 Light"/>
      <w:b/>
      <w:bCs/>
      <w:sz w:val="28"/>
      <w:szCs w:val="28"/>
    </w:rPr>
  </w:style>
  <w:style w:type="paragraph" w:styleId="8">
    <w:name w:val="heading 7"/>
    <w:basedOn w:val="1"/>
    <w:next w:val="1"/>
    <w:qFormat/>
    <w:uiPriority w:val="1"/>
    <w:pPr>
      <w:ind w:left="883"/>
      <w:outlineLvl w:val="6"/>
    </w:pPr>
    <w:rPr>
      <w:rFonts w:ascii="宋体" w:hAnsi="宋体" w:eastAsia="宋体" w:cs="宋体"/>
      <w:b/>
      <w:bCs/>
      <w:sz w:val="24"/>
      <w:szCs w:val="24"/>
      <w:lang w:val="zh-CN" w:eastAsia="zh-CN" w:bidi="zh-CN"/>
    </w:rPr>
  </w:style>
  <w:style w:type="paragraph" w:styleId="9">
    <w:name w:val="heading 8"/>
    <w:basedOn w:val="1"/>
    <w:next w:val="1"/>
    <w:qFormat/>
    <w:uiPriority w:val="1"/>
    <w:pPr>
      <w:ind w:left="823"/>
      <w:outlineLvl w:val="7"/>
    </w:pPr>
    <w:rPr>
      <w:rFonts w:ascii="宋体" w:hAnsi="宋体" w:eastAsia="宋体" w:cs="宋体"/>
      <w:b/>
      <w:bCs/>
      <w:sz w:val="21"/>
      <w:szCs w:val="21"/>
      <w:lang w:val="zh-CN" w:eastAsia="zh-CN" w:bidi="zh-CN"/>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Calibri" w:hAnsi="Calibri" w:cs="宋体"/>
      <w:sz w:val="44"/>
      <w:szCs w:val="22"/>
    </w:rPr>
  </w:style>
  <w:style w:type="paragraph" w:styleId="3">
    <w:name w:val="Body Text Indent"/>
    <w:basedOn w:val="1"/>
    <w:next w:val="1"/>
    <w:qFormat/>
    <w:uiPriority w:val="0"/>
    <w:pPr>
      <w:spacing w:after="120"/>
      <w:ind w:left="420" w:leftChars="200"/>
    </w:pPr>
  </w:style>
  <w:style w:type="paragraph" w:styleId="10">
    <w:name w:val="Body Text"/>
    <w:basedOn w:val="1"/>
    <w:next w:val="1"/>
    <w:qFormat/>
    <w:uiPriority w:val="99"/>
    <w:rPr>
      <w:sz w:val="26"/>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rFonts w:ascii="Calibri" w:hAnsi="Calibri" w:eastAsia="仿宋_GB2312"/>
      <w:b/>
      <w:bCs/>
      <w:caps/>
      <w:kern w:val="0"/>
      <w:sz w:val="28"/>
      <w:szCs w:val="20"/>
    </w:rPr>
  </w:style>
  <w:style w:type="paragraph" w:styleId="14">
    <w:name w:val="toc 2"/>
    <w:basedOn w:val="1"/>
    <w:next w:val="1"/>
    <w:qFormat/>
    <w:uiPriority w:val="39"/>
    <w:pPr>
      <w:tabs>
        <w:tab w:val="right" w:leader="dot" w:pos="8609"/>
      </w:tabs>
      <w:spacing w:line="240" w:lineRule="atLeast"/>
      <w:ind w:left="210"/>
      <w:jc w:val="distribute"/>
    </w:pPr>
    <w:rPr>
      <w:rFonts w:ascii="宋体" w:hAnsi="宋体" w:eastAsia="宋体"/>
      <w:b/>
      <w:smallCaps/>
      <w:szCs w:val="21"/>
    </w:rPr>
  </w:style>
  <w:style w:type="paragraph" w:styleId="15">
    <w:name w:val="Normal (Web)"/>
    <w:basedOn w:val="1"/>
    <w:unhideWhenUsed/>
    <w:qFormat/>
    <w:uiPriority w:val="99"/>
    <w:rPr>
      <w:sz w:val="24"/>
    </w:rPr>
  </w:style>
  <w:style w:type="paragraph" w:styleId="16">
    <w:name w:val="Title"/>
    <w:basedOn w:val="1"/>
    <w:next w:val="1"/>
    <w:link w:val="23"/>
    <w:qFormat/>
    <w:uiPriority w:val="0"/>
    <w:pPr>
      <w:spacing w:before="240" w:after="60"/>
      <w:jc w:val="center"/>
      <w:outlineLvl w:val="0"/>
    </w:pPr>
    <w:rPr>
      <w:rFonts w:ascii="等线 Light" w:hAnsi="等线 Light"/>
      <w:b/>
      <w:bCs/>
      <w:sz w:val="32"/>
      <w:szCs w:val="32"/>
    </w:rPr>
  </w:style>
  <w:style w:type="paragraph" w:styleId="17">
    <w:name w:val="Body Text First Indent"/>
    <w:basedOn w:val="10"/>
    <w:qFormat/>
    <w:uiPriority w:val="0"/>
    <w:pPr>
      <w:ind w:firstLine="420" w:firstLineChars="100"/>
    </w:pPr>
  </w:style>
  <w:style w:type="paragraph" w:customStyle="1" w:styleId="20">
    <w:name w:val="Table Paragraph"/>
    <w:basedOn w:val="1"/>
    <w:qFormat/>
    <w:uiPriority w:val="1"/>
    <w:rPr>
      <w:rFonts w:ascii="宋体" w:hAnsi="宋体" w:eastAsia="宋体" w:cs="宋体"/>
      <w:lang w:val="zh-CN" w:eastAsia="zh-CN" w:bidi="zh-CN"/>
    </w:rPr>
  </w:style>
  <w:style w:type="paragraph" w:styleId="21">
    <w:name w:val="List Paragraph"/>
    <w:basedOn w:val="1"/>
    <w:qFormat/>
    <w:uiPriority w:val="1"/>
    <w:pPr>
      <w:ind w:left="212" w:hanging="486"/>
    </w:pPr>
    <w:rPr>
      <w:rFonts w:ascii="宋体" w:hAnsi="宋体" w:eastAsia="宋体" w:cs="宋体"/>
      <w:lang w:val="zh-CN" w:eastAsia="zh-CN" w:bidi="zh-CN"/>
    </w:rPr>
  </w:style>
  <w:style w:type="paragraph" w:customStyle="1" w:styleId="22">
    <w:name w:val="目录 53"/>
    <w:next w:val="1"/>
    <w:qFormat/>
    <w:uiPriority w:val="0"/>
    <w:pPr>
      <w:wordWrap w:val="0"/>
      <w:ind w:left="1275"/>
      <w:jc w:val="both"/>
    </w:pPr>
    <w:rPr>
      <w:rFonts w:ascii="Calibri" w:hAnsi="Calibri" w:eastAsia="宋体" w:cs="Times New Roman"/>
      <w:sz w:val="21"/>
      <w:lang w:val="en-US" w:eastAsia="zh-CN" w:bidi="ar-SA"/>
    </w:rPr>
  </w:style>
  <w:style w:type="character" w:customStyle="1" w:styleId="23">
    <w:name w:val="标题 Char"/>
    <w:link w:val="16"/>
    <w:qFormat/>
    <w:uiPriority w:val="0"/>
    <w:rPr>
      <w:rFonts w:ascii="等线 Light" w:hAnsi="等线 Light"/>
      <w:b/>
      <w:bCs/>
      <w:sz w:val="32"/>
      <w:szCs w:val="32"/>
    </w:rPr>
  </w:style>
  <w:style w:type="character" w:customStyle="1" w:styleId="24">
    <w:name w:val="NormalCharacter"/>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15100</Words>
  <Characters>16195</Characters>
  <Lines>1</Lines>
  <Paragraphs>1</Paragraphs>
  <TotalTime>22</TotalTime>
  <ScaleCrop>false</ScaleCrop>
  <LinksUpToDate>false</LinksUpToDate>
  <CharactersWithSpaces>18268</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2023-08-09T13:32:00Z</dcterms:created>
  <dc:creator>ASUS</dc:creator>
  <cp:lastModifiedBy>l</cp:lastModifiedBy>
  <dcterms:modified xsi:type="dcterms:W3CDTF">2026-03-09T06:48:22Z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BC36071918F4485587B441304E5ADEE2_12</vt:lpwstr>
  </property>
  <property fmtid="{D5CDD505-2E9C-101B-9397-08002B2CF9AE}" pid="4" name="KSOTemplateDocerSaveRecord">
    <vt:lpwstr>eyJoZGlkIjoiY2UyMGIzZTA3Y2QwZjI3N2EyMjVjODI4MzMyMGZiM2MiLCJ1c2VySWQiOiIyNDM5NDA0ODkifQ==</vt:lpwstr>
  </property>
</Properties>
</file>